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503784" w14:textId="03D4F204" w:rsidR="0074106F" w:rsidRPr="00A92E83" w:rsidRDefault="0074106F" w:rsidP="00E4467A">
      <w:pPr>
        <w:jc w:val="both"/>
        <w:rPr>
          <w:rFonts w:ascii="Myriad Pro" w:eastAsia="Times New Roman" w:hAnsi="Myriad Pro"/>
          <w:b/>
          <w:caps/>
          <w:color w:val="000000" w:themeColor="text1"/>
          <w:sz w:val="20"/>
          <w:szCs w:val="20"/>
          <w:lang w:val="en-GB"/>
        </w:rPr>
      </w:pPr>
      <w:bookmarkStart w:id="0" w:name="_Toc482614137"/>
      <w:bookmarkStart w:id="1" w:name="_Toc487216070"/>
      <w:bookmarkStart w:id="2" w:name="_Toc487216214"/>
      <w:bookmarkStart w:id="3" w:name="_Toc497801235"/>
      <w:r w:rsidRPr="00A92E83">
        <w:rPr>
          <w:rFonts w:ascii="Myriad Pro" w:eastAsia="Times New Roman" w:hAnsi="Myriad Pro"/>
          <w:b/>
          <w:caps/>
          <w:color w:val="000000" w:themeColor="text1"/>
          <w:sz w:val="20"/>
          <w:szCs w:val="20"/>
          <w:lang w:val="en-GB"/>
        </w:rPr>
        <w:t xml:space="preserve">ANNEX NO </w:t>
      </w:r>
      <w:r w:rsidR="007F2897" w:rsidRPr="00A92E83">
        <w:rPr>
          <w:rFonts w:ascii="Myriad Pro" w:eastAsia="Times New Roman" w:hAnsi="Myriad Pro"/>
          <w:b/>
          <w:caps/>
          <w:color w:val="000000" w:themeColor="text1"/>
          <w:sz w:val="20"/>
          <w:szCs w:val="20"/>
          <w:lang w:val="en-GB"/>
        </w:rPr>
        <w:t>1</w:t>
      </w:r>
      <w:r w:rsidRPr="00A92E83">
        <w:rPr>
          <w:rFonts w:ascii="Myriad Pro" w:eastAsia="Times New Roman" w:hAnsi="Myriad Pro"/>
          <w:b/>
          <w:caps/>
          <w:color w:val="000000" w:themeColor="text1"/>
          <w:sz w:val="20"/>
          <w:szCs w:val="20"/>
          <w:lang w:val="en-GB"/>
        </w:rPr>
        <w:t xml:space="preserve">: TECHNICAL SPECIFICATION </w:t>
      </w:r>
    </w:p>
    <w:p w14:paraId="056E989A" w14:textId="77777777" w:rsidR="0074106F" w:rsidRPr="00A92E83" w:rsidRDefault="0074106F" w:rsidP="00E4467A">
      <w:pPr>
        <w:pStyle w:val="1stlevelheading"/>
        <w:spacing w:before="0" w:after="120"/>
        <w:rPr>
          <w:color w:val="000000" w:themeColor="text1"/>
          <w:szCs w:val="20"/>
        </w:rPr>
      </w:pPr>
      <w:bookmarkStart w:id="4" w:name="_Toc485642940"/>
      <w:bookmarkEnd w:id="4"/>
    </w:p>
    <w:p w14:paraId="7EE107A9" w14:textId="6DFAF35A" w:rsidR="0074106F" w:rsidRPr="00A92E83" w:rsidRDefault="000D4A24" w:rsidP="00687896">
      <w:pPr>
        <w:tabs>
          <w:tab w:val="left" w:pos="1242"/>
        </w:tabs>
        <w:spacing w:after="12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ab/>
      </w:r>
    </w:p>
    <w:p w14:paraId="19EFD5AF" w14:textId="25B8CDD3" w:rsidR="0074106F" w:rsidRPr="00A92E83" w:rsidRDefault="0074106F" w:rsidP="00E4467A">
      <w:pPr>
        <w:pStyle w:val="SLONormal"/>
        <w:tabs>
          <w:tab w:val="left" w:pos="540"/>
        </w:tabs>
        <w:spacing w:before="0"/>
        <w:rPr>
          <w:rFonts w:ascii="Myriad Pro" w:hAnsi="Myriad Pro"/>
          <w:color w:val="000000" w:themeColor="text1"/>
          <w:sz w:val="20"/>
          <w:szCs w:val="20"/>
        </w:rPr>
      </w:pPr>
    </w:p>
    <w:p w14:paraId="3DBCDFBC" w14:textId="11DFFF19" w:rsidR="003741AA" w:rsidRPr="00A92E83" w:rsidRDefault="003741AA" w:rsidP="00E4467A">
      <w:pPr>
        <w:pStyle w:val="SLONormal"/>
        <w:tabs>
          <w:tab w:val="left" w:pos="540"/>
        </w:tabs>
        <w:spacing w:before="0"/>
        <w:rPr>
          <w:rFonts w:ascii="Myriad Pro" w:hAnsi="Myriad Pro"/>
          <w:color w:val="000000" w:themeColor="text1"/>
          <w:sz w:val="20"/>
          <w:szCs w:val="20"/>
        </w:rPr>
      </w:pPr>
    </w:p>
    <w:p w14:paraId="594A26B7" w14:textId="0CBC2302" w:rsidR="003741AA" w:rsidRPr="00A92E83" w:rsidRDefault="003741AA" w:rsidP="00E4467A">
      <w:pPr>
        <w:pStyle w:val="SLONormal"/>
        <w:tabs>
          <w:tab w:val="left" w:pos="540"/>
        </w:tabs>
        <w:spacing w:before="0"/>
        <w:rPr>
          <w:rFonts w:ascii="Myriad Pro" w:hAnsi="Myriad Pro"/>
          <w:color w:val="000000" w:themeColor="text1"/>
          <w:sz w:val="20"/>
          <w:szCs w:val="20"/>
        </w:rPr>
      </w:pPr>
    </w:p>
    <w:p w14:paraId="2897C61D" w14:textId="61981DD3" w:rsidR="003741AA" w:rsidRPr="00A92E83" w:rsidRDefault="003741AA" w:rsidP="00E4467A">
      <w:pPr>
        <w:pStyle w:val="SLONormal"/>
        <w:tabs>
          <w:tab w:val="left" w:pos="540"/>
        </w:tabs>
        <w:spacing w:before="0"/>
        <w:rPr>
          <w:rFonts w:ascii="Myriad Pro" w:hAnsi="Myriad Pro"/>
          <w:color w:val="000000" w:themeColor="text1"/>
          <w:sz w:val="20"/>
          <w:szCs w:val="20"/>
        </w:rPr>
      </w:pPr>
    </w:p>
    <w:p w14:paraId="23BD18F2" w14:textId="77777777" w:rsidR="003741AA" w:rsidRPr="00A92E83" w:rsidRDefault="003741AA" w:rsidP="00E4467A">
      <w:pPr>
        <w:pStyle w:val="SLONormal"/>
        <w:tabs>
          <w:tab w:val="left" w:pos="540"/>
        </w:tabs>
        <w:spacing w:before="0"/>
        <w:rPr>
          <w:rFonts w:ascii="Myriad Pro" w:hAnsi="Myriad Pro"/>
          <w:color w:val="000000" w:themeColor="text1"/>
          <w:sz w:val="20"/>
          <w:szCs w:val="20"/>
        </w:rPr>
      </w:pPr>
    </w:p>
    <w:p w14:paraId="20E554A5" w14:textId="77777777" w:rsidR="0074106F" w:rsidRPr="00A92E83" w:rsidRDefault="0074106F" w:rsidP="00E4467A">
      <w:pPr>
        <w:pStyle w:val="SLONormal"/>
        <w:tabs>
          <w:tab w:val="left" w:pos="540"/>
        </w:tabs>
        <w:spacing w:before="0"/>
        <w:rPr>
          <w:rFonts w:ascii="Myriad Pro" w:hAnsi="Myriad Pro"/>
          <w:color w:val="000000" w:themeColor="text1"/>
          <w:sz w:val="20"/>
          <w:szCs w:val="20"/>
        </w:rPr>
      </w:pPr>
    </w:p>
    <w:p w14:paraId="18ED0F04" w14:textId="77777777" w:rsidR="0074106F" w:rsidRPr="00A92E83" w:rsidRDefault="0074106F" w:rsidP="00E4467A">
      <w:pPr>
        <w:pStyle w:val="SLONormal"/>
        <w:tabs>
          <w:tab w:val="left" w:pos="540"/>
        </w:tabs>
        <w:spacing w:before="0"/>
        <w:rPr>
          <w:rFonts w:ascii="Myriad Pro" w:hAnsi="Myriad Pro"/>
          <w:color w:val="000000" w:themeColor="text1"/>
          <w:sz w:val="20"/>
          <w:szCs w:val="20"/>
        </w:rPr>
      </w:pPr>
    </w:p>
    <w:p w14:paraId="32947BB3" w14:textId="2FFD9EB9" w:rsidR="0074106F" w:rsidRPr="00A92E83" w:rsidRDefault="00DE3891" w:rsidP="00F4069B">
      <w:pPr>
        <w:pStyle w:val="SLOAgreementTitle"/>
        <w:rPr>
          <w:rFonts w:ascii="Myriad Pro" w:hAnsi="Myriad Pro"/>
          <w:color w:val="000000" w:themeColor="text1"/>
          <w:sz w:val="24"/>
        </w:rPr>
      </w:pPr>
      <w:bookmarkStart w:id="5" w:name="_Hlk489623252"/>
      <w:r w:rsidRPr="00A92E83">
        <w:rPr>
          <w:rFonts w:ascii="Myriad Pro" w:hAnsi="Myriad Pro"/>
          <w:color w:val="000000" w:themeColor="text1"/>
          <w:sz w:val="24"/>
        </w:rPr>
        <w:t>Assessment</w:t>
      </w:r>
      <w:r w:rsidR="00821E4C" w:rsidRPr="00A92E83">
        <w:rPr>
          <w:rFonts w:ascii="Myriad Pro" w:hAnsi="Myriad Pro"/>
          <w:color w:val="000000" w:themeColor="text1"/>
          <w:sz w:val="24"/>
        </w:rPr>
        <w:t xml:space="preserve"> Body (</w:t>
      </w:r>
      <w:r w:rsidRPr="00A92E83">
        <w:rPr>
          <w:rFonts w:ascii="Myriad Pro" w:hAnsi="Myriad Pro"/>
          <w:color w:val="000000" w:themeColor="text1"/>
          <w:sz w:val="24"/>
        </w:rPr>
        <w:t>AsBo</w:t>
      </w:r>
      <w:r w:rsidR="00821E4C" w:rsidRPr="00A92E83">
        <w:rPr>
          <w:rFonts w:ascii="Myriad Pro" w:hAnsi="Myriad Pro"/>
          <w:color w:val="000000" w:themeColor="text1"/>
          <w:sz w:val="24"/>
        </w:rPr>
        <w:t>) services for Rail Baltica</w:t>
      </w:r>
      <w:r w:rsidR="00C807F3">
        <w:rPr>
          <w:rFonts w:ascii="Myriad Pro" w:hAnsi="Myriad Pro"/>
          <w:color w:val="000000" w:themeColor="text1"/>
          <w:sz w:val="24"/>
        </w:rPr>
        <w:t xml:space="preserve"> GLOBAL PROJECT</w:t>
      </w:r>
    </w:p>
    <w:p w14:paraId="055A4AC9" w14:textId="2F03BBD1" w:rsidR="0074106F" w:rsidRPr="00A92E83" w:rsidRDefault="0074106F" w:rsidP="00E4467A">
      <w:pPr>
        <w:pStyle w:val="SLOAgreementTitle"/>
        <w:jc w:val="both"/>
        <w:rPr>
          <w:rFonts w:ascii="Myriad Pro" w:hAnsi="Myriad Pro"/>
          <w:b w:val="0"/>
          <w:color w:val="000000" w:themeColor="text1"/>
          <w:sz w:val="20"/>
          <w:szCs w:val="20"/>
        </w:rPr>
      </w:pPr>
      <w:r w:rsidRPr="00A92E83">
        <w:rPr>
          <w:rFonts w:ascii="Myriad Pro" w:hAnsi="Myriad Pro"/>
          <w:b w:val="0"/>
          <w:color w:val="000000" w:themeColor="text1"/>
          <w:sz w:val="20"/>
          <w:szCs w:val="20"/>
        </w:rPr>
        <w:t xml:space="preserve">(Identification No RBR </w:t>
      </w:r>
      <w:r w:rsidR="003741AA" w:rsidRPr="00A92E83">
        <w:rPr>
          <w:rFonts w:ascii="Myriad Pro" w:hAnsi="Myriad Pro"/>
          <w:b w:val="0"/>
          <w:color w:val="000000" w:themeColor="text1"/>
          <w:sz w:val="20"/>
          <w:szCs w:val="20"/>
        </w:rPr>
        <w:t>2021</w:t>
      </w:r>
      <w:r w:rsidRPr="00A92E83">
        <w:rPr>
          <w:rFonts w:ascii="Myriad Pro" w:hAnsi="Myriad Pro"/>
          <w:b w:val="0"/>
          <w:color w:val="000000" w:themeColor="text1"/>
          <w:sz w:val="20"/>
          <w:szCs w:val="20"/>
        </w:rPr>
        <w:t>/</w:t>
      </w:r>
      <w:r w:rsidR="00911966">
        <w:rPr>
          <w:rFonts w:ascii="Myriad Pro" w:hAnsi="Myriad Pro"/>
          <w:b w:val="0"/>
          <w:color w:val="000000" w:themeColor="text1"/>
          <w:sz w:val="20"/>
          <w:szCs w:val="20"/>
        </w:rPr>
        <w:t>3</w:t>
      </w:r>
      <w:r w:rsidRPr="00A92E83">
        <w:rPr>
          <w:rFonts w:ascii="Myriad Pro" w:hAnsi="Myriad Pro"/>
          <w:b w:val="0"/>
          <w:color w:val="000000" w:themeColor="text1"/>
          <w:sz w:val="20"/>
          <w:szCs w:val="20"/>
        </w:rPr>
        <w:t>)</w:t>
      </w:r>
    </w:p>
    <w:bookmarkEnd w:id="5"/>
    <w:p w14:paraId="73F3C2CE" w14:textId="77777777" w:rsidR="0074106F" w:rsidRPr="00A92E83" w:rsidRDefault="0074106F" w:rsidP="00E4467A">
      <w:pPr>
        <w:pStyle w:val="SLOAgreementTitle"/>
        <w:tabs>
          <w:tab w:val="left" w:pos="540"/>
        </w:tabs>
        <w:spacing w:before="0" w:after="120"/>
        <w:jc w:val="both"/>
        <w:rPr>
          <w:rFonts w:ascii="Myriad Pro" w:eastAsia="Calibri" w:hAnsi="Myriad Pro"/>
          <w:color w:val="000000" w:themeColor="text1"/>
          <w:sz w:val="20"/>
          <w:szCs w:val="20"/>
        </w:rPr>
      </w:pPr>
    </w:p>
    <w:p w14:paraId="6985451B"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38B908C8"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2D92B0AE"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6F90DCBF"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23718DEA"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565E0DAB"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713F33C8"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20B2779E"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79A3BAE4"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1945BC82"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235D8E7C"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572FFAEB"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66B9FB56"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07EBF6A6"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02620112"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04CFBCF3"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30906C9B"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232FE694" w14:textId="77777777" w:rsidR="0074106F" w:rsidRPr="00A92E83" w:rsidRDefault="0074106F" w:rsidP="00E4467A">
      <w:pPr>
        <w:pStyle w:val="SLONormal"/>
        <w:spacing w:before="0"/>
        <w:rPr>
          <w:rFonts w:ascii="Myriad Pro" w:eastAsia="Calibri" w:hAnsi="Myriad Pro"/>
          <w:color w:val="000000" w:themeColor="text1"/>
          <w:sz w:val="20"/>
          <w:szCs w:val="20"/>
        </w:rPr>
      </w:pPr>
    </w:p>
    <w:p w14:paraId="7FAD8741" w14:textId="77777777" w:rsidR="0074106F" w:rsidRPr="00A92E83" w:rsidRDefault="0074106F" w:rsidP="00E4467A">
      <w:pPr>
        <w:spacing w:after="120"/>
        <w:jc w:val="both"/>
        <w:rPr>
          <w:rFonts w:ascii="Myriad Pro" w:hAnsi="Myriad Pro"/>
          <w:color w:val="000000" w:themeColor="text1"/>
          <w:sz w:val="20"/>
          <w:szCs w:val="20"/>
          <w:lang w:val="en-GB"/>
        </w:rPr>
      </w:pPr>
    </w:p>
    <w:p w14:paraId="3F2AB5BF" w14:textId="77777777" w:rsidR="0074106F" w:rsidRPr="00A92E83" w:rsidRDefault="0074106F" w:rsidP="00E4467A">
      <w:pPr>
        <w:spacing w:after="120"/>
        <w:jc w:val="both"/>
        <w:rPr>
          <w:rFonts w:ascii="Myriad Pro" w:hAnsi="Myriad Pro"/>
          <w:color w:val="000000" w:themeColor="text1"/>
          <w:sz w:val="20"/>
          <w:szCs w:val="20"/>
          <w:lang w:val="en-GB"/>
        </w:rPr>
      </w:pPr>
      <w:r w:rsidRPr="00187B45">
        <w:rPr>
          <w:rFonts w:ascii="Myriad Pro" w:hAnsi="Myriad Pro"/>
          <w:noProof/>
          <w:color w:val="000000" w:themeColor="text1"/>
          <w:sz w:val="20"/>
          <w:szCs w:val="20"/>
          <w:shd w:val="clear" w:color="auto" w:fill="E6E6E6"/>
          <w:lang w:val="en-GB"/>
        </w:rPr>
        <w:drawing>
          <wp:inline distT="0" distB="0" distL="0" distR="0" wp14:anchorId="6D3552E9" wp14:editId="31BAB539">
            <wp:extent cx="3253106" cy="452756"/>
            <wp:effectExtent l="0" t="0" r="4444" b="4444"/>
            <wp:docPr id="1" name="Picture 1" descr="https://ec.europa.eu/inea/sites/inea/files/download/logos/cef/en_cef__.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3253106" cy="452756"/>
                    </a:xfrm>
                    <a:prstGeom prst="rect">
                      <a:avLst/>
                    </a:prstGeom>
                    <a:noFill/>
                    <a:ln>
                      <a:noFill/>
                      <a:prstDash/>
                    </a:ln>
                  </pic:spPr>
                </pic:pic>
              </a:graphicData>
            </a:graphic>
          </wp:inline>
        </w:drawing>
      </w:r>
    </w:p>
    <w:p w14:paraId="648B3C9F" w14:textId="77777777" w:rsidR="0074106F" w:rsidRPr="00A92E83" w:rsidRDefault="0074106F" w:rsidP="00E4467A">
      <w:pPr>
        <w:spacing w:after="120"/>
        <w:jc w:val="both"/>
        <w:rPr>
          <w:rFonts w:ascii="Myriad Pro" w:hAnsi="Myriad Pro"/>
          <w:color w:val="000000" w:themeColor="text1"/>
          <w:sz w:val="20"/>
          <w:szCs w:val="20"/>
          <w:lang w:val="en-GB"/>
        </w:rPr>
      </w:pPr>
    </w:p>
    <w:p w14:paraId="4CA1909A" w14:textId="5FB47D96" w:rsidR="0074106F" w:rsidRPr="00A92E83" w:rsidRDefault="0074106F" w:rsidP="00E4467A">
      <w:pPr>
        <w:pStyle w:val="SLONormal"/>
        <w:spacing w:before="0"/>
        <w:rPr>
          <w:rFonts w:ascii="Myriad Pro" w:hAnsi="Myriad Pro"/>
          <w:color w:val="000000" w:themeColor="text1"/>
          <w:sz w:val="20"/>
          <w:szCs w:val="20"/>
        </w:rPr>
      </w:pPr>
      <w:r w:rsidRPr="00A92E83">
        <w:rPr>
          <w:rFonts w:ascii="Myriad Pro" w:hAnsi="Myriad Pro"/>
          <w:color w:val="000000" w:themeColor="text1"/>
          <w:sz w:val="20"/>
          <w:szCs w:val="20"/>
        </w:rPr>
        <w:t>Riga, 20</w:t>
      </w:r>
      <w:r w:rsidR="00AE66B7" w:rsidRPr="00A92E83">
        <w:rPr>
          <w:rFonts w:ascii="Myriad Pro" w:hAnsi="Myriad Pro"/>
          <w:color w:val="000000" w:themeColor="text1"/>
          <w:sz w:val="20"/>
          <w:szCs w:val="20"/>
        </w:rPr>
        <w:t>2</w:t>
      </w:r>
      <w:r w:rsidR="0014172D" w:rsidRPr="00A92E83">
        <w:rPr>
          <w:rFonts w:ascii="Myriad Pro" w:hAnsi="Myriad Pro"/>
          <w:color w:val="000000" w:themeColor="text1"/>
          <w:sz w:val="20"/>
          <w:szCs w:val="20"/>
        </w:rPr>
        <w:t>1</w:t>
      </w:r>
    </w:p>
    <w:p w14:paraId="1CAFAED5" w14:textId="0212E10C" w:rsidR="0040190F" w:rsidRPr="00A92E83" w:rsidRDefault="0040190F" w:rsidP="00E4467A">
      <w:pPr>
        <w:pStyle w:val="SLONormal"/>
        <w:spacing w:before="0"/>
        <w:rPr>
          <w:rFonts w:ascii="Myriad Pro" w:hAnsi="Myriad Pro"/>
          <w:b/>
          <w:caps/>
          <w:color w:val="000000" w:themeColor="text1"/>
          <w:spacing w:val="20"/>
          <w:sz w:val="20"/>
          <w:szCs w:val="20"/>
        </w:rPr>
      </w:pPr>
      <w:r w:rsidRPr="00A92E83">
        <w:rPr>
          <w:rFonts w:ascii="Myriad Pro" w:hAnsi="Myriad Pro"/>
          <w:color w:val="000000" w:themeColor="text1"/>
          <w:sz w:val="20"/>
          <w:szCs w:val="20"/>
        </w:rPr>
        <w:br w:type="page"/>
      </w:r>
    </w:p>
    <w:sdt>
      <w:sdtPr>
        <w:rPr>
          <w:rFonts w:ascii="Myriad Pro" w:eastAsia="Calibri" w:hAnsi="Myriad Pro" w:cs="Times New Roman"/>
          <w:color w:val="000000" w:themeColor="text1"/>
          <w:sz w:val="20"/>
          <w:szCs w:val="20"/>
          <w:shd w:val="clear" w:color="auto" w:fill="E6E6E6"/>
          <w:lang w:val="en-GB"/>
        </w:rPr>
        <w:id w:val="555126406"/>
        <w:docPartObj>
          <w:docPartGallery w:val="Table of Contents"/>
          <w:docPartUnique/>
        </w:docPartObj>
      </w:sdtPr>
      <w:sdtEndPr>
        <w:rPr>
          <w:b/>
          <w:bCs/>
        </w:rPr>
      </w:sdtEndPr>
      <w:sdtContent>
        <w:p w14:paraId="55052D24" w14:textId="6C6F9B43" w:rsidR="00FB00EF" w:rsidRPr="00A92E83" w:rsidRDefault="00FB00EF" w:rsidP="00E4467A">
          <w:pPr>
            <w:pStyle w:val="TOCHeading"/>
            <w:numPr>
              <w:ilvl w:val="0"/>
              <w:numId w:val="0"/>
            </w:numPr>
            <w:ind w:left="357" w:hanging="357"/>
            <w:jc w:val="both"/>
            <w:rPr>
              <w:rFonts w:ascii="Myriad Pro" w:hAnsi="Myriad Pro"/>
              <w:color w:val="000000" w:themeColor="text1"/>
              <w:sz w:val="20"/>
              <w:szCs w:val="20"/>
              <w:lang w:val="en-GB"/>
            </w:rPr>
          </w:pPr>
        </w:p>
        <w:p w14:paraId="4AD35E5D" w14:textId="6618F0EA" w:rsidR="006752B5" w:rsidRPr="00187B45" w:rsidRDefault="00FB00EF">
          <w:pPr>
            <w:pStyle w:val="TOC1"/>
            <w:rPr>
              <w:rFonts w:ascii="Myriad Pro" w:hAnsi="Myriad Pro" w:cstheme="minorBidi"/>
              <w:noProof/>
              <w:lang w:val="lv-LV" w:eastAsia="lv-LV"/>
            </w:rPr>
          </w:pPr>
          <w:r w:rsidRPr="00187B45">
            <w:rPr>
              <w:color w:val="000000" w:themeColor="text1"/>
              <w:sz w:val="20"/>
              <w:szCs w:val="20"/>
              <w:shd w:val="clear" w:color="auto" w:fill="E6E6E6"/>
              <w:lang w:val="en-GB"/>
            </w:rPr>
            <w:fldChar w:fldCharType="begin"/>
          </w:r>
          <w:r w:rsidRPr="00A92E83">
            <w:rPr>
              <w:color w:val="000000" w:themeColor="text1"/>
              <w:sz w:val="20"/>
              <w:szCs w:val="20"/>
              <w:lang w:val="en-GB"/>
            </w:rPr>
            <w:instrText xml:space="preserve"> TOC \o "1-3" \h \z \u </w:instrText>
          </w:r>
          <w:r w:rsidRPr="00187B45">
            <w:rPr>
              <w:color w:val="000000" w:themeColor="text1"/>
              <w:sz w:val="20"/>
              <w:szCs w:val="20"/>
              <w:shd w:val="clear" w:color="auto" w:fill="E6E6E6"/>
              <w:lang w:val="en-GB"/>
            </w:rPr>
            <w:fldChar w:fldCharType="separate"/>
          </w:r>
          <w:hyperlink w:anchor="_Toc67072276" w:history="1">
            <w:r w:rsidR="006752B5" w:rsidRPr="00187B45">
              <w:rPr>
                <w:rStyle w:val="Hyperlink"/>
                <w:rFonts w:ascii="Myriad Pro" w:hAnsi="Myriad Pro"/>
                <w:noProof/>
                <w:lang w:val="en-GB"/>
              </w:rPr>
              <w:t>1.</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Abbreviations and Terms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_Toc67072276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3</w:t>
            </w:r>
            <w:r w:rsidR="006752B5" w:rsidRPr="00187B45">
              <w:rPr>
                <w:rFonts w:ascii="Myriad Pro" w:hAnsi="Myriad Pro"/>
                <w:noProof/>
                <w:webHidden/>
              </w:rPr>
              <w:fldChar w:fldCharType="end"/>
            </w:r>
          </w:hyperlink>
        </w:p>
        <w:p w14:paraId="29D7FC97" w14:textId="77F3BEEF" w:rsidR="006752B5" w:rsidRPr="00187B45" w:rsidRDefault="0008162A">
          <w:pPr>
            <w:pStyle w:val="TOC1"/>
            <w:rPr>
              <w:rFonts w:ascii="Myriad Pro" w:hAnsi="Myriad Pro" w:cstheme="minorBidi"/>
              <w:noProof/>
              <w:lang w:val="lv-LV" w:eastAsia="lv-LV"/>
            </w:rPr>
          </w:pPr>
          <w:hyperlink w:anchor="_Toc67072277" w:history="1">
            <w:r w:rsidR="006752B5" w:rsidRPr="00187B45">
              <w:rPr>
                <w:rStyle w:val="Hyperlink"/>
                <w:rFonts w:ascii="Myriad Pro" w:hAnsi="Myriad Pro"/>
                <w:noProof/>
                <w:lang w:val="en-GB"/>
              </w:rPr>
              <w:t>2.</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Introduction to Rail Baltica</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_Toc67072277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8</w:t>
            </w:r>
            <w:r w:rsidR="006752B5" w:rsidRPr="00187B45">
              <w:rPr>
                <w:rFonts w:ascii="Myriad Pro" w:hAnsi="Myriad Pro"/>
                <w:noProof/>
                <w:webHidden/>
              </w:rPr>
              <w:fldChar w:fldCharType="end"/>
            </w:r>
          </w:hyperlink>
        </w:p>
        <w:p w14:paraId="5E01E86C" w14:textId="586A812B" w:rsidR="006752B5" w:rsidRPr="00187B45" w:rsidRDefault="0008162A">
          <w:pPr>
            <w:pStyle w:val="TOC1"/>
            <w:rPr>
              <w:rFonts w:ascii="Myriad Pro" w:hAnsi="Myriad Pro" w:cstheme="minorBidi"/>
              <w:noProof/>
              <w:lang w:val="lv-LV" w:eastAsia="lv-LV"/>
            </w:rPr>
          </w:pPr>
          <w:hyperlink w:anchor="_Toc67072278" w:history="1">
            <w:r w:rsidR="006752B5" w:rsidRPr="00187B45">
              <w:rPr>
                <w:rStyle w:val="Hyperlink"/>
                <w:rFonts w:ascii="Myriad Pro" w:hAnsi="Myriad Pro"/>
                <w:noProof/>
                <w:lang w:val="en-GB"/>
              </w:rPr>
              <w:t>3.</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Context of AsBo services on Rail Baltica</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_Toc67072278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9</w:t>
            </w:r>
            <w:r w:rsidR="006752B5" w:rsidRPr="00187B45">
              <w:rPr>
                <w:rFonts w:ascii="Myriad Pro" w:hAnsi="Myriad Pro"/>
                <w:noProof/>
                <w:webHidden/>
              </w:rPr>
              <w:fldChar w:fldCharType="end"/>
            </w:r>
          </w:hyperlink>
        </w:p>
        <w:p w14:paraId="0A3E6096" w14:textId="5EC6A12A" w:rsidR="006752B5" w:rsidRPr="00187B45" w:rsidRDefault="0008162A">
          <w:pPr>
            <w:pStyle w:val="TOC1"/>
            <w:rPr>
              <w:rFonts w:ascii="Myriad Pro" w:hAnsi="Myriad Pro" w:cstheme="minorBidi"/>
              <w:noProof/>
              <w:lang w:val="lv-LV" w:eastAsia="lv-LV"/>
            </w:rPr>
          </w:pPr>
          <w:hyperlink w:anchor="_Toc67072279" w:history="1">
            <w:r w:rsidR="006752B5" w:rsidRPr="00187B45">
              <w:rPr>
                <w:rStyle w:val="Hyperlink"/>
                <w:rFonts w:ascii="Myriad Pro" w:hAnsi="Myriad Pro"/>
                <w:noProof/>
                <w:lang w:val="en-GB"/>
              </w:rPr>
              <w:t>4.</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Scope of services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_Toc67072279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9</w:t>
            </w:r>
            <w:r w:rsidR="006752B5" w:rsidRPr="00187B45">
              <w:rPr>
                <w:rFonts w:ascii="Myriad Pro" w:hAnsi="Myriad Pro"/>
                <w:noProof/>
                <w:webHidden/>
              </w:rPr>
              <w:fldChar w:fldCharType="end"/>
            </w:r>
          </w:hyperlink>
        </w:p>
        <w:p w14:paraId="160C1CCE" w14:textId="5BCE42AF" w:rsidR="006752B5" w:rsidRPr="00187B45" w:rsidRDefault="0008162A">
          <w:pPr>
            <w:pStyle w:val="TOC1"/>
            <w:rPr>
              <w:rFonts w:ascii="Myriad Pro" w:hAnsi="Myriad Pro" w:cstheme="minorBidi"/>
              <w:noProof/>
              <w:lang w:val="lv-LV" w:eastAsia="lv-LV"/>
            </w:rPr>
          </w:pPr>
          <w:hyperlink w:anchor="_Toc67072280" w:history="1">
            <w:r w:rsidR="006752B5" w:rsidRPr="00187B45">
              <w:rPr>
                <w:rStyle w:val="Hyperlink"/>
                <w:rFonts w:ascii="Myriad Pro" w:hAnsi="Myriad Pro"/>
                <w:noProof/>
                <w:lang w:val="en-GB"/>
              </w:rPr>
              <w:t>5.</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Rail Baltica AsBo task elaboration</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_Toc67072280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11</w:t>
            </w:r>
            <w:r w:rsidR="006752B5" w:rsidRPr="00187B45">
              <w:rPr>
                <w:rFonts w:ascii="Myriad Pro" w:hAnsi="Myriad Pro"/>
                <w:noProof/>
                <w:webHidden/>
              </w:rPr>
              <w:fldChar w:fldCharType="end"/>
            </w:r>
          </w:hyperlink>
        </w:p>
        <w:p w14:paraId="69B9DB28" w14:textId="01BE0226" w:rsidR="006752B5" w:rsidRPr="00187B45" w:rsidRDefault="0008162A">
          <w:pPr>
            <w:pStyle w:val="TOC1"/>
            <w:rPr>
              <w:rFonts w:ascii="Myriad Pro" w:hAnsi="Myriad Pro" w:cstheme="minorBidi"/>
              <w:noProof/>
              <w:lang w:val="lv-LV" w:eastAsia="lv-LV"/>
            </w:rPr>
          </w:pPr>
          <w:hyperlink w:anchor="_Toc67072281" w:history="1">
            <w:r w:rsidR="006752B5" w:rsidRPr="00187B45">
              <w:rPr>
                <w:rStyle w:val="Hyperlink"/>
                <w:rFonts w:ascii="Myriad Pro" w:hAnsi="Myriad Pro"/>
                <w:noProof/>
                <w:lang w:val="en-GB"/>
              </w:rPr>
              <w:t>6.</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Assessment activities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_Toc67072281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12</w:t>
            </w:r>
            <w:r w:rsidR="006752B5" w:rsidRPr="00187B45">
              <w:rPr>
                <w:rFonts w:ascii="Myriad Pro" w:hAnsi="Myriad Pro"/>
                <w:noProof/>
                <w:webHidden/>
              </w:rPr>
              <w:fldChar w:fldCharType="end"/>
            </w:r>
          </w:hyperlink>
        </w:p>
        <w:p w14:paraId="1A1982F2" w14:textId="22514F48" w:rsidR="006752B5" w:rsidRPr="00187B45" w:rsidRDefault="0008162A">
          <w:pPr>
            <w:pStyle w:val="TOC1"/>
            <w:rPr>
              <w:rFonts w:ascii="Myriad Pro" w:hAnsi="Myriad Pro" w:cstheme="minorBidi"/>
              <w:noProof/>
              <w:lang w:val="lv-LV" w:eastAsia="lv-LV"/>
            </w:rPr>
          </w:pPr>
          <w:hyperlink w:anchor="_Toc67072282" w:history="1">
            <w:r w:rsidR="006752B5" w:rsidRPr="00187B45">
              <w:rPr>
                <w:rStyle w:val="Hyperlink"/>
                <w:rFonts w:ascii="Myriad Pro" w:hAnsi="Myriad Pro"/>
                <w:noProof/>
                <w:lang w:val="en-GB" w:eastAsia="lv-LV"/>
              </w:rPr>
              <w:t>7.</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Information</w:t>
            </w:r>
            <w:r w:rsidR="006752B5" w:rsidRPr="00187B45">
              <w:rPr>
                <w:rStyle w:val="Hyperlink"/>
                <w:rFonts w:ascii="Myriad Pro" w:hAnsi="Myriad Pro"/>
                <w:noProof/>
                <w:lang w:val="en-GB" w:eastAsia="lv-LV"/>
              </w:rPr>
              <w:t xml:space="preserve"> on Global Project design</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_Toc67072282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14</w:t>
            </w:r>
            <w:r w:rsidR="006752B5" w:rsidRPr="00187B45">
              <w:rPr>
                <w:rFonts w:ascii="Myriad Pro" w:hAnsi="Myriad Pro"/>
                <w:noProof/>
                <w:webHidden/>
              </w:rPr>
              <w:fldChar w:fldCharType="end"/>
            </w:r>
          </w:hyperlink>
        </w:p>
        <w:p w14:paraId="5FC14997" w14:textId="58F09EA2" w:rsidR="006752B5" w:rsidRPr="00187B45" w:rsidRDefault="0008162A">
          <w:pPr>
            <w:pStyle w:val="TOC1"/>
            <w:rPr>
              <w:rFonts w:ascii="Myriad Pro" w:hAnsi="Myriad Pro" w:cstheme="minorBidi"/>
              <w:noProof/>
              <w:lang w:val="lv-LV" w:eastAsia="lv-LV"/>
            </w:rPr>
          </w:pPr>
          <w:hyperlink w:anchor="_Toc67072283" w:history="1">
            <w:r w:rsidR="006752B5" w:rsidRPr="00187B45">
              <w:rPr>
                <w:rStyle w:val="Hyperlink"/>
                <w:rFonts w:ascii="Myriad Pro" w:hAnsi="Myriad Pro"/>
                <w:noProof/>
                <w:lang w:val="en-GB"/>
              </w:rPr>
              <w:t>8.</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AsBo competences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_Toc67072283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15</w:t>
            </w:r>
            <w:r w:rsidR="006752B5" w:rsidRPr="00187B45">
              <w:rPr>
                <w:rFonts w:ascii="Myriad Pro" w:hAnsi="Myriad Pro"/>
                <w:noProof/>
                <w:webHidden/>
              </w:rPr>
              <w:fldChar w:fldCharType="end"/>
            </w:r>
          </w:hyperlink>
        </w:p>
        <w:p w14:paraId="1531113B" w14:textId="7341137F" w:rsidR="006752B5" w:rsidRPr="00187B45" w:rsidRDefault="0008162A">
          <w:pPr>
            <w:pStyle w:val="TOC1"/>
            <w:rPr>
              <w:rFonts w:ascii="Myriad Pro" w:hAnsi="Myriad Pro" w:cstheme="minorBidi"/>
              <w:noProof/>
              <w:lang w:val="lv-LV" w:eastAsia="lv-LV"/>
            </w:rPr>
          </w:pPr>
          <w:hyperlink w:anchor="_Toc67072284" w:history="1">
            <w:r w:rsidR="006752B5" w:rsidRPr="00187B45">
              <w:rPr>
                <w:rStyle w:val="Hyperlink"/>
                <w:rFonts w:ascii="Myriad Pro" w:hAnsi="Myriad Pro"/>
                <w:noProof/>
                <w:lang w:val="en-GB"/>
              </w:rPr>
              <w:t>9.</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Inception Report</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_Toc67072284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15</w:t>
            </w:r>
            <w:r w:rsidR="006752B5" w:rsidRPr="00187B45">
              <w:rPr>
                <w:rFonts w:ascii="Myriad Pro" w:hAnsi="Myriad Pro"/>
                <w:noProof/>
                <w:webHidden/>
              </w:rPr>
              <w:fldChar w:fldCharType="end"/>
            </w:r>
          </w:hyperlink>
        </w:p>
        <w:p w14:paraId="166EC314" w14:textId="667B3BE4" w:rsidR="006752B5" w:rsidRPr="00187B45" w:rsidRDefault="0008162A">
          <w:pPr>
            <w:pStyle w:val="TOC1"/>
            <w:rPr>
              <w:rFonts w:ascii="Myriad Pro" w:hAnsi="Myriad Pro" w:cstheme="minorBidi"/>
              <w:noProof/>
              <w:lang w:val="lv-LV" w:eastAsia="lv-LV"/>
            </w:rPr>
          </w:pPr>
          <w:hyperlink w:anchor="_Toc67072285" w:history="1">
            <w:r w:rsidR="006752B5" w:rsidRPr="00187B45">
              <w:rPr>
                <w:rStyle w:val="Hyperlink"/>
                <w:rFonts w:ascii="Myriad Pro" w:hAnsi="Myriad Pro"/>
                <w:noProof/>
                <w:lang w:val="en-GB"/>
              </w:rPr>
              <w:t>10.</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AsBo independent assessment plan</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_Toc67072285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16</w:t>
            </w:r>
            <w:r w:rsidR="006752B5" w:rsidRPr="00187B45">
              <w:rPr>
                <w:rFonts w:ascii="Myriad Pro" w:hAnsi="Myriad Pro"/>
                <w:noProof/>
                <w:webHidden/>
              </w:rPr>
              <w:fldChar w:fldCharType="end"/>
            </w:r>
          </w:hyperlink>
        </w:p>
        <w:p w14:paraId="323E840C" w14:textId="33587324" w:rsidR="006752B5" w:rsidRPr="00187B45" w:rsidRDefault="0008162A">
          <w:pPr>
            <w:pStyle w:val="TOC1"/>
            <w:rPr>
              <w:rFonts w:ascii="Myriad Pro" w:hAnsi="Myriad Pro" w:cstheme="minorBidi"/>
              <w:noProof/>
              <w:lang w:val="lv-LV" w:eastAsia="lv-LV"/>
            </w:rPr>
          </w:pPr>
          <w:hyperlink w:anchor="_Toc67072286" w:history="1">
            <w:r w:rsidR="006752B5" w:rsidRPr="00187B45">
              <w:rPr>
                <w:rStyle w:val="Hyperlink"/>
                <w:rFonts w:ascii="Myriad Pro" w:eastAsiaTheme="minorHAnsi" w:hAnsi="Myriad Pro"/>
                <w:noProof/>
                <w:lang w:val="en-GB" w:eastAsia="lv-LV"/>
              </w:rPr>
              <w:t>11.</w:t>
            </w:r>
            <w:r w:rsidR="006752B5" w:rsidRPr="00187B45">
              <w:rPr>
                <w:rFonts w:ascii="Myriad Pro" w:hAnsi="Myriad Pro" w:cstheme="minorBidi"/>
                <w:noProof/>
                <w:lang w:val="lv-LV" w:eastAsia="lv-LV"/>
              </w:rPr>
              <w:tab/>
            </w:r>
            <w:r w:rsidR="006752B5" w:rsidRPr="00187B45">
              <w:rPr>
                <w:rStyle w:val="Hyperlink"/>
                <w:rFonts w:ascii="Myriad Pro" w:eastAsiaTheme="minorHAnsi" w:hAnsi="Myriad Pro"/>
                <w:noProof/>
                <w:lang w:val="en-GB" w:eastAsia="lv-LV"/>
              </w:rPr>
              <w:t>Rail Baltica AsBo assessment program</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_Toc67072286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17</w:t>
            </w:r>
            <w:r w:rsidR="006752B5" w:rsidRPr="00187B45">
              <w:rPr>
                <w:rFonts w:ascii="Myriad Pro" w:hAnsi="Myriad Pro"/>
                <w:noProof/>
                <w:webHidden/>
              </w:rPr>
              <w:fldChar w:fldCharType="end"/>
            </w:r>
          </w:hyperlink>
        </w:p>
        <w:p w14:paraId="235C9987" w14:textId="23D00511" w:rsidR="006752B5" w:rsidRPr="00187B45" w:rsidRDefault="0008162A">
          <w:pPr>
            <w:pStyle w:val="TOC1"/>
            <w:rPr>
              <w:rFonts w:ascii="Myriad Pro" w:hAnsi="Myriad Pro" w:cstheme="minorBidi"/>
              <w:noProof/>
              <w:lang w:val="lv-LV" w:eastAsia="lv-LV"/>
            </w:rPr>
          </w:pPr>
          <w:hyperlink w:anchor="_Toc67072287" w:history="1">
            <w:r w:rsidR="006752B5" w:rsidRPr="00187B45">
              <w:rPr>
                <w:rStyle w:val="Hyperlink"/>
                <w:rFonts w:ascii="Myriad Pro" w:hAnsi="Myriad Pro"/>
                <w:noProof/>
                <w:lang w:val="en-GB"/>
              </w:rPr>
              <w:t>12.</w:t>
            </w:r>
            <w:r w:rsidR="006752B5" w:rsidRPr="00187B45">
              <w:rPr>
                <w:rFonts w:ascii="Myriad Pro" w:hAnsi="Myriad Pro" w:cstheme="minorBidi"/>
                <w:noProof/>
                <w:lang w:val="lv-LV" w:eastAsia="lv-LV"/>
              </w:rPr>
              <w:tab/>
            </w:r>
            <w:r w:rsidR="006752B5" w:rsidRPr="00187B45">
              <w:rPr>
                <w:rStyle w:val="Hyperlink"/>
                <w:rFonts w:ascii="Myriad Pro" w:eastAsiaTheme="minorHAnsi" w:hAnsi="Myriad Pro"/>
                <w:noProof/>
                <w:lang w:val="en-GB" w:eastAsia="lv-LV"/>
              </w:rPr>
              <w:t>Rail Baltica</w:t>
            </w:r>
            <w:r w:rsidR="006752B5" w:rsidRPr="00187B45">
              <w:rPr>
                <w:rStyle w:val="Hyperlink"/>
                <w:rFonts w:ascii="Myriad Pro" w:hAnsi="Myriad Pro"/>
                <w:noProof/>
                <w:lang w:val="en-GB"/>
              </w:rPr>
              <w:t xml:space="preserve"> AsBo management plan</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_Toc67072287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17</w:t>
            </w:r>
            <w:r w:rsidR="006752B5" w:rsidRPr="00187B45">
              <w:rPr>
                <w:rFonts w:ascii="Myriad Pro" w:hAnsi="Myriad Pro"/>
                <w:noProof/>
                <w:webHidden/>
              </w:rPr>
              <w:fldChar w:fldCharType="end"/>
            </w:r>
          </w:hyperlink>
        </w:p>
        <w:p w14:paraId="327A895D" w14:textId="43246E7A" w:rsidR="006752B5" w:rsidRPr="00187B45" w:rsidRDefault="0008162A">
          <w:pPr>
            <w:pStyle w:val="TOC1"/>
            <w:rPr>
              <w:rFonts w:ascii="Myriad Pro" w:hAnsi="Myriad Pro" w:cstheme="minorBidi"/>
              <w:noProof/>
              <w:lang w:val="lv-LV" w:eastAsia="lv-LV"/>
            </w:rPr>
          </w:pPr>
          <w:hyperlink w:anchor="_Toc67072288" w:history="1">
            <w:r w:rsidR="006752B5" w:rsidRPr="00187B45">
              <w:rPr>
                <w:rStyle w:val="Hyperlink"/>
                <w:rFonts w:ascii="Myriad Pro" w:hAnsi="Myriad Pro"/>
                <w:noProof/>
                <w:lang w:val="en-GB"/>
              </w:rPr>
              <w:t>13.</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Description of work procedures and meetings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_Toc67072288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19</w:t>
            </w:r>
            <w:r w:rsidR="006752B5" w:rsidRPr="00187B45">
              <w:rPr>
                <w:rFonts w:ascii="Myriad Pro" w:hAnsi="Myriad Pro"/>
                <w:noProof/>
                <w:webHidden/>
              </w:rPr>
              <w:fldChar w:fldCharType="end"/>
            </w:r>
          </w:hyperlink>
        </w:p>
        <w:p w14:paraId="21F48CE7" w14:textId="7E49A793" w:rsidR="006752B5" w:rsidRPr="00187B45" w:rsidRDefault="0008162A">
          <w:pPr>
            <w:pStyle w:val="TOC1"/>
            <w:rPr>
              <w:rFonts w:ascii="Myriad Pro" w:hAnsi="Myriad Pro" w:cstheme="minorBidi"/>
              <w:noProof/>
              <w:lang w:val="lv-LV" w:eastAsia="lv-LV"/>
            </w:rPr>
          </w:pPr>
          <w:hyperlink w:anchor="_Toc67072289" w:history="1">
            <w:r w:rsidR="006752B5" w:rsidRPr="00187B45">
              <w:rPr>
                <w:rStyle w:val="Hyperlink"/>
                <w:rFonts w:ascii="Myriad Pro" w:hAnsi="Myriad Pro"/>
                <w:noProof/>
                <w:lang w:val="en-GB"/>
              </w:rPr>
              <w:t>14.</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Technical description of design and construction scope of Railway infrastructure and energy subsystems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_Toc67072289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21</w:t>
            </w:r>
            <w:r w:rsidR="006752B5" w:rsidRPr="00187B45">
              <w:rPr>
                <w:rFonts w:ascii="Myriad Pro" w:hAnsi="Myriad Pro"/>
                <w:noProof/>
                <w:webHidden/>
              </w:rPr>
              <w:fldChar w:fldCharType="end"/>
            </w:r>
          </w:hyperlink>
        </w:p>
        <w:p w14:paraId="3DCE44C6" w14:textId="6A25B455" w:rsidR="006752B5" w:rsidRPr="00187B45" w:rsidRDefault="0008162A">
          <w:pPr>
            <w:pStyle w:val="TOC1"/>
            <w:rPr>
              <w:rFonts w:ascii="Myriad Pro" w:hAnsi="Myriad Pro" w:cstheme="minorBidi"/>
              <w:noProof/>
              <w:lang w:val="lv-LV" w:eastAsia="lv-LV"/>
            </w:rPr>
          </w:pPr>
          <w:hyperlink w:anchor="_Toc67072290" w:history="1">
            <w:r w:rsidR="006752B5" w:rsidRPr="00187B45">
              <w:rPr>
                <w:rStyle w:val="Hyperlink"/>
                <w:rFonts w:ascii="Myriad Pro" w:hAnsi="Myriad Pro"/>
                <w:noProof/>
                <w:lang w:val="en-GB" w:eastAsia="lv-LV"/>
              </w:rPr>
              <w:t>15.</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eastAsia="lv-LV"/>
              </w:rPr>
              <w:t>AsBo Services assumptions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_Toc67072290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23</w:t>
            </w:r>
            <w:r w:rsidR="006752B5" w:rsidRPr="00187B45">
              <w:rPr>
                <w:rFonts w:ascii="Myriad Pro" w:hAnsi="Myriad Pro"/>
                <w:noProof/>
                <w:webHidden/>
              </w:rPr>
              <w:fldChar w:fldCharType="end"/>
            </w:r>
          </w:hyperlink>
        </w:p>
        <w:p w14:paraId="2D312504" w14:textId="34156DDA" w:rsidR="006752B5" w:rsidRPr="00187B45" w:rsidRDefault="0008162A">
          <w:pPr>
            <w:pStyle w:val="TOC1"/>
            <w:rPr>
              <w:rFonts w:ascii="Myriad Pro" w:hAnsi="Myriad Pro" w:cstheme="minorBidi"/>
              <w:noProof/>
              <w:lang w:val="lv-LV" w:eastAsia="lv-LV"/>
            </w:rPr>
          </w:pPr>
          <w:hyperlink w:anchor="_Toc67072291" w:history="1">
            <w:r w:rsidR="006752B5" w:rsidRPr="00187B45">
              <w:rPr>
                <w:rStyle w:val="Hyperlink"/>
                <w:rFonts w:ascii="Myriad Pro" w:hAnsi="Myriad Pro"/>
                <w:noProof/>
                <w:lang w:val="en-GB"/>
              </w:rPr>
              <w:t>16.</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Responsibilities of AsBo Experts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_Toc67072291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25</w:t>
            </w:r>
            <w:r w:rsidR="006752B5" w:rsidRPr="00187B45">
              <w:rPr>
                <w:rFonts w:ascii="Myriad Pro" w:hAnsi="Myriad Pro"/>
                <w:noProof/>
                <w:webHidden/>
              </w:rPr>
              <w:fldChar w:fldCharType="end"/>
            </w:r>
          </w:hyperlink>
        </w:p>
        <w:p w14:paraId="5165D010" w14:textId="00509B6F" w:rsidR="006752B5" w:rsidRPr="00187B45" w:rsidRDefault="0008162A">
          <w:pPr>
            <w:pStyle w:val="TOC1"/>
            <w:rPr>
              <w:rFonts w:ascii="Myriad Pro" w:hAnsi="Myriad Pro" w:cstheme="minorBidi"/>
              <w:noProof/>
              <w:lang w:val="lv-LV" w:eastAsia="lv-LV"/>
            </w:rPr>
          </w:pPr>
          <w:hyperlink w:anchor="_Toc67072292" w:history="1">
            <w:r w:rsidR="006752B5" w:rsidRPr="00187B45">
              <w:rPr>
                <w:rStyle w:val="Hyperlink"/>
                <w:rFonts w:ascii="Myriad Pro" w:hAnsi="Myriad Pro"/>
                <w:noProof/>
                <w:lang w:val="en-GB"/>
              </w:rPr>
              <w:t>17.</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AsBo assessment deliverables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_Toc67072292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31</w:t>
            </w:r>
            <w:r w:rsidR="006752B5" w:rsidRPr="00187B45">
              <w:rPr>
                <w:rFonts w:ascii="Myriad Pro" w:hAnsi="Myriad Pro"/>
                <w:noProof/>
                <w:webHidden/>
              </w:rPr>
              <w:fldChar w:fldCharType="end"/>
            </w:r>
          </w:hyperlink>
        </w:p>
        <w:p w14:paraId="49EBC5D6" w14:textId="29367B06" w:rsidR="006752B5" w:rsidRPr="00187B45" w:rsidRDefault="0008162A">
          <w:pPr>
            <w:pStyle w:val="TOC1"/>
            <w:rPr>
              <w:rFonts w:ascii="Myriad Pro" w:hAnsi="Myriad Pro" w:cstheme="minorBidi"/>
              <w:noProof/>
              <w:lang w:val="lv-LV" w:eastAsia="lv-LV"/>
            </w:rPr>
          </w:pPr>
          <w:hyperlink w:anchor="_Toc67072297" w:history="1">
            <w:r w:rsidR="006752B5" w:rsidRPr="00187B45">
              <w:rPr>
                <w:rStyle w:val="Hyperlink"/>
                <w:rFonts w:ascii="Myriad Pro" w:hAnsi="Myriad Pro"/>
                <w:noProof/>
                <w:lang w:val="en-GB"/>
              </w:rPr>
              <w:t>18.</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Reference documents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_Toc67072297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31</w:t>
            </w:r>
            <w:r w:rsidR="006752B5" w:rsidRPr="00187B45">
              <w:rPr>
                <w:rFonts w:ascii="Myriad Pro" w:hAnsi="Myriad Pro"/>
                <w:noProof/>
                <w:webHidden/>
              </w:rPr>
              <w:fldChar w:fldCharType="end"/>
            </w:r>
          </w:hyperlink>
        </w:p>
        <w:p w14:paraId="75117C47" w14:textId="1BC299D1" w:rsidR="006752B5" w:rsidRPr="00187B45" w:rsidRDefault="0008162A">
          <w:pPr>
            <w:pStyle w:val="TOC1"/>
            <w:rPr>
              <w:rFonts w:ascii="Myriad Pro" w:hAnsi="Myriad Pro" w:cstheme="minorBidi"/>
              <w:noProof/>
              <w:lang w:val="lv-LV" w:eastAsia="lv-LV"/>
            </w:rPr>
          </w:pPr>
          <w:hyperlink w:anchor="_Toc67072298" w:history="1">
            <w:r w:rsidR="006752B5" w:rsidRPr="00187B45">
              <w:rPr>
                <w:rStyle w:val="Hyperlink"/>
                <w:rFonts w:ascii="Myriad Pro" w:hAnsi="Myriad Pro"/>
                <w:noProof/>
                <w:lang w:val="en-GB"/>
              </w:rPr>
              <w:t>19.</w:t>
            </w:r>
            <w:r w:rsidR="006752B5" w:rsidRPr="00187B45">
              <w:rPr>
                <w:rFonts w:ascii="Myriad Pro" w:hAnsi="Myriad Pro" w:cstheme="minorBidi"/>
                <w:noProof/>
                <w:lang w:val="lv-LV" w:eastAsia="lv-LV"/>
              </w:rPr>
              <w:tab/>
            </w:r>
            <w:r w:rsidR="006752B5" w:rsidRPr="00187B45">
              <w:rPr>
                <w:rStyle w:val="Hyperlink"/>
                <w:rFonts w:ascii="Myriad Pro" w:hAnsi="Myriad Pro"/>
                <w:noProof/>
                <w:lang w:val="en-GB"/>
              </w:rPr>
              <w:t>ANNEXES</w:t>
            </w:r>
            <w:r w:rsidR="006752B5" w:rsidRPr="00187B45">
              <w:rPr>
                <w:rFonts w:ascii="Myriad Pro" w:hAnsi="Myriad Pro"/>
                <w:noProof/>
                <w:webHidden/>
              </w:rPr>
              <w:tab/>
            </w:r>
            <w:r w:rsidR="006752B5" w:rsidRPr="00187B45">
              <w:rPr>
                <w:rFonts w:ascii="Myriad Pro" w:hAnsi="Myriad Pro"/>
                <w:noProof/>
                <w:webHidden/>
              </w:rPr>
              <w:fldChar w:fldCharType="begin"/>
            </w:r>
            <w:r w:rsidR="006752B5" w:rsidRPr="00187B45">
              <w:rPr>
                <w:rFonts w:ascii="Myriad Pro" w:hAnsi="Myriad Pro"/>
                <w:noProof/>
                <w:webHidden/>
              </w:rPr>
              <w:instrText xml:space="preserve"> PAGEREF _Toc67072298 \h </w:instrText>
            </w:r>
            <w:r w:rsidR="006752B5" w:rsidRPr="00187B45">
              <w:rPr>
                <w:rFonts w:ascii="Myriad Pro" w:hAnsi="Myriad Pro"/>
                <w:noProof/>
                <w:webHidden/>
              </w:rPr>
            </w:r>
            <w:r w:rsidR="006752B5" w:rsidRPr="00187B45">
              <w:rPr>
                <w:rFonts w:ascii="Myriad Pro" w:hAnsi="Myriad Pro"/>
                <w:noProof/>
                <w:webHidden/>
              </w:rPr>
              <w:fldChar w:fldCharType="separate"/>
            </w:r>
            <w:r w:rsidR="006752B5" w:rsidRPr="00187B45">
              <w:rPr>
                <w:rFonts w:ascii="Myriad Pro" w:hAnsi="Myriad Pro"/>
                <w:noProof/>
                <w:webHidden/>
              </w:rPr>
              <w:t>32</w:t>
            </w:r>
            <w:r w:rsidR="006752B5" w:rsidRPr="00187B45">
              <w:rPr>
                <w:rFonts w:ascii="Myriad Pro" w:hAnsi="Myriad Pro"/>
                <w:noProof/>
                <w:webHidden/>
              </w:rPr>
              <w:fldChar w:fldCharType="end"/>
            </w:r>
          </w:hyperlink>
        </w:p>
        <w:p w14:paraId="42A1A791" w14:textId="47F8DE9E" w:rsidR="00FB00EF" w:rsidRPr="00A92E83" w:rsidRDefault="00FB00EF" w:rsidP="00E4467A">
          <w:pPr>
            <w:jc w:val="both"/>
            <w:rPr>
              <w:rFonts w:ascii="Myriad Pro" w:hAnsi="Myriad Pro"/>
              <w:color w:val="000000" w:themeColor="text1"/>
              <w:sz w:val="20"/>
              <w:szCs w:val="20"/>
              <w:lang w:val="en-GB"/>
            </w:rPr>
          </w:pPr>
          <w:r w:rsidRPr="00187B45">
            <w:rPr>
              <w:rFonts w:ascii="Myriad Pro" w:hAnsi="Myriad Pro"/>
              <w:color w:val="000000" w:themeColor="text1"/>
              <w:sz w:val="20"/>
              <w:szCs w:val="20"/>
              <w:shd w:val="clear" w:color="auto" w:fill="E6E6E6"/>
              <w:lang w:val="en-GB"/>
            </w:rPr>
            <w:fldChar w:fldCharType="end"/>
          </w:r>
        </w:p>
      </w:sdtContent>
    </w:sdt>
    <w:p w14:paraId="4267729D" w14:textId="77777777" w:rsidR="00FB00EF" w:rsidRPr="00A92E83" w:rsidRDefault="00FB00EF" w:rsidP="00E4467A">
      <w:pPr>
        <w:suppressAutoHyphens w:val="0"/>
        <w:jc w:val="both"/>
        <w:rPr>
          <w:rStyle w:val="Strong"/>
          <w:rFonts w:ascii="Myriad Pro" w:eastAsiaTheme="majorEastAsia" w:hAnsi="Myriad Pro" w:cstheme="majorBidi"/>
          <w:color w:val="000000" w:themeColor="text1"/>
          <w:sz w:val="20"/>
          <w:szCs w:val="20"/>
          <w:lang w:val="en-GB"/>
        </w:rPr>
      </w:pPr>
      <w:bookmarkStart w:id="6" w:name="_Toc10118569"/>
      <w:r w:rsidRPr="00A92E83">
        <w:rPr>
          <w:rStyle w:val="Strong"/>
          <w:rFonts w:ascii="Myriad Pro" w:hAnsi="Myriad Pro"/>
          <w:color w:val="000000" w:themeColor="text1"/>
          <w:sz w:val="20"/>
          <w:szCs w:val="20"/>
          <w:lang w:val="en-GB"/>
        </w:rPr>
        <w:br w:type="page"/>
      </w:r>
    </w:p>
    <w:p w14:paraId="2A4663F7" w14:textId="1F6F13C2" w:rsidR="00AF2553" w:rsidRPr="00187B45" w:rsidRDefault="006C6DF0" w:rsidP="00E4467A">
      <w:pPr>
        <w:pStyle w:val="Heading1"/>
        <w:numPr>
          <w:ilvl w:val="0"/>
          <w:numId w:val="4"/>
        </w:numPr>
        <w:jc w:val="both"/>
        <w:rPr>
          <w:rStyle w:val="Strong"/>
          <w:rFonts w:ascii="Myriad Pro" w:hAnsi="Myriad Pro"/>
          <w:sz w:val="20"/>
          <w:szCs w:val="20"/>
          <w:lang w:val="en-GB"/>
        </w:rPr>
      </w:pPr>
      <w:bookmarkStart w:id="7" w:name="_Toc67072276"/>
      <w:r w:rsidRPr="00A92E83">
        <w:rPr>
          <w:rStyle w:val="Strong"/>
          <w:rFonts w:ascii="Myriad Pro" w:hAnsi="Myriad Pro"/>
          <w:sz w:val="20"/>
          <w:szCs w:val="20"/>
          <w:lang w:val="en-GB"/>
        </w:rPr>
        <w:lastRenderedPageBreak/>
        <w:t>Abbreviations</w:t>
      </w:r>
      <w:r w:rsidR="00AF2553" w:rsidRPr="00A92E83">
        <w:rPr>
          <w:rStyle w:val="Strong"/>
          <w:rFonts w:ascii="Myriad Pro" w:hAnsi="Myriad Pro"/>
          <w:sz w:val="20"/>
          <w:szCs w:val="20"/>
          <w:lang w:val="en-GB"/>
        </w:rPr>
        <w:t xml:space="preserve"> and Terms</w:t>
      </w:r>
      <w:bookmarkEnd w:id="6"/>
      <w:bookmarkEnd w:id="7"/>
    </w:p>
    <w:p w14:paraId="3C8CB8A0" w14:textId="77777777" w:rsidR="00406664" w:rsidRPr="00A92E83" w:rsidRDefault="00406664" w:rsidP="00E4467A">
      <w:pPr>
        <w:jc w:val="both"/>
        <w:rPr>
          <w:rFonts w:ascii="Myriad Pro" w:hAnsi="Myriad Pro"/>
          <w:color w:val="000000" w:themeColor="text1"/>
          <w:sz w:val="20"/>
          <w:szCs w:val="20"/>
          <w:lang w:val="en-GB"/>
        </w:rPr>
      </w:pPr>
    </w:p>
    <w:p w14:paraId="3270B42A" w14:textId="37A318B9" w:rsidR="00CB179C" w:rsidRPr="00187B45" w:rsidRDefault="00806F73" w:rsidP="00187B45">
      <w:pPr>
        <w:pStyle w:val="ListParagraph"/>
        <w:numPr>
          <w:ilvl w:val="1"/>
          <w:numId w:val="3"/>
        </w:numPr>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All abbreviations, designations, definitions and terms defined in the applicable laws, regulations, directives, Technical Specifications for interoperability (TSI), standards, rules, Design Guidelines (DG), other guidelines and documents of the Client are used in this Technical Specification without modifications if not defined otherwise herein. In this document unless the context requires otherwise, the following words shall have the following meaning: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4"/>
        <w:gridCol w:w="6212"/>
      </w:tblGrid>
      <w:tr w:rsidR="000505A4" w:rsidRPr="00A92E83" w14:paraId="17C45B12" w14:textId="77777777" w:rsidTr="127EC992">
        <w:tc>
          <w:tcPr>
            <w:tcW w:w="9026" w:type="dxa"/>
            <w:gridSpan w:val="2"/>
            <w:tcBorders>
              <w:bottom w:val="single" w:sz="4" w:space="0" w:color="auto"/>
            </w:tcBorders>
            <w:vAlign w:val="center"/>
          </w:tcPr>
          <w:p w14:paraId="62BA14FF" w14:textId="06F851DE" w:rsidR="00DD773C" w:rsidRPr="00A92E83" w:rsidRDefault="00EB6E49" w:rsidP="00E4467A">
            <w:pPr>
              <w:pStyle w:val="ListParagraph"/>
              <w:numPr>
                <w:ilvl w:val="2"/>
                <w:numId w:val="5"/>
              </w:numPr>
              <w:spacing w:after="120"/>
              <w:jc w:val="both"/>
              <w:rPr>
                <w:rFonts w:ascii="Myriad Pro" w:eastAsiaTheme="minorHAnsi" w:hAnsi="Myriad Pro" w:cstheme="minorBidi"/>
                <w:color w:val="000000" w:themeColor="text1"/>
                <w:lang w:val="en-GB"/>
              </w:rPr>
            </w:pPr>
            <w:bookmarkStart w:id="8" w:name="_Toc10117346"/>
            <w:bookmarkStart w:id="9" w:name="_Toc10117954"/>
            <w:bookmarkStart w:id="10" w:name="_Toc10118570"/>
            <w:bookmarkStart w:id="11" w:name="_Toc10118790"/>
            <w:bookmarkEnd w:id="8"/>
            <w:bookmarkEnd w:id="9"/>
            <w:bookmarkEnd w:id="10"/>
            <w:bookmarkEnd w:id="11"/>
            <w:r w:rsidRPr="00A92E83">
              <w:rPr>
                <w:rFonts w:ascii="Myriad Pro" w:eastAsiaTheme="minorHAnsi" w:hAnsi="Myriad Pro" w:cstheme="minorBidi"/>
                <w:color w:val="000000" w:themeColor="text1"/>
                <w:lang w:val="en-GB"/>
              </w:rPr>
              <w:t>General terminology</w:t>
            </w:r>
          </w:p>
        </w:tc>
      </w:tr>
      <w:tr w:rsidR="000505A4" w:rsidRPr="00A92E83" w14:paraId="64D744AB" w14:textId="77777777" w:rsidTr="127EC992">
        <w:tc>
          <w:tcPr>
            <w:tcW w:w="2814" w:type="dxa"/>
            <w:tcBorders>
              <w:top w:val="single" w:sz="4" w:space="0" w:color="auto"/>
              <w:left w:val="single" w:sz="4" w:space="0" w:color="auto"/>
              <w:bottom w:val="single" w:sz="4" w:space="0" w:color="auto"/>
              <w:right w:val="single" w:sz="4" w:space="0" w:color="auto"/>
            </w:tcBorders>
          </w:tcPr>
          <w:p w14:paraId="4BAA0B3E" w14:textId="665D39EB" w:rsidR="00410630" w:rsidRPr="00A92E83" w:rsidRDefault="127EC992" w:rsidP="2B02FD63">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Affected parties </w:t>
            </w:r>
          </w:p>
        </w:tc>
        <w:tc>
          <w:tcPr>
            <w:tcW w:w="6212" w:type="dxa"/>
            <w:tcBorders>
              <w:top w:val="single" w:sz="4" w:space="0" w:color="auto"/>
              <w:left w:val="single" w:sz="4" w:space="0" w:color="auto"/>
              <w:bottom w:val="single" w:sz="4" w:space="0" w:color="auto"/>
              <w:right w:val="single" w:sz="4" w:space="0" w:color="auto"/>
            </w:tcBorders>
          </w:tcPr>
          <w:p w14:paraId="557E2ED3" w14:textId="4C15F64B"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State institutions, local government bodies, public and/or private enterprises, legal or private entities (persons) representing the owners and/or managers of the assets (networks and/or objects of power supply, gas, oil, water, drainage etc.) that are linked to the designed layout of 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railway line and shall be consider</w:t>
            </w:r>
            <w:r w:rsidR="001C12FE" w:rsidRPr="00A92E83">
              <w:rPr>
                <w:rFonts w:ascii="Myriad Pro" w:eastAsiaTheme="minorHAnsi" w:hAnsi="Myriad Pro" w:cstheme="minorBidi"/>
                <w:color w:val="000000" w:themeColor="text1"/>
                <w:lang w:val="en-GB"/>
              </w:rPr>
              <w:t>ed.</w:t>
            </w:r>
          </w:p>
        </w:tc>
      </w:tr>
      <w:tr w:rsidR="000505A4" w:rsidRPr="00A92E83" w14:paraId="3ABD9364" w14:textId="77777777" w:rsidTr="127EC992">
        <w:tc>
          <w:tcPr>
            <w:tcW w:w="2814" w:type="dxa"/>
            <w:tcBorders>
              <w:top w:val="single" w:sz="4" w:space="0" w:color="auto"/>
              <w:left w:val="single" w:sz="4" w:space="0" w:color="auto"/>
              <w:bottom w:val="single" w:sz="4" w:space="0" w:color="auto"/>
              <w:right w:val="single" w:sz="4" w:space="0" w:color="auto"/>
            </w:tcBorders>
          </w:tcPr>
          <w:p w14:paraId="720D8C53" w14:textId="6D43BED0" w:rsidR="00ED6350" w:rsidRPr="00A92E83" w:rsidRDefault="00ED6350" w:rsidP="2B02FD63">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CCS</w:t>
            </w:r>
          </w:p>
        </w:tc>
        <w:tc>
          <w:tcPr>
            <w:tcW w:w="6212" w:type="dxa"/>
            <w:tcBorders>
              <w:top w:val="single" w:sz="4" w:space="0" w:color="auto"/>
              <w:left w:val="single" w:sz="4" w:space="0" w:color="auto"/>
              <w:bottom w:val="single" w:sz="4" w:space="0" w:color="auto"/>
              <w:right w:val="single" w:sz="4" w:space="0" w:color="auto"/>
            </w:tcBorders>
          </w:tcPr>
          <w:p w14:paraId="0CCD4ADC" w14:textId="36EC0A09" w:rsidR="00ED6350" w:rsidRPr="00A92E83" w:rsidRDefault="00ED635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Control-command and signalling</w:t>
            </w:r>
          </w:p>
        </w:tc>
      </w:tr>
      <w:tr w:rsidR="000505A4" w:rsidRPr="00A92E83" w14:paraId="3926C0D2" w14:textId="77777777" w:rsidTr="127EC992">
        <w:tc>
          <w:tcPr>
            <w:tcW w:w="2814" w:type="dxa"/>
            <w:tcBorders>
              <w:top w:val="single" w:sz="4" w:space="0" w:color="auto"/>
              <w:left w:val="single" w:sz="4" w:space="0" w:color="auto"/>
              <w:bottom w:val="single" w:sz="4" w:space="0" w:color="auto"/>
              <w:right w:val="single" w:sz="4" w:space="0" w:color="auto"/>
            </w:tcBorders>
          </w:tcPr>
          <w:p w14:paraId="196DA396" w14:textId="450AE3DF" w:rsidR="00410630" w:rsidRPr="00A92E83" w:rsidRDefault="127EC992" w:rsidP="53E39138">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Client</w:t>
            </w:r>
            <w:r w:rsidR="005870B9" w:rsidRPr="00A92E83">
              <w:rPr>
                <w:rFonts w:ascii="Myriad Pro" w:eastAsiaTheme="minorEastAsia" w:hAnsi="Myriad Pro" w:cstheme="minorBidi"/>
                <w:color w:val="000000" w:themeColor="text1"/>
                <w:lang w:val="en-GB"/>
              </w:rPr>
              <w:t xml:space="preserve"> / RBR</w:t>
            </w:r>
          </w:p>
        </w:tc>
        <w:tc>
          <w:tcPr>
            <w:tcW w:w="6212" w:type="dxa"/>
            <w:tcBorders>
              <w:top w:val="single" w:sz="4" w:space="0" w:color="auto"/>
              <w:left w:val="single" w:sz="4" w:space="0" w:color="auto"/>
              <w:bottom w:val="single" w:sz="4" w:space="0" w:color="auto"/>
              <w:right w:val="single" w:sz="4" w:space="0" w:color="auto"/>
            </w:tcBorders>
          </w:tcPr>
          <w:p w14:paraId="1E29802B" w14:textId="081D420F"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RB R</w:t>
            </w:r>
            <w:r w:rsidR="006F446A" w:rsidRPr="00A92E83">
              <w:rPr>
                <w:rFonts w:ascii="Myriad Pro" w:eastAsiaTheme="minorHAnsi" w:hAnsi="Myriad Pro" w:cstheme="minorBidi"/>
                <w:color w:val="000000" w:themeColor="text1"/>
                <w:lang w:val="en-GB"/>
              </w:rPr>
              <w:t>ail</w:t>
            </w:r>
            <w:r w:rsidRPr="00A92E83">
              <w:rPr>
                <w:rFonts w:ascii="Myriad Pro" w:eastAsiaTheme="minorHAnsi" w:hAnsi="Myriad Pro" w:cstheme="minorBidi"/>
                <w:color w:val="000000" w:themeColor="text1"/>
                <w:lang w:val="en-GB"/>
              </w:rPr>
              <w:t xml:space="preserve"> AS</w:t>
            </w:r>
          </w:p>
        </w:tc>
      </w:tr>
      <w:tr w:rsidR="000505A4" w:rsidRPr="00A92E83" w14:paraId="287B80F7" w14:textId="77777777" w:rsidTr="127EC992">
        <w:tc>
          <w:tcPr>
            <w:tcW w:w="2814" w:type="dxa"/>
            <w:tcBorders>
              <w:top w:val="single" w:sz="4" w:space="0" w:color="auto"/>
              <w:left w:val="single" w:sz="4" w:space="0" w:color="auto"/>
              <w:bottom w:val="single" w:sz="4" w:space="0" w:color="auto"/>
              <w:right w:val="single" w:sz="4" w:space="0" w:color="auto"/>
            </w:tcBorders>
          </w:tcPr>
          <w:p w14:paraId="376F48F1" w14:textId="0CA05F14" w:rsidR="007E7B85" w:rsidRPr="00A92E83" w:rsidRDefault="007E7B85" w:rsidP="53E39138">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CSM-RA</w:t>
            </w:r>
          </w:p>
        </w:tc>
        <w:tc>
          <w:tcPr>
            <w:tcW w:w="6212" w:type="dxa"/>
            <w:tcBorders>
              <w:top w:val="single" w:sz="4" w:space="0" w:color="auto"/>
              <w:left w:val="single" w:sz="4" w:space="0" w:color="auto"/>
              <w:bottom w:val="single" w:sz="4" w:space="0" w:color="auto"/>
              <w:right w:val="single" w:sz="4" w:space="0" w:color="auto"/>
            </w:tcBorders>
          </w:tcPr>
          <w:p w14:paraId="434E28AE" w14:textId="353664CB" w:rsidR="007E7B85" w:rsidRPr="00A92E83" w:rsidRDefault="007E7B85"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Common Safety Methods for Risk Assessment</w:t>
            </w:r>
          </w:p>
        </w:tc>
      </w:tr>
      <w:tr w:rsidR="00311912" w:rsidRPr="00A92E83" w14:paraId="44A6E2EB" w14:textId="77777777" w:rsidTr="127EC992">
        <w:tc>
          <w:tcPr>
            <w:tcW w:w="2814" w:type="dxa"/>
            <w:tcBorders>
              <w:top w:val="single" w:sz="4" w:space="0" w:color="auto"/>
              <w:left w:val="single" w:sz="4" w:space="0" w:color="auto"/>
              <w:bottom w:val="single" w:sz="4" w:space="0" w:color="auto"/>
              <w:right w:val="single" w:sz="4" w:space="0" w:color="auto"/>
            </w:tcBorders>
          </w:tcPr>
          <w:p w14:paraId="7CA39D75" w14:textId="7733502F" w:rsidR="00311912" w:rsidRPr="00A92E83" w:rsidRDefault="00311912" w:rsidP="2612F4B4">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D&amp;B</w:t>
            </w:r>
          </w:p>
        </w:tc>
        <w:tc>
          <w:tcPr>
            <w:tcW w:w="6212" w:type="dxa"/>
            <w:tcBorders>
              <w:top w:val="single" w:sz="4" w:space="0" w:color="auto"/>
              <w:left w:val="single" w:sz="4" w:space="0" w:color="auto"/>
              <w:bottom w:val="single" w:sz="4" w:space="0" w:color="auto"/>
              <w:right w:val="single" w:sz="4" w:space="0" w:color="auto"/>
            </w:tcBorders>
          </w:tcPr>
          <w:p w14:paraId="2BDC7CA7" w14:textId="7973E23A" w:rsidR="00311912" w:rsidRPr="00A92E83" w:rsidRDefault="00311912"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Design &amp; Build</w:t>
            </w:r>
          </w:p>
        </w:tc>
      </w:tr>
      <w:tr w:rsidR="000505A4" w:rsidRPr="00A92E83" w14:paraId="42330748" w14:textId="77777777" w:rsidTr="127EC992">
        <w:tc>
          <w:tcPr>
            <w:tcW w:w="2814" w:type="dxa"/>
            <w:tcBorders>
              <w:top w:val="single" w:sz="4" w:space="0" w:color="auto"/>
              <w:left w:val="single" w:sz="4" w:space="0" w:color="auto"/>
              <w:bottom w:val="single" w:sz="4" w:space="0" w:color="auto"/>
              <w:right w:val="single" w:sz="4" w:space="0" w:color="auto"/>
            </w:tcBorders>
          </w:tcPr>
          <w:p w14:paraId="61E4CE56" w14:textId="0B2AF959" w:rsidR="00DE0862" w:rsidRPr="00A92E83" w:rsidRDefault="127EC992" w:rsidP="2612F4B4">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Deliverable</w:t>
            </w:r>
          </w:p>
        </w:tc>
        <w:tc>
          <w:tcPr>
            <w:tcW w:w="6212" w:type="dxa"/>
            <w:tcBorders>
              <w:top w:val="single" w:sz="4" w:space="0" w:color="auto"/>
              <w:left w:val="single" w:sz="4" w:space="0" w:color="auto"/>
              <w:bottom w:val="single" w:sz="4" w:space="0" w:color="auto"/>
              <w:right w:val="single" w:sz="4" w:space="0" w:color="auto"/>
            </w:tcBorders>
          </w:tcPr>
          <w:p w14:paraId="21CCA06C" w14:textId="070CC46F" w:rsidR="00DE0862" w:rsidRPr="00A92E83" w:rsidRDefault="004A64E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A</w:t>
            </w:r>
            <w:r w:rsidR="0077633D" w:rsidRPr="00A92E83">
              <w:rPr>
                <w:rFonts w:ascii="Myriad Pro" w:eastAsiaTheme="minorHAnsi" w:hAnsi="Myriad Pro" w:cstheme="minorBidi"/>
                <w:color w:val="000000" w:themeColor="text1"/>
                <w:lang w:val="en-GB"/>
              </w:rPr>
              <w:t>ccor</w:t>
            </w:r>
            <w:r w:rsidRPr="00A92E83">
              <w:rPr>
                <w:rFonts w:ascii="Myriad Pro" w:eastAsiaTheme="minorHAnsi" w:hAnsi="Myriad Pro" w:cstheme="minorBidi"/>
                <w:color w:val="000000" w:themeColor="text1"/>
                <w:lang w:val="en-GB"/>
              </w:rPr>
              <w:t xml:space="preserve">ding </w:t>
            </w:r>
            <w:r w:rsidR="00752BA5" w:rsidRPr="00A92E83">
              <w:rPr>
                <w:rFonts w:ascii="Myriad Pro" w:eastAsiaTheme="minorHAnsi" w:hAnsi="Myriad Pro" w:cstheme="minorBidi"/>
                <w:color w:val="000000" w:themeColor="text1"/>
                <w:lang w:val="en-GB"/>
              </w:rPr>
              <w:t>to Chapter</w:t>
            </w:r>
            <w:r w:rsidRPr="00A92E83">
              <w:rPr>
                <w:rFonts w:ascii="Myriad Pro" w:eastAsiaTheme="minorHAnsi" w:hAnsi="Myriad Pro" w:cstheme="minorBidi"/>
                <w:color w:val="000000" w:themeColor="text1"/>
                <w:lang w:val="en-GB"/>
              </w:rPr>
              <w:t xml:space="preserve"> </w:t>
            </w:r>
            <w:r w:rsidR="006704E4" w:rsidRPr="00A92E83">
              <w:rPr>
                <w:rFonts w:ascii="Myriad Pro" w:eastAsiaTheme="minorHAnsi" w:hAnsi="Myriad Pro" w:cstheme="minorBidi"/>
                <w:color w:val="000000" w:themeColor="text1"/>
                <w:lang w:val="en-GB"/>
              </w:rPr>
              <w:t>1</w:t>
            </w:r>
            <w:r w:rsidR="004F08AC" w:rsidRPr="00A92E83">
              <w:rPr>
                <w:rFonts w:ascii="Myriad Pro" w:eastAsiaTheme="minorHAnsi" w:hAnsi="Myriad Pro" w:cstheme="minorBidi"/>
                <w:color w:val="000000" w:themeColor="text1"/>
                <w:lang w:val="en-GB"/>
              </w:rPr>
              <w:t>0</w:t>
            </w:r>
            <w:r w:rsidR="006704E4" w:rsidRPr="00A92E83">
              <w:rPr>
                <w:rFonts w:ascii="Myriad Pro" w:eastAsiaTheme="minorHAnsi" w:hAnsi="Myriad Pro" w:cstheme="minorBidi"/>
                <w:color w:val="000000" w:themeColor="text1"/>
                <w:lang w:val="en-GB"/>
              </w:rPr>
              <w:t xml:space="preserve"> </w:t>
            </w:r>
            <w:r w:rsidRPr="00A92E83">
              <w:rPr>
                <w:rFonts w:ascii="Myriad Pro" w:eastAsiaTheme="minorHAnsi" w:hAnsi="Myriad Pro" w:cstheme="minorBidi"/>
                <w:color w:val="000000" w:themeColor="text1"/>
                <w:lang w:val="en-GB"/>
              </w:rPr>
              <w:t>“Deliverables” of this Technical specification.</w:t>
            </w:r>
          </w:p>
        </w:tc>
      </w:tr>
      <w:tr w:rsidR="000505A4" w:rsidRPr="00A92E83" w14:paraId="1275EEB7" w14:textId="77777777" w:rsidTr="127EC992">
        <w:tc>
          <w:tcPr>
            <w:tcW w:w="2814" w:type="dxa"/>
            <w:tcBorders>
              <w:top w:val="single" w:sz="4" w:space="0" w:color="auto"/>
              <w:left w:val="single" w:sz="4" w:space="0" w:color="auto"/>
              <w:bottom w:val="single" w:sz="4" w:space="0" w:color="auto"/>
              <w:right w:val="single" w:sz="4" w:space="0" w:color="auto"/>
            </w:tcBorders>
          </w:tcPr>
          <w:p w14:paraId="1409B4B5" w14:textId="591650DA" w:rsidR="00410630" w:rsidRPr="00A92E83" w:rsidRDefault="127EC992" w:rsidP="70A01465">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Design Expertise</w:t>
            </w:r>
          </w:p>
        </w:tc>
        <w:tc>
          <w:tcPr>
            <w:tcW w:w="6212" w:type="dxa"/>
            <w:tcBorders>
              <w:top w:val="single" w:sz="4" w:space="0" w:color="auto"/>
              <w:left w:val="single" w:sz="4" w:space="0" w:color="auto"/>
              <w:bottom w:val="single" w:sz="4" w:space="0" w:color="auto"/>
              <w:right w:val="single" w:sz="4" w:space="0" w:color="auto"/>
            </w:tcBorders>
          </w:tcPr>
          <w:p w14:paraId="53663116" w14:textId="47745289"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Professional inspection the purpose of which is to provide evaluation regarding conformity of the technical solutions if the Building Design</w:t>
            </w:r>
            <w:r w:rsidR="00790C72" w:rsidRPr="00A92E83">
              <w:rPr>
                <w:rFonts w:ascii="Myriad Pro" w:eastAsiaTheme="minorHAnsi" w:hAnsi="Myriad Pro" w:cstheme="minorBidi"/>
                <w:color w:val="000000" w:themeColor="text1"/>
                <w:lang w:val="en-GB"/>
              </w:rPr>
              <w:t xml:space="preserve"> complies</w:t>
            </w:r>
            <w:r w:rsidRPr="00A92E83">
              <w:rPr>
                <w:rFonts w:ascii="Myriad Pro" w:eastAsiaTheme="minorHAnsi" w:hAnsi="Myriad Pro" w:cstheme="minorBidi"/>
                <w:color w:val="000000" w:themeColor="text1"/>
                <w:lang w:val="en-GB"/>
              </w:rPr>
              <w:t xml:space="preserve"> with the requirements of the laws and regulations and technical conditions. </w:t>
            </w:r>
          </w:p>
        </w:tc>
      </w:tr>
      <w:tr w:rsidR="000505A4" w:rsidRPr="00A92E83" w14:paraId="28D0E81D" w14:textId="77777777" w:rsidTr="127EC992">
        <w:tc>
          <w:tcPr>
            <w:tcW w:w="2814" w:type="dxa"/>
            <w:tcBorders>
              <w:top w:val="single" w:sz="4" w:space="0" w:color="auto"/>
              <w:left w:val="single" w:sz="4" w:space="0" w:color="auto"/>
              <w:bottom w:val="single" w:sz="4" w:space="0" w:color="auto"/>
              <w:right w:val="single" w:sz="4" w:space="0" w:color="auto"/>
            </w:tcBorders>
          </w:tcPr>
          <w:p w14:paraId="1EC011E8" w14:textId="0AAC954A" w:rsidR="00410630" w:rsidRPr="00A92E83" w:rsidRDefault="127EC992" w:rsidP="516F3AC9">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Design Guidelines</w:t>
            </w:r>
          </w:p>
        </w:tc>
        <w:tc>
          <w:tcPr>
            <w:tcW w:w="6212" w:type="dxa"/>
            <w:tcBorders>
              <w:top w:val="single" w:sz="4" w:space="0" w:color="auto"/>
              <w:left w:val="single" w:sz="4" w:space="0" w:color="auto"/>
              <w:bottom w:val="single" w:sz="4" w:space="0" w:color="auto"/>
              <w:right w:val="single" w:sz="4" w:space="0" w:color="auto"/>
            </w:tcBorders>
          </w:tcPr>
          <w:p w14:paraId="497BAE0C" w14:textId="7CB0657E"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Set of predefined and standardized technically and economically justified engineering and design solutions for 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w:t>
            </w:r>
            <w:r w:rsidR="00556376" w:rsidRPr="00A92E83">
              <w:rPr>
                <w:rFonts w:ascii="Myriad Pro" w:eastAsiaTheme="minorHAnsi" w:hAnsi="Myriad Pro" w:cstheme="minorBidi"/>
                <w:color w:val="000000" w:themeColor="text1"/>
                <w:lang w:val="en-GB"/>
              </w:rPr>
              <w:t xml:space="preserve">Railway </w:t>
            </w:r>
            <w:r w:rsidRPr="00A92E83">
              <w:rPr>
                <w:rFonts w:ascii="Myriad Pro" w:eastAsiaTheme="minorHAnsi" w:hAnsi="Myriad Pro" w:cstheme="minorBidi"/>
                <w:color w:val="000000" w:themeColor="text1"/>
                <w:lang w:val="en-GB"/>
              </w:rPr>
              <w:t>infrastructure to be applied at design</w:t>
            </w:r>
            <w:r w:rsidR="00C62705" w:rsidRPr="00A92E83">
              <w:rPr>
                <w:rFonts w:ascii="Myriad Pro" w:eastAsiaTheme="minorHAnsi" w:hAnsi="Myriad Pro" w:cstheme="minorBidi"/>
                <w:color w:val="000000" w:themeColor="text1"/>
                <w:lang w:val="en-GB"/>
              </w:rPr>
              <w:t xml:space="preserve"> requirements</w:t>
            </w:r>
            <w:r w:rsidRPr="00A92E83">
              <w:rPr>
                <w:rFonts w:ascii="Myriad Pro" w:eastAsiaTheme="minorHAnsi" w:hAnsi="Myriad Pro" w:cstheme="minorBidi"/>
                <w:color w:val="000000" w:themeColor="text1"/>
                <w:lang w:val="en-GB"/>
              </w:rPr>
              <w:t xml:space="preserve">, </w:t>
            </w:r>
            <w:r w:rsidR="007A76D3" w:rsidRPr="00A92E83">
              <w:rPr>
                <w:rFonts w:ascii="Myriad Pro" w:eastAsiaTheme="minorHAnsi" w:hAnsi="Myriad Pro" w:cstheme="minorBidi"/>
                <w:color w:val="000000" w:themeColor="text1"/>
                <w:lang w:val="en-GB"/>
              </w:rPr>
              <w:t xml:space="preserve">construction </w:t>
            </w:r>
            <w:r w:rsidRPr="00A92E83">
              <w:rPr>
                <w:rFonts w:ascii="Myriad Pro" w:eastAsiaTheme="minorHAnsi" w:hAnsi="Myriad Pro" w:cstheme="minorBidi"/>
                <w:color w:val="000000" w:themeColor="text1"/>
                <w:lang w:val="en-GB"/>
              </w:rPr>
              <w:t>and operation phases</w:t>
            </w:r>
            <w:r w:rsidR="00316F43" w:rsidRPr="00A92E83">
              <w:rPr>
                <w:rFonts w:ascii="Myriad Pro" w:eastAsiaTheme="minorHAnsi" w:hAnsi="Myriad Pro" w:cstheme="minorBidi"/>
                <w:color w:val="000000" w:themeColor="text1"/>
                <w:lang w:val="en-GB"/>
              </w:rPr>
              <w:t>.</w:t>
            </w:r>
          </w:p>
        </w:tc>
      </w:tr>
      <w:tr w:rsidR="000505A4" w:rsidRPr="00A92E83" w14:paraId="2C3611F0" w14:textId="77777777" w:rsidTr="127EC992">
        <w:tc>
          <w:tcPr>
            <w:tcW w:w="2814" w:type="dxa"/>
            <w:tcBorders>
              <w:top w:val="single" w:sz="4" w:space="0" w:color="auto"/>
              <w:left w:val="single" w:sz="4" w:space="0" w:color="auto"/>
              <w:bottom w:val="single" w:sz="4" w:space="0" w:color="auto"/>
              <w:right w:val="single" w:sz="4" w:space="0" w:color="auto"/>
            </w:tcBorders>
          </w:tcPr>
          <w:p w14:paraId="01AA85F2" w14:textId="1FA3DB94" w:rsidR="00410630" w:rsidRPr="00A92E83" w:rsidRDefault="127EC992" w:rsidP="01DBFE28">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Design Review</w:t>
            </w:r>
          </w:p>
        </w:tc>
        <w:tc>
          <w:tcPr>
            <w:tcW w:w="6212" w:type="dxa"/>
            <w:tcBorders>
              <w:top w:val="single" w:sz="4" w:space="0" w:color="auto"/>
              <w:left w:val="single" w:sz="4" w:space="0" w:color="auto"/>
              <w:bottom w:val="single" w:sz="4" w:space="0" w:color="auto"/>
              <w:right w:val="single" w:sz="4" w:space="0" w:color="auto"/>
            </w:tcBorders>
          </w:tcPr>
          <w:p w14:paraId="05E13836" w14:textId="3C631740"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Activities required to check design conformity according to </w:t>
            </w:r>
            <w:r w:rsidR="00FB1736" w:rsidRPr="00A92E83">
              <w:rPr>
                <w:rFonts w:ascii="Myriad Pro" w:eastAsiaTheme="minorHAnsi" w:hAnsi="Myriad Pro" w:cstheme="minorBidi"/>
                <w:color w:val="000000" w:themeColor="text1"/>
                <w:lang w:val="en-GB"/>
              </w:rPr>
              <w:t>Technical Specifications.</w:t>
            </w:r>
            <w:r w:rsidR="00556376" w:rsidRPr="00A92E83">
              <w:rPr>
                <w:rFonts w:ascii="Myriad Pro" w:eastAsiaTheme="minorHAnsi" w:hAnsi="Myriad Pro" w:cstheme="minorBidi"/>
                <w:color w:val="000000" w:themeColor="text1"/>
                <w:lang w:val="en-GB"/>
              </w:rPr>
              <w:t xml:space="preserve"> </w:t>
            </w:r>
          </w:p>
        </w:tc>
      </w:tr>
      <w:tr w:rsidR="000505A4" w:rsidRPr="00A92E83" w14:paraId="01365D02" w14:textId="77777777" w:rsidTr="127EC992">
        <w:tc>
          <w:tcPr>
            <w:tcW w:w="2814" w:type="dxa"/>
            <w:tcBorders>
              <w:top w:val="single" w:sz="4" w:space="0" w:color="auto"/>
              <w:left w:val="single" w:sz="4" w:space="0" w:color="auto"/>
              <w:bottom w:val="single" w:sz="4" w:space="0" w:color="auto"/>
              <w:right w:val="single" w:sz="4" w:space="0" w:color="auto"/>
            </w:tcBorders>
          </w:tcPr>
          <w:p w14:paraId="71656DA2" w14:textId="77777777" w:rsidR="00410630" w:rsidRPr="00A92E83" w:rsidRDefault="127EC992" w:rsidP="557B8FC5">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Detailed Technical Design (DTD)</w:t>
            </w:r>
          </w:p>
        </w:tc>
        <w:tc>
          <w:tcPr>
            <w:tcW w:w="6212" w:type="dxa"/>
            <w:tcBorders>
              <w:top w:val="single" w:sz="4" w:space="0" w:color="auto"/>
              <w:left w:val="single" w:sz="4" w:space="0" w:color="auto"/>
              <w:bottom w:val="single" w:sz="4" w:space="0" w:color="auto"/>
              <w:right w:val="single" w:sz="4" w:space="0" w:color="auto"/>
            </w:tcBorders>
          </w:tcPr>
          <w:p w14:paraId="3CB830D6" w14:textId="229C5D84"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Final stage of the design process</w:t>
            </w:r>
            <w:r w:rsidR="00DE23CF" w:rsidRPr="00A92E83">
              <w:rPr>
                <w:rFonts w:ascii="Myriad Pro" w:eastAsiaTheme="minorHAnsi" w:hAnsi="Myriad Pro" w:cstheme="minorBidi"/>
                <w:color w:val="000000" w:themeColor="text1"/>
                <w:lang w:val="en-GB"/>
              </w:rPr>
              <w:t xml:space="preserve"> in accordance with National construction law</w:t>
            </w:r>
            <w:r w:rsidR="00AD026A" w:rsidRPr="00A92E83">
              <w:rPr>
                <w:rFonts w:ascii="Myriad Pro" w:eastAsiaTheme="minorHAnsi" w:hAnsi="Myriad Pro" w:cstheme="minorBidi"/>
                <w:color w:val="000000" w:themeColor="text1"/>
                <w:lang w:val="en-GB"/>
              </w:rPr>
              <w:t xml:space="preserve"> / building act regulations and it gives right to start construction works. It is a set of documents (including drawings in 3D model) which clearly and precisely shows the routes of the railways and all infrastructure objects and </w:t>
            </w:r>
            <w:r w:rsidR="005917B3" w:rsidRPr="00A92E83">
              <w:rPr>
                <w:rFonts w:ascii="Myriad Pro" w:eastAsiaTheme="minorHAnsi" w:hAnsi="Myriad Pro" w:cstheme="minorBidi"/>
                <w:color w:val="000000" w:themeColor="text1"/>
                <w:lang w:val="en-GB"/>
              </w:rPr>
              <w:t xml:space="preserve">facilities and has a detailed design of all scope of the project. Includes the following: the documentation required to </w:t>
            </w:r>
            <w:r w:rsidR="002F4917" w:rsidRPr="00A92E83">
              <w:rPr>
                <w:rFonts w:ascii="Myriad Pro" w:eastAsiaTheme="minorHAnsi" w:hAnsi="Myriad Pro" w:cstheme="minorBidi"/>
                <w:color w:val="000000" w:themeColor="text1"/>
                <w:lang w:val="en-GB"/>
              </w:rPr>
              <w:t>start the detailed technical design, geological data of the area in question, textual description of the technical requirements for the us</w:t>
            </w:r>
            <w:r w:rsidR="001D35A0" w:rsidRPr="00A92E83">
              <w:rPr>
                <w:rFonts w:ascii="Myriad Pro" w:eastAsiaTheme="minorHAnsi" w:hAnsi="Myriad Pro" w:cstheme="minorBidi"/>
                <w:color w:val="000000" w:themeColor="text1"/>
                <w:lang w:val="en-GB"/>
              </w:rPr>
              <w:t xml:space="preserve">age of the railway, includes a description on </w:t>
            </w:r>
            <w:r w:rsidR="00BA1A7C" w:rsidRPr="00A92E83">
              <w:rPr>
                <w:rFonts w:ascii="Myriad Pro" w:eastAsiaTheme="minorHAnsi" w:hAnsi="Myriad Pro" w:cstheme="minorBidi"/>
                <w:color w:val="000000" w:themeColor="text1"/>
                <w:lang w:val="en-GB"/>
              </w:rPr>
              <w:t>the main use of the railway, design and design details on rail superstructures, railway map and cross-section, rail substructure and cross-sections, drainage systems, bridges, overpasses</w:t>
            </w:r>
            <w:r w:rsidR="002D13C6" w:rsidRPr="00A92E83">
              <w:rPr>
                <w:rFonts w:ascii="Myriad Pro" w:eastAsiaTheme="minorHAnsi" w:hAnsi="Myriad Pro" w:cstheme="minorBidi"/>
                <w:color w:val="000000" w:themeColor="text1"/>
                <w:lang w:val="en-GB"/>
              </w:rPr>
              <w:t xml:space="preserve">, culverts, railway tunnels, passenger platforms, road and pedestrian tunnels, anti-noise fences, electrical and contact line network facilities, signalling </w:t>
            </w:r>
            <w:r w:rsidR="00330B0F" w:rsidRPr="00A92E83">
              <w:rPr>
                <w:rFonts w:ascii="Myriad Pro" w:eastAsiaTheme="minorHAnsi" w:hAnsi="Myriad Pro" w:cstheme="minorBidi"/>
                <w:color w:val="000000" w:themeColor="text1"/>
                <w:lang w:val="en-GB"/>
              </w:rPr>
              <w:t xml:space="preserve">to the extent applicable, communication, control and IT systems, architectural and engineering </w:t>
            </w:r>
            <w:r w:rsidR="00530772" w:rsidRPr="00A92E83">
              <w:rPr>
                <w:rFonts w:ascii="Myriad Pro" w:eastAsiaTheme="minorHAnsi" w:hAnsi="Myriad Pro" w:cstheme="minorBidi"/>
                <w:color w:val="000000" w:themeColor="text1"/>
                <w:lang w:val="en-GB"/>
              </w:rPr>
              <w:t>details for the facilities (site plans on a scale from 1:500 or more detailed), site network plans on a scale from 1:500 or more detailed</w:t>
            </w:r>
            <w:r w:rsidR="00164EF3" w:rsidRPr="00A92E83">
              <w:rPr>
                <w:rFonts w:ascii="Myriad Pro" w:eastAsiaTheme="minorHAnsi" w:hAnsi="Myriad Pro" w:cstheme="minorBidi"/>
                <w:color w:val="000000" w:themeColor="text1"/>
                <w:lang w:val="en-GB"/>
              </w:rPr>
              <w:t>, landscaping plans and height map of the area, road transport and pedestrian organization scheme, designed and detailed shell and core structure, designed and detailed fit-out, detailed technical specification for work</w:t>
            </w:r>
            <w:r w:rsidR="00932B06" w:rsidRPr="00A92E83">
              <w:rPr>
                <w:rFonts w:ascii="Myriad Pro" w:eastAsiaTheme="minorHAnsi" w:hAnsi="Myriad Pro" w:cstheme="minorBidi"/>
                <w:color w:val="000000" w:themeColor="text1"/>
                <w:lang w:val="en-GB"/>
              </w:rPr>
              <w:t>s and material, labour quantity estimates, estimated costs for all works in detail.</w:t>
            </w:r>
          </w:p>
        </w:tc>
      </w:tr>
      <w:tr w:rsidR="000505A4" w:rsidRPr="00A92E83" w14:paraId="0D272D93" w14:textId="77777777" w:rsidTr="127EC992">
        <w:tc>
          <w:tcPr>
            <w:tcW w:w="2814" w:type="dxa"/>
            <w:tcBorders>
              <w:top w:val="single" w:sz="4" w:space="0" w:color="auto"/>
              <w:left w:val="single" w:sz="4" w:space="0" w:color="auto"/>
              <w:bottom w:val="single" w:sz="4" w:space="0" w:color="auto"/>
              <w:right w:val="single" w:sz="4" w:space="0" w:color="auto"/>
            </w:tcBorders>
          </w:tcPr>
          <w:p w14:paraId="54FDA1E3" w14:textId="52627205" w:rsidR="00C37E2E" w:rsidRPr="00A92E83" w:rsidRDefault="127EC992" w:rsidP="295BDBE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Local facilities</w:t>
            </w:r>
          </w:p>
        </w:tc>
        <w:tc>
          <w:tcPr>
            <w:tcW w:w="6212" w:type="dxa"/>
            <w:tcBorders>
              <w:top w:val="single" w:sz="4" w:space="0" w:color="auto"/>
              <w:left w:val="single" w:sz="4" w:space="0" w:color="auto"/>
              <w:bottom w:val="single" w:sz="4" w:space="0" w:color="auto"/>
              <w:right w:val="single" w:sz="4" w:space="0" w:color="auto"/>
            </w:tcBorders>
          </w:tcPr>
          <w:p w14:paraId="705FCB73" w14:textId="19E7F613" w:rsidR="00C37E2E" w:rsidRPr="00A92E83" w:rsidRDefault="000E2DC3"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Geographically</w:t>
            </w:r>
            <w:r w:rsidR="002A1DB6" w:rsidRPr="00A92E83">
              <w:rPr>
                <w:rFonts w:ascii="Myriad Pro" w:eastAsiaTheme="minorHAnsi" w:hAnsi="Myriad Pro" w:cstheme="minorBidi"/>
                <w:color w:val="000000" w:themeColor="text1"/>
                <w:lang w:val="en-GB"/>
              </w:rPr>
              <w:t xml:space="preserve"> limited parts of </w:t>
            </w:r>
            <w:r w:rsidR="006138D1" w:rsidRPr="00A92E83">
              <w:rPr>
                <w:rFonts w:ascii="Myriad Pro" w:eastAsiaTheme="minorHAnsi" w:hAnsi="Myriad Pro" w:cstheme="minorBidi"/>
                <w:color w:val="000000" w:themeColor="text1"/>
                <w:lang w:val="en-GB"/>
              </w:rPr>
              <w:t xml:space="preserve">Railway </w:t>
            </w:r>
            <w:r w:rsidR="002A1DB6" w:rsidRPr="00A92E83">
              <w:rPr>
                <w:rFonts w:ascii="Myriad Pro" w:eastAsiaTheme="minorHAnsi" w:hAnsi="Myriad Pro" w:cstheme="minorBidi"/>
                <w:color w:val="000000" w:themeColor="text1"/>
                <w:lang w:val="en-GB"/>
              </w:rPr>
              <w:t>infrastructure with extended structural</w:t>
            </w:r>
            <w:r w:rsidR="005A0D1C" w:rsidRPr="00A92E83">
              <w:rPr>
                <w:rFonts w:ascii="Myriad Pro" w:eastAsiaTheme="minorHAnsi" w:hAnsi="Myriad Pro" w:cstheme="minorBidi"/>
                <w:color w:val="000000" w:themeColor="text1"/>
                <w:lang w:val="en-GB"/>
              </w:rPr>
              <w:t xml:space="preserve"> or functional elements (terminals,</w:t>
            </w:r>
            <w:r w:rsidR="00BA17A9" w:rsidRPr="00A92E83">
              <w:rPr>
                <w:rFonts w:ascii="Myriad Pro" w:eastAsiaTheme="minorHAnsi" w:hAnsi="Myriad Pro" w:cstheme="minorBidi"/>
                <w:color w:val="000000" w:themeColor="text1"/>
                <w:lang w:val="en-GB"/>
              </w:rPr>
              <w:t xml:space="preserve"> </w:t>
            </w:r>
            <w:r w:rsidR="005A0D1C" w:rsidRPr="00A92E83">
              <w:rPr>
                <w:rFonts w:ascii="Myriad Pro" w:eastAsiaTheme="minorHAnsi" w:hAnsi="Myriad Pro" w:cstheme="minorBidi"/>
                <w:color w:val="000000" w:themeColor="text1"/>
                <w:lang w:val="en-GB"/>
              </w:rPr>
              <w:t>service facilities</w:t>
            </w:r>
            <w:r w:rsidR="007330EF" w:rsidRPr="00A92E83">
              <w:rPr>
                <w:rFonts w:ascii="Myriad Pro" w:eastAsiaTheme="minorHAnsi" w:hAnsi="Myriad Pro" w:cstheme="minorBidi"/>
                <w:color w:val="000000" w:themeColor="text1"/>
                <w:lang w:val="en-GB"/>
              </w:rPr>
              <w:t xml:space="preserve">, roads, major </w:t>
            </w:r>
            <w:r w:rsidR="004C73DD" w:rsidRPr="00A92E83">
              <w:rPr>
                <w:rFonts w:ascii="Myriad Pro" w:eastAsiaTheme="minorHAnsi" w:hAnsi="Myriad Pro" w:cstheme="minorBidi"/>
                <w:color w:val="000000" w:themeColor="text1"/>
                <w:lang w:val="en-GB"/>
              </w:rPr>
              <w:t>crossings,</w:t>
            </w:r>
            <w:r w:rsidR="007330EF" w:rsidRPr="00A92E83">
              <w:rPr>
                <w:rFonts w:ascii="Myriad Pro" w:eastAsiaTheme="minorHAnsi" w:hAnsi="Myriad Pro" w:cstheme="minorBidi"/>
                <w:color w:val="000000" w:themeColor="text1"/>
                <w:lang w:val="en-GB"/>
              </w:rPr>
              <w:t xml:space="preserve"> and bridges etc.</w:t>
            </w:r>
            <w:r w:rsidR="00FA7774" w:rsidRPr="00A92E83">
              <w:rPr>
                <w:rFonts w:ascii="Myriad Pro" w:eastAsiaTheme="minorHAnsi" w:hAnsi="Myriad Pro" w:cstheme="minorBidi"/>
                <w:color w:val="000000" w:themeColor="text1"/>
                <w:lang w:val="en-GB"/>
              </w:rPr>
              <w:t>) which are related or needed to ensure a safe and smo</w:t>
            </w:r>
            <w:r w:rsidR="00BA17A9" w:rsidRPr="00A92E83">
              <w:rPr>
                <w:rFonts w:ascii="Myriad Pro" w:eastAsiaTheme="minorHAnsi" w:hAnsi="Myriad Pro" w:cstheme="minorBidi"/>
                <w:color w:val="000000" w:themeColor="text1"/>
                <w:lang w:val="en-GB"/>
              </w:rPr>
              <w:t>o</w:t>
            </w:r>
            <w:r w:rsidR="00FA7774" w:rsidRPr="00A92E83">
              <w:rPr>
                <w:rFonts w:ascii="Myriad Pro" w:eastAsiaTheme="minorHAnsi" w:hAnsi="Myriad Pro" w:cstheme="minorBidi"/>
                <w:color w:val="000000" w:themeColor="text1"/>
                <w:lang w:val="en-GB"/>
              </w:rPr>
              <w:t>th</w:t>
            </w:r>
            <w:r w:rsidR="00240006" w:rsidRPr="00A92E83">
              <w:rPr>
                <w:rFonts w:ascii="Myriad Pro" w:eastAsiaTheme="minorHAnsi" w:hAnsi="Myriad Pro" w:cstheme="minorBidi"/>
                <w:color w:val="000000" w:themeColor="text1"/>
                <w:lang w:val="en-GB"/>
              </w:rPr>
              <w:t xml:space="preserve"> operation of the railway. </w:t>
            </w:r>
            <w:r w:rsidR="00610F72" w:rsidRPr="00A92E83">
              <w:rPr>
                <w:rFonts w:ascii="Myriad Pro" w:eastAsiaTheme="minorHAnsi" w:hAnsi="Myriad Pro" w:cstheme="minorBidi"/>
                <w:color w:val="000000" w:themeColor="text1"/>
                <w:lang w:val="en-GB"/>
              </w:rPr>
              <w:t>Examples</w:t>
            </w:r>
            <w:r w:rsidR="00240006" w:rsidRPr="00A92E83">
              <w:rPr>
                <w:rFonts w:ascii="Myriad Pro" w:eastAsiaTheme="minorHAnsi" w:hAnsi="Myriad Pro" w:cstheme="minorBidi"/>
                <w:color w:val="000000" w:themeColor="text1"/>
                <w:lang w:val="en-GB"/>
              </w:rPr>
              <w:t>:</w:t>
            </w:r>
          </w:p>
          <w:p w14:paraId="1699C744" w14:textId="03DCA9D2" w:rsidR="00240006" w:rsidRPr="00A92E83" w:rsidRDefault="00240006" w:rsidP="00240006">
            <w:pPr>
              <w:pStyle w:val="ListParagraph"/>
              <w:numPr>
                <w:ilvl w:val="0"/>
                <w:numId w:val="15"/>
              </w:num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lastRenderedPageBreak/>
              <w:t xml:space="preserve">a passenger </w:t>
            </w:r>
            <w:r w:rsidR="007A4BF4" w:rsidRPr="00A92E83">
              <w:rPr>
                <w:rFonts w:ascii="Myriad Pro" w:eastAsiaTheme="minorHAnsi" w:hAnsi="Myriad Pro" w:cstheme="minorBidi"/>
                <w:color w:val="000000" w:themeColor="text1"/>
                <w:lang w:val="en-GB"/>
              </w:rPr>
              <w:t>terminal,</w:t>
            </w:r>
            <w:r w:rsidR="003D01AF" w:rsidRPr="00A92E83">
              <w:rPr>
                <w:rFonts w:ascii="Myriad Pro" w:eastAsiaTheme="minorHAnsi" w:hAnsi="Myriad Pro" w:cstheme="minorBidi"/>
                <w:color w:val="000000" w:themeColor="text1"/>
                <w:lang w:val="en-GB"/>
              </w:rPr>
              <w:t xml:space="preserve"> including passenger stations,</w:t>
            </w:r>
          </w:p>
          <w:p w14:paraId="329854F3" w14:textId="4A5A6D75" w:rsidR="00E31FFF" w:rsidRPr="00A92E83" w:rsidRDefault="00E31FFF" w:rsidP="00240006">
            <w:pPr>
              <w:pStyle w:val="ListParagraph"/>
              <w:numPr>
                <w:ilvl w:val="0"/>
                <w:numId w:val="15"/>
              </w:num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a freight terminal</w:t>
            </w:r>
            <w:r w:rsidR="004E0244" w:rsidRPr="00A92E83">
              <w:rPr>
                <w:rFonts w:ascii="Myriad Pro" w:eastAsiaTheme="minorHAnsi" w:hAnsi="Myriad Pro" w:cstheme="minorBidi"/>
                <w:color w:val="000000" w:themeColor="text1"/>
                <w:lang w:val="en-GB"/>
              </w:rPr>
              <w:t xml:space="preserve"> including railway station,</w:t>
            </w:r>
          </w:p>
          <w:p w14:paraId="7CC61D3E" w14:textId="0A260430" w:rsidR="00E31FFF" w:rsidRPr="00A92E83" w:rsidRDefault="00E31FFF" w:rsidP="00240006">
            <w:pPr>
              <w:pStyle w:val="ListParagraph"/>
              <w:numPr>
                <w:ilvl w:val="0"/>
                <w:numId w:val="15"/>
              </w:num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a rolling stock </w:t>
            </w:r>
            <w:r w:rsidR="004E0244" w:rsidRPr="00A92E83">
              <w:rPr>
                <w:rFonts w:ascii="Myriad Pro" w:eastAsiaTheme="minorHAnsi" w:hAnsi="Myriad Pro" w:cstheme="minorBidi"/>
                <w:color w:val="000000" w:themeColor="text1"/>
                <w:lang w:val="en-GB"/>
              </w:rPr>
              <w:t>maintenance f</w:t>
            </w:r>
            <w:r w:rsidR="00563408" w:rsidRPr="00A92E83">
              <w:rPr>
                <w:rFonts w:ascii="Myriad Pro" w:eastAsiaTheme="minorHAnsi" w:hAnsi="Myriad Pro" w:cstheme="minorBidi"/>
                <w:color w:val="000000" w:themeColor="text1"/>
                <w:lang w:val="en-GB"/>
              </w:rPr>
              <w:t>acility</w:t>
            </w:r>
            <w:r w:rsidR="00DA0F5A" w:rsidRPr="00A92E83">
              <w:rPr>
                <w:rFonts w:ascii="Myriad Pro" w:eastAsiaTheme="minorHAnsi" w:hAnsi="Myriad Pro" w:cstheme="minorBidi"/>
                <w:color w:val="000000" w:themeColor="text1"/>
                <w:lang w:val="en-GB"/>
              </w:rPr>
              <w:t>,</w:t>
            </w:r>
          </w:p>
          <w:p w14:paraId="0778570F" w14:textId="21BF259C" w:rsidR="00185E02" w:rsidRPr="00A92E83" w:rsidRDefault="004E0244" w:rsidP="00240006">
            <w:pPr>
              <w:pStyle w:val="ListParagraph"/>
              <w:numPr>
                <w:ilvl w:val="0"/>
                <w:numId w:val="15"/>
              </w:num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an </w:t>
            </w:r>
            <w:r w:rsidR="00185E02" w:rsidRPr="00A92E83">
              <w:rPr>
                <w:rFonts w:ascii="Myriad Pro" w:eastAsiaTheme="minorHAnsi" w:hAnsi="Myriad Pro" w:cstheme="minorBidi"/>
                <w:color w:val="000000" w:themeColor="text1"/>
                <w:lang w:val="en-GB"/>
              </w:rPr>
              <w:t xml:space="preserve">infrastructure </w:t>
            </w:r>
            <w:r w:rsidR="007A4BF4" w:rsidRPr="00A92E83">
              <w:rPr>
                <w:rFonts w:ascii="Myriad Pro" w:eastAsiaTheme="minorHAnsi" w:hAnsi="Myriad Pro" w:cstheme="minorBidi"/>
                <w:color w:val="000000" w:themeColor="text1"/>
                <w:lang w:val="en-GB"/>
              </w:rPr>
              <w:t>maintenance</w:t>
            </w:r>
            <w:r w:rsidR="00185E02" w:rsidRPr="00A92E83">
              <w:rPr>
                <w:rFonts w:ascii="Myriad Pro" w:eastAsiaTheme="minorHAnsi" w:hAnsi="Myriad Pro" w:cstheme="minorBidi"/>
                <w:color w:val="000000" w:themeColor="text1"/>
                <w:lang w:val="en-GB"/>
              </w:rPr>
              <w:t xml:space="preserve"> </w:t>
            </w:r>
            <w:r w:rsidR="00B01821" w:rsidRPr="00A92E83">
              <w:rPr>
                <w:rFonts w:ascii="Myriad Pro" w:eastAsiaTheme="minorHAnsi" w:hAnsi="Myriad Pro" w:cstheme="minorBidi"/>
                <w:color w:val="000000" w:themeColor="text1"/>
                <w:lang w:val="en-GB"/>
              </w:rPr>
              <w:t>facility</w:t>
            </w:r>
            <w:r w:rsidR="005C3924" w:rsidRPr="00A92E83">
              <w:rPr>
                <w:rFonts w:ascii="Myriad Pro" w:eastAsiaTheme="minorHAnsi" w:hAnsi="Myriad Pro" w:cstheme="minorBidi"/>
                <w:color w:val="000000" w:themeColor="text1"/>
                <w:lang w:val="en-GB"/>
              </w:rPr>
              <w:t>.</w:t>
            </w:r>
          </w:p>
          <w:p w14:paraId="21386FD6" w14:textId="5F66BB04" w:rsidR="00F83BE9" w:rsidRPr="00A92E83" w:rsidRDefault="00F83BE9" w:rsidP="00B65BF5">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Railway stati</w:t>
            </w:r>
            <w:r w:rsidR="004E0244" w:rsidRPr="00A92E83">
              <w:rPr>
                <w:rFonts w:ascii="Myriad Pro" w:eastAsiaTheme="minorHAnsi" w:hAnsi="Myriad Pro" w:cstheme="minorBidi"/>
                <w:color w:val="000000" w:themeColor="text1"/>
                <w:lang w:val="en-GB"/>
              </w:rPr>
              <w:t xml:space="preserve">on is a part of a railway containing necessary sidings and </w:t>
            </w:r>
            <w:r w:rsidR="0095372C" w:rsidRPr="00A92E83">
              <w:rPr>
                <w:rFonts w:ascii="Myriad Pro" w:eastAsiaTheme="minorHAnsi" w:hAnsi="Myriad Pro" w:cstheme="minorBidi"/>
                <w:color w:val="000000" w:themeColor="text1"/>
                <w:lang w:val="en-GB"/>
              </w:rPr>
              <w:t>necessary equipment, which allow for performing train traffic organization (change of direction, overtaking, crossing) and commercial (passenger exchange, freight operatio</w:t>
            </w:r>
            <w:r w:rsidR="00980352" w:rsidRPr="00A92E83">
              <w:rPr>
                <w:rFonts w:ascii="Myriad Pro" w:eastAsiaTheme="minorHAnsi" w:hAnsi="Myriad Pro" w:cstheme="minorBidi"/>
                <w:color w:val="000000" w:themeColor="text1"/>
                <w:lang w:val="en-GB"/>
              </w:rPr>
              <w:t>ns, etc.) operations. The border of a railway station is a station border (an entry signal or a border sign).</w:t>
            </w:r>
          </w:p>
        </w:tc>
      </w:tr>
      <w:tr w:rsidR="000505A4" w:rsidRPr="00A92E83" w14:paraId="2E8127BB" w14:textId="77777777" w:rsidTr="127EC992">
        <w:tc>
          <w:tcPr>
            <w:tcW w:w="2814" w:type="dxa"/>
            <w:tcBorders>
              <w:top w:val="single" w:sz="4" w:space="0" w:color="auto"/>
              <w:left w:val="single" w:sz="4" w:space="0" w:color="auto"/>
              <w:bottom w:val="single" w:sz="4" w:space="0" w:color="auto"/>
              <w:right w:val="single" w:sz="4" w:space="0" w:color="auto"/>
            </w:tcBorders>
          </w:tcPr>
          <w:p w14:paraId="6FC0158A" w14:textId="72D80799" w:rsidR="00C37E2E" w:rsidRPr="00A92E83" w:rsidRDefault="127EC992" w:rsidP="7CDDFC14">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lastRenderedPageBreak/>
              <w:t>Implementing Body</w:t>
            </w:r>
          </w:p>
        </w:tc>
        <w:tc>
          <w:tcPr>
            <w:tcW w:w="6212" w:type="dxa"/>
            <w:tcBorders>
              <w:top w:val="single" w:sz="4" w:space="0" w:color="auto"/>
              <w:left w:val="single" w:sz="4" w:space="0" w:color="auto"/>
              <w:bottom w:val="single" w:sz="4" w:space="0" w:color="auto"/>
              <w:right w:val="single" w:sz="4" w:space="0" w:color="auto"/>
            </w:tcBorders>
          </w:tcPr>
          <w:p w14:paraId="0C04C932" w14:textId="495F02B8" w:rsidR="00A637F7" w:rsidRPr="00A92E83" w:rsidRDefault="00A637F7" w:rsidP="00A637F7">
            <w:pPr>
              <w:tabs>
                <w:tab w:val="left" w:pos="851"/>
              </w:tabs>
              <w:suppressAutoHyphens w:val="0"/>
              <w:contextualSpacing/>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Public or private undertaking or body designated by a beneficiary, where the beneficiary is a Member State or an international </w:t>
            </w:r>
            <w:r w:rsidR="00B30E99" w:rsidRPr="00A92E83">
              <w:rPr>
                <w:rFonts w:ascii="Myriad Pro" w:eastAsiaTheme="minorHAnsi" w:hAnsi="Myriad Pro" w:cstheme="minorBidi"/>
                <w:color w:val="000000" w:themeColor="text1"/>
                <w:lang w:val="en-GB"/>
              </w:rPr>
              <w:t>organisation</w:t>
            </w:r>
            <w:r w:rsidRPr="00A92E83">
              <w:rPr>
                <w:rFonts w:ascii="Myriad Pro" w:eastAsiaTheme="minorHAnsi" w:hAnsi="Myriad Pro" w:cstheme="minorBidi"/>
                <w:color w:val="000000" w:themeColor="text1"/>
                <w:lang w:val="en-GB"/>
              </w:rPr>
              <w:t>, to implement the action concerned. Such designation shall be decided upon by the beneficiary under its own responsibility and, if it requires the award of a procurement contract, in compliance with the applicable European Union and National public procurement rules.</w:t>
            </w:r>
          </w:p>
          <w:p w14:paraId="37074F7C" w14:textId="7D26F1AB" w:rsidR="00C37E2E" w:rsidRPr="00A92E83" w:rsidRDefault="00A637F7" w:rsidP="00620696">
            <w:pPr>
              <w:tabs>
                <w:tab w:val="left" w:pos="851"/>
              </w:tabs>
              <w:suppressAutoHyphens w:val="0"/>
              <w:contextualSpacing/>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For the purpose of the Technical Specification the Implementing Bodies shall include </w:t>
            </w:r>
            <w:proofErr w:type="spellStart"/>
            <w:r w:rsidRPr="00A92E83">
              <w:rPr>
                <w:rFonts w:ascii="Myriad Pro" w:eastAsiaTheme="minorHAnsi" w:hAnsi="Myriad Pro" w:cstheme="minorBidi"/>
                <w:color w:val="000000" w:themeColor="text1"/>
                <w:lang w:val="en-GB"/>
              </w:rPr>
              <w:t>sabiedrība</w:t>
            </w:r>
            <w:proofErr w:type="spellEnd"/>
            <w:r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ar</w:t>
            </w:r>
            <w:proofErr w:type="spellEnd"/>
            <w:r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ierobežotu</w:t>
            </w:r>
            <w:proofErr w:type="spellEnd"/>
            <w:r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atbildību</w:t>
            </w:r>
            <w:proofErr w:type="spellEnd"/>
            <w:r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Eiropas</w:t>
            </w:r>
            <w:proofErr w:type="spellEnd"/>
            <w:r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dzelceļa</w:t>
            </w:r>
            <w:proofErr w:type="spellEnd"/>
            <w:r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līnijas</w:t>
            </w:r>
            <w:proofErr w:type="spellEnd"/>
            <w:r w:rsidRPr="00A92E83">
              <w:rPr>
                <w:rFonts w:ascii="Myriad Pro" w:eastAsiaTheme="minorHAnsi" w:hAnsi="Myriad Pro" w:cstheme="minorBidi"/>
                <w:color w:val="000000" w:themeColor="text1"/>
                <w:lang w:val="en-GB"/>
              </w:rPr>
              <w:t>”, AB “LTG-Infra”, “Rail Baltic Estonia” OÜ.</w:t>
            </w:r>
          </w:p>
        </w:tc>
      </w:tr>
      <w:tr w:rsidR="000505A4" w:rsidRPr="00A92E83" w14:paraId="43B7462A" w14:textId="77777777" w:rsidTr="127EC992">
        <w:tc>
          <w:tcPr>
            <w:tcW w:w="2814" w:type="dxa"/>
            <w:tcBorders>
              <w:top w:val="single" w:sz="4" w:space="0" w:color="auto"/>
              <w:left w:val="single" w:sz="4" w:space="0" w:color="auto"/>
              <w:bottom w:val="single" w:sz="4" w:space="0" w:color="auto"/>
              <w:right w:val="single" w:sz="4" w:space="0" w:color="auto"/>
            </w:tcBorders>
          </w:tcPr>
          <w:p w14:paraId="648B646D" w14:textId="5A123929" w:rsidR="00C44E4E" w:rsidRPr="00A92E83" w:rsidRDefault="00C44E4E" w:rsidP="7CDDFC14">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Beneficiary</w:t>
            </w:r>
          </w:p>
        </w:tc>
        <w:tc>
          <w:tcPr>
            <w:tcW w:w="6212" w:type="dxa"/>
            <w:tcBorders>
              <w:top w:val="single" w:sz="4" w:space="0" w:color="auto"/>
              <w:left w:val="single" w:sz="4" w:space="0" w:color="auto"/>
              <w:bottom w:val="single" w:sz="4" w:space="0" w:color="auto"/>
              <w:right w:val="single" w:sz="4" w:space="0" w:color="auto"/>
            </w:tcBorders>
          </w:tcPr>
          <w:p w14:paraId="52989C76" w14:textId="22566632" w:rsidR="00C44E4E" w:rsidRPr="00A92E83" w:rsidRDefault="00C32B3F" w:rsidP="00CB326A">
            <w:pPr>
              <w:tabs>
                <w:tab w:val="left" w:pos="851"/>
              </w:tabs>
              <w:suppressAutoHyphens w:val="0"/>
              <w:contextualSpacing/>
              <w:jc w:val="both"/>
              <w:rPr>
                <w:rFonts w:ascii="Myriad Pro" w:hAnsi="Myriad Pro"/>
                <w:color w:val="000000" w:themeColor="text1"/>
                <w:lang w:val="en-GB"/>
              </w:rPr>
            </w:pPr>
            <w:r w:rsidRPr="00A92E83">
              <w:rPr>
                <w:rFonts w:ascii="Myriad Pro" w:hAnsi="Myriad Pro"/>
                <w:color w:val="000000" w:themeColor="text1"/>
                <w:lang w:val="en-GB"/>
              </w:rPr>
              <w:t>A Member State, an international</w:t>
            </w:r>
            <w:r w:rsidR="001D03F1" w:rsidRPr="00A92E83">
              <w:rPr>
                <w:rFonts w:ascii="Myriad Pro" w:hAnsi="Myriad Pro"/>
                <w:color w:val="000000" w:themeColor="text1"/>
                <w:lang w:val="en-GB"/>
              </w:rPr>
              <w:t xml:space="preserve"> </w:t>
            </w:r>
            <w:r w:rsidRPr="00A92E83">
              <w:rPr>
                <w:rFonts w:ascii="Myriad Pro" w:hAnsi="Myriad Pro"/>
                <w:color w:val="000000" w:themeColor="text1"/>
                <w:lang w:val="en-GB"/>
              </w:rPr>
              <w:t>organisation, or a public or private undertaking or body</w:t>
            </w:r>
            <w:r w:rsidR="001D03F1" w:rsidRPr="00A92E83">
              <w:rPr>
                <w:rFonts w:ascii="Myriad Pro" w:hAnsi="Myriad Pro"/>
                <w:color w:val="000000" w:themeColor="text1"/>
                <w:lang w:val="en-GB"/>
              </w:rPr>
              <w:t xml:space="preserve"> </w:t>
            </w:r>
            <w:r w:rsidRPr="00A92E83">
              <w:rPr>
                <w:rFonts w:ascii="Myriad Pro" w:hAnsi="Myriad Pro"/>
                <w:color w:val="000000" w:themeColor="text1"/>
                <w:lang w:val="en-GB"/>
              </w:rPr>
              <w:t>that has been selected to receive Union financial assistance</w:t>
            </w:r>
            <w:r w:rsidR="001D03F1" w:rsidRPr="00A92E83">
              <w:rPr>
                <w:rFonts w:ascii="Myriad Pro" w:hAnsi="Myriad Pro"/>
                <w:color w:val="000000" w:themeColor="text1"/>
                <w:lang w:val="en-GB"/>
              </w:rPr>
              <w:t xml:space="preserve"> </w:t>
            </w:r>
            <w:r w:rsidRPr="00A92E83">
              <w:rPr>
                <w:rFonts w:ascii="Myriad Pro" w:hAnsi="Myriad Pro"/>
                <w:color w:val="000000" w:themeColor="text1"/>
                <w:lang w:val="en-GB"/>
              </w:rPr>
              <w:t>under Regulation</w:t>
            </w:r>
            <w:r w:rsidR="0093120F" w:rsidRPr="00A92E83">
              <w:rPr>
                <w:rFonts w:ascii="Myriad Pro" w:hAnsi="Myriad Pro"/>
                <w:color w:val="000000" w:themeColor="text1"/>
                <w:lang w:val="en-GB"/>
              </w:rPr>
              <w:t xml:space="preserve"> 13</w:t>
            </w:r>
            <w:r w:rsidR="001F63AF" w:rsidRPr="00A92E83">
              <w:rPr>
                <w:rFonts w:ascii="Myriad Pro" w:hAnsi="Myriad Pro"/>
                <w:color w:val="000000" w:themeColor="text1"/>
                <w:lang w:val="en-GB"/>
              </w:rPr>
              <w:t>16/2013</w:t>
            </w:r>
            <w:r w:rsidR="00C55B91" w:rsidRPr="00A92E83">
              <w:rPr>
                <w:rFonts w:ascii="Myriad Pro" w:hAnsi="Myriad Pro"/>
                <w:color w:val="000000" w:themeColor="text1"/>
                <w:lang w:val="en-GB"/>
              </w:rPr>
              <w:t>.</w:t>
            </w:r>
            <w:r w:rsidR="00CB326A" w:rsidRPr="00A92E83">
              <w:rPr>
                <w:rFonts w:ascii="Myriad Pro" w:hAnsi="Myriad Pro"/>
                <w:color w:val="000000" w:themeColor="text1"/>
                <w:lang w:val="en-GB"/>
              </w:rPr>
              <w:t xml:space="preserve"> In </w:t>
            </w:r>
            <w:r w:rsidR="0005774A" w:rsidRPr="00A92E83">
              <w:rPr>
                <w:rFonts w:ascii="Myriad Pro" w:hAnsi="Myriad Pro"/>
                <w:color w:val="000000" w:themeColor="text1"/>
                <w:lang w:val="en-GB"/>
              </w:rPr>
              <w:t xml:space="preserve">frames of </w:t>
            </w:r>
            <w:r w:rsidR="00166484" w:rsidRPr="00A92E83">
              <w:rPr>
                <w:rFonts w:ascii="Myriad Pro" w:hAnsi="Myriad Pro"/>
                <w:color w:val="000000" w:themeColor="text1"/>
                <w:lang w:val="en-GB"/>
              </w:rPr>
              <w:t xml:space="preserve">procurement of </w:t>
            </w:r>
            <w:proofErr w:type="spellStart"/>
            <w:r w:rsidR="00166484" w:rsidRPr="00A92E83">
              <w:rPr>
                <w:rFonts w:ascii="Myriad Pro" w:hAnsi="Myriad Pro"/>
                <w:color w:val="000000" w:themeColor="text1"/>
                <w:lang w:val="en-GB"/>
              </w:rPr>
              <w:t>AsBo</w:t>
            </w:r>
            <w:proofErr w:type="spellEnd"/>
            <w:r w:rsidR="00166484" w:rsidRPr="00A92E83">
              <w:rPr>
                <w:rFonts w:ascii="Myriad Pro" w:hAnsi="Myriad Pro"/>
                <w:color w:val="000000" w:themeColor="text1"/>
                <w:lang w:val="en-GB"/>
              </w:rPr>
              <w:t xml:space="preserve"> Servic</w:t>
            </w:r>
            <w:r w:rsidR="00160295" w:rsidRPr="00A92E83">
              <w:rPr>
                <w:rFonts w:ascii="Myriad Pro" w:hAnsi="Myriad Pro"/>
                <w:color w:val="000000" w:themeColor="text1"/>
                <w:lang w:val="en-GB"/>
              </w:rPr>
              <w:t xml:space="preserve">es </w:t>
            </w:r>
            <w:r w:rsidR="001D03F1" w:rsidRPr="00A92E83">
              <w:rPr>
                <w:rFonts w:ascii="Myriad Pro" w:hAnsi="Myriad Pro"/>
                <w:color w:val="000000" w:themeColor="text1"/>
                <w:lang w:val="en-GB"/>
              </w:rPr>
              <w:t>this s</w:t>
            </w:r>
            <w:r w:rsidR="00CB326A" w:rsidRPr="00A92E83">
              <w:rPr>
                <w:rFonts w:ascii="Myriad Pro" w:hAnsi="Myriad Pro"/>
                <w:color w:val="000000" w:themeColor="text1"/>
                <w:lang w:val="en-GB"/>
              </w:rPr>
              <w:t>hall mean the Ministry of Economic Affairs and Communication in Estonia, the Ministry of Transport in Latvia and the Ministry of Transport and Communication in Lithuania jointly</w:t>
            </w:r>
            <w:r w:rsidR="001D03F1" w:rsidRPr="00A92E83">
              <w:rPr>
                <w:rFonts w:ascii="Myriad Pro" w:hAnsi="Myriad Pro"/>
                <w:color w:val="000000" w:themeColor="text1"/>
                <w:lang w:val="en-GB"/>
              </w:rPr>
              <w:t>.</w:t>
            </w:r>
          </w:p>
        </w:tc>
      </w:tr>
      <w:tr w:rsidR="000505A4" w:rsidRPr="00A92E83" w14:paraId="7DA6F35D" w14:textId="77777777" w:rsidTr="127EC992">
        <w:tc>
          <w:tcPr>
            <w:tcW w:w="2814" w:type="dxa"/>
            <w:tcBorders>
              <w:top w:val="single" w:sz="4" w:space="0" w:color="auto"/>
              <w:left w:val="single" w:sz="4" w:space="0" w:color="auto"/>
              <w:bottom w:val="single" w:sz="4" w:space="0" w:color="auto"/>
              <w:right w:val="single" w:sz="4" w:space="0" w:color="auto"/>
            </w:tcBorders>
          </w:tcPr>
          <w:p w14:paraId="243A69A7" w14:textId="0827C678" w:rsidR="00EA542C" w:rsidRPr="00A92E83" w:rsidRDefault="00132D04" w:rsidP="039C6683">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DTD Technical Specification</w:t>
            </w:r>
          </w:p>
        </w:tc>
        <w:tc>
          <w:tcPr>
            <w:tcW w:w="6212" w:type="dxa"/>
            <w:tcBorders>
              <w:top w:val="single" w:sz="4" w:space="0" w:color="auto"/>
              <w:left w:val="single" w:sz="4" w:space="0" w:color="auto"/>
              <w:bottom w:val="single" w:sz="4" w:space="0" w:color="auto"/>
              <w:right w:val="single" w:sz="4" w:space="0" w:color="auto"/>
            </w:tcBorders>
          </w:tcPr>
          <w:p w14:paraId="6FF3F911" w14:textId="2FD8F10A" w:rsidR="00EA542C" w:rsidRPr="00A92E83" w:rsidRDefault="000F39E5"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Technical specification for Detailed Technical Design supervision services with all associated Annexes.</w:t>
            </w:r>
          </w:p>
        </w:tc>
      </w:tr>
      <w:tr w:rsidR="000505A4" w:rsidRPr="00A92E83" w14:paraId="2A9D489F" w14:textId="77777777" w:rsidTr="127EC992">
        <w:tc>
          <w:tcPr>
            <w:tcW w:w="2814" w:type="dxa"/>
            <w:tcBorders>
              <w:top w:val="single" w:sz="4" w:space="0" w:color="auto"/>
              <w:left w:val="single" w:sz="4" w:space="0" w:color="auto"/>
              <w:bottom w:val="single" w:sz="4" w:space="0" w:color="auto"/>
              <w:right w:val="single" w:sz="4" w:space="0" w:color="auto"/>
            </w:tcBorders>
          </w:tcPr>
          <w:p w14:paraId="1C944CE8" w14:textId="1404961C" w:rsidR="00410630" w:rsidRPr="00A92E83" w:rsidRDefault="127EC992" w:rsidP="2AE667F2">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Expert</w:t>
            </w:r>
            <w:r w:rsidR="001009C0" w:rsidRPr="00A92E83">
              <w:rPr>
                <w:rFonts w:ascii="Myriad Pro" w:eastAsiaTheme="minorEastAsia" w:hAnsi="Myriad Pro" w:cstheme="minorBidi"/>
                <w:color w:val="000000" w:themeColor="text1"/>
                <w:lang w:val="en-GB"/>
              </w:rPr>
              <w:t xml:space="preserve"> or Lead-Expert</w:t>
            </w:r>
          </w:p>
        </w:tc>
        <w:tc>
          <w:tcPr>
            <w:tcW w:w="6212" w:type="dxa"/>
            <w:tcBorders>
              <w:top w:val="single" w:sz="4" w:space="0" w:color="auto"/>
              <w:left w:val="single" w:sz="4" w:space="0" w:color="auto"/>
              <w:bottom w:val="single" w:sz="4" w:space="0" w:color="auto"/>
              <w:right w:val="single" w:sz="4" w:space="0" w:color="auto"/>
            </w:tcBorders>
          </w:tcPr>
          <w:p w14:paraId="005727C4" w14:textId="34227774" w:rsidR="00410630" w:rsidRPr="00A92E83" w:rsidRDefault="00410630" w:rsidP="00E4467A">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Natural person, engineering professional with appropriate experience who is providing </w:t>
            </w:r>
            <w:r w:rsidR="00226A2C" w:rsidRPr="00A92E83">
              <w:rPr>
                <w:rFonts w:ascii="Myriad Pro" w:eastAsiaTheme="minorEastAsia" w:hAnsi="Myriad Pro" w:cstheme="minorBidi"/>
                <w:color w:val="000000" w:themeColor="text1"/>
                <w:lang w:val="en-GB"/>
              </w:rPr>
              <w:t>assessment</w:t>
            </w:r>
            <w:r w:rsidRPr="00A92E83">
              <w:rPr>
                <w:rFonts w:ascii="Myriad Pro" w:eastAsiaTheme="minorEastAsia" w:hAnsi="Myriad Pro" w:cstheme="minorBidi"/>
                <w:color w:val="000000" w:themeColor="text1"/>
                <w:lang w:val="en-GB"/>
              </w:rPr>
              <w:t xml:space="preserve"> services</w:t>
            </w:r>
            <w:r w:rsidR="001009C0" w:rsidRPr="00A92E83">
              <w:rPr>
                <w:rFonts w:ascii="Myriad Pro" w:eastAsiaTheme="minorEastAsia" w:hAnsi="Myriad Pro" w:cstheme="minorBidi"/>
                <w:color w:val="000000" w:themeColor="text1"/>
                <w:lang w:val="en-GB"/>
              </w:rPr>
              <w:t xml:space="preserve"> and meets </w:t>
            </w:r>
            <w:r w:rsidR="007F478B" w:rsidRPr="00A92E83">
              <w:rPr>
                <w:rFonts w:ascii="Myriad Pro" w:eastAsiaTheme="minorEastAsia" w:hAnsi="Myriad Pro" w:cstheme="minorBidi"/>
                <w:color w:val="000000" w:themeColor="text1"/>
                <w:lang w:val="en-GB"/>
              </w:rPr>
              <w:t>procurement</w:t>
            </w:r>
            <w:r w:rsidR="001009C0" w:rsidRPr="00A92E83">
              <w:rPr>
                <w:rFonts w:ascii="Myriad Pro" w:eastAsiaTheme="minorEastAsia" w:hAnsi="Myriad Pro" w:cstheme="minorBidi"/>
                <w:color w:val="000000" w:themeColor="text1"/>
                <w:lang w:val="en-GB"/>
              </w:rPr>
              <w:t xml:space="preserve"> regulation qualification criteria</w:t>
            </w:r>
            <w:r w:rsidRPr="00A92E83">
              <w:rPr>
                <w:rFonts w:ascii="Myriad Pro" w:eastAsiaTheme="minorEastAsia" w:hAnsi="Myriad Pro" w:cstheme="minorBidi"/>
                <w:color w:val="000000" w:themeColor="text1"/>
                <w:lang w:val="en-GB"/>
              </w:rPr>
              <w:t>.</w:t>
            </w:r>
          </w:p>
        </w:tc>
      </w:tr>
      <w:tr w:rsidR="000505A4" w:rsidRPr="00A92E83" w14:paraId="0A426CDE" w14:textId="77777777" w:rsidTr="127EC992">
        <w:tc>
          <w:tcPr>
            <w:tcW w:w="2814" w:type="dxa"/>
            <w:tcBorders>
              <w:top w:val="single" w:sz="4" w:space="0" w:color="auto"/>
              <w:left w:val="single" w:sz="4" w:space="0" w:color="auto"/>
              <w:bottom w:val="single" w:sz="4" w:space="0" w:color="auto"/>
              <w:right w:val="single" w:sz="4" w:space="0" w:color="auto"/>
            </w:tcBorders>
          </w:tcPr>
          <w:p w14:paraId="1D9AD259" w14:textId="30A3E14E" w:rsidR="00410630" w:rsidRPr="00A92E83" w:rsidRDefault="127EC992" w:rsidP="7D88C532">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Global project</w:t>
            </w:r>
          </w:p>
        </w:tc>
        <w:tc>
          <w:tcPr>
            <w:tcW w:w="6212" w:type="dxa"/>
            <w:tcBorders>
              <w:top w:val="single" w:sz="4" w:space="0" w:color="auto"/>
              <w:left w:val="single" w:sz="4" w:space="0" w:color="auto"/>
              <w:bottom w:val="single" w:sz="4" w:space="0" w:color="auto"/>
              <w:right w:val="single" w:sz="4" w:space="0" w:color="auto"/>
            </w:tcBorders>
          </w:tcPr>
          <w:p w14:paraId="578451C9" w14:textId="67AA400E" w:rsidR="00410630" w:rsidRPr="00A92E83" w:rsidRDefault="00F6054B"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All the activities undertaken by the 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railway implementing parties in order to </w:t>
            </w:r>
            <w:r w:rsidR="00BE0285" w:rsidRPr="00A92E83">
              <w:rPr>
                <w:rFonts w:ascii="Myriad Pro" w:eastAsiaTheme="minorHAnsi" w:hAnsi="Myriad Pro" w:cstheme="minorBidi"/>
                <w:color w:val="000000" w:themeColor="text1"/>
                <w:lang w:val="en-GB"/>
              </w:rPr>
              <w:t xml:space="preserve">plan, </w:t>
            </w:r>
            <w:r w:rsidR="00966B32" w:rsidRPr="00A92E83">
              <w:rPr>
                <w:rFonts w:ascii="Myriad Pro" w:eastAsiaTheme="minorHAnsi" w:hAnsi="Myriad Pro" w:cstheme="minorBidi"/>
                <w:color w:val="000000" w:themeColor="text1"/>
                <w:lang w:val="en-GB"/>
              </w:rPr>
              <w:t>desig</w:t>
            </w:r>
            <w:r w:rsidR="00C65D58" w:rsidRPr="00A92E83">
              <w:rPr>
                <w:rFonts w:ascii="Myriad Pro" w:eastAsiaTheme="minorHAnsi" w:hAnsi="Myriad Pro" w:cstheme="minorBidi"/>
                <w:color w:val="000000" w:themeColor="text1"/>
                <w:lang w:val="en-GB"/>
              </w:rPr>
              <w:t xml:space="preserve">n, </w:t>
            </w:r>
            <w:r w:rsidRPr="00A92E83">
              <w:rPr>
                <w:rFonts w:ascii="Myriad Pro" w:eastAsiaTheme="minorHAnsi" w:hAnsi="Myriad Pro" w:cstheme="minorBidi"/>
                <w:color w:val="000000" w:themeColor="text1"/>
                <w:lang w:val="en-GB"/>
              </w:rPr>
              <w:t xml:space="preserve">build, put in operation and commercialize the 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railway and related Railway infrastructure in accordance with the agreed route, technical parameters, and time schedule.</w:t>
            </w:r>
          </w:p>
        </w:tc>
      </w:tr>
      <w:tr w:rsidR="000505A4" w:rsidRPr="00A92E83" w14:paraId="0F30C26D" w14:textId="77777777" w:rsidTr="127EC992">
        <w:tc>
          <w:tcPr>
            <w:tcW w:w="2814" w:type="dxa"/>
            <w:tcBorders>
              <w:top w:val="single" w:sz="4" w:space="0" w:color="auto"/>
              <w:left w:val="single" w:sz="4" w:space="0" w:color="auto"/>
              <w:bottom w:val="single" w:sz="4" w:space="0" w:color="auto"/>
              <w:right w:val="single" w:sz="4" w:space="0" w:color="auto"/>
            </w:tcBorders>
          </w:tcPr>
          <w:p w14:paraId="6A31D1B0" w14:textId="2A38E5FF" w:rsidR="00410630" w:rsidRPr="00A92E83" w:rsidRDefault="127EC992" w:rsidP="1E14C3C7">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Master Desig</w:t>
            </w:r>
            <w:r w:rsidR="00186BA5" w:rsidRPr="00A92E83">
              <w:rPr>
                <w:rFonts w:ascii="Myriad Pro" w:eastAsiaTheme="minorEastAsia" w:hAnsi="Myriad Pro" w:cstheme="minorBidi"/>
                <w:color w:val="000000" w:themeColor="text1"/>
                <w:lang w:val="en-GB"/>
              </w:rPr>
              <w:t>n</w:t>
            </w:r>
          </w:p>
        </w:tc>
        <w:tc>
          <w:tcPr>
            <w:tcW w:w="6212" w:type="dxa"/>
            <w:tcBorders>
              <w:top w:val="single" w:sz="4" w:space="0" w:color="auto"/>
              <w:left w:val="single" w:sz="4" w:space="0" w:color="auto"/>
              <w:bottom w:val="single" w:sz="4" w:space="0" w:color="auto"/>
              <w:right w:val="single" w:sz="4" w:space="0" w:color="auto"/>
            </w:tcBorders>
          </w:tcPr>
          <w:p w14:paraId="347D58C5" w14:textId="77777777" w:rsidR="009B4E7A" w:rsidRPr="00A92E83" w:rsidRDefault="009B4E7A" w:rsidP="009B4E7A">
            <w:pPr>
              <w:spacing w:after="12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Master Design means a first stage of design following national construction law / building act regulations. A Master Design aims at setting a consolidated approach towards Detailed Technical Design by considering all legal requirements set out in national construction law / building act regulation and following the established Design Guidelines for the railway. The result of Master Design is a set of documents (incl. drawings in 3D model) which clearly show the scope of the project, includes a situation plan with an accurate placement of the railway, main signalling, contact line and electrical network details. The scope of this set has to be wide and precise enough so that the main details and the main requirements for precise detailing are clear.</w:t>
            </w:r>
          </w:p>
          <w:p w14:paraId="47C3407A" w14:textId="77777777" w:rsidR="009B4E7A" w:rsidRPr="00A92E83" w:rsidRDefault="009B4E7A" w:rsidP="009B4E7A">
            <w:pPr>
              <w:spacing w:after="12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In terms of Lithuania construction legislation, Master Design corresponds to Principal Design Documentation (”</w:t>
            </w:r>
            <w:proofErr w:type="spellStart"/>
            <w:r w:rsidRPr="00A92E83">
              <w:rPr>
                <w:rFonts w:ascii="Myriad Pro" w:eastAsiaTheme="minorHAnsi" w:hAnsi="Myriad Pro" w:cstheme="minorBidi"/>
                <w:color w:val="000000" w:themeColor="text1"/>
                <w:lang w:val="en-GB"/>
              </w:rPr>
              <w:t>Techninis</w:t>
            </w:r>
            <w:proofErr w:type="spellEnd"/>
            <w:r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projektas</w:t>
            </w:r>
            <w:proofErr w:type="spellEnd"/>
            <w:r w:rsidRPr="00A92E83">
              <w:rPr>
                <w:rFonts w:ascii="Myriad Pro" w:eastAsiaTheme="minorHAnsi" w:hAnsi="Myriad Pro" w:cstheme="minorBidi"/>
                <w:color w:val="000000" w:themeColor="text1"/>
                <w:lang w:val="en-GB"/>
              </w:rPr>
              <w:t xml:space="preserve">“ in Lithuanian) together with all requirements specified in DTD Technical Specifications. </w:t>
            </w:r>
          </w:p>
          <w:p w14:paraId="288D6A07" w14:textId="77777777" w:rsidR="009B4E7A" w:rsidRPr="00A92E83" w:rsidRDefault="009B4E7A" w:rsidP="009B4E7A">
            <w:pPr>
              <w:spacing w:after="12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In terms of Latvia construction legislation, Master Design (“</w:t>
            </w:r>
            <w:proofErr w:type="spellStart"/>
            <w:r w:rsidRPr="00A92E83">
              <w:rPr>
                <w:rFonts w:ascii="Myriad Pro" w:eastAsiaTheme="minorHAnsi" w:hAnsi="Myriad Pro" w:cstheme="minorBidi"/>
                <w:color w:val="000000" w:themeColor="text1"/>
                <w:lang w:val="en-GB"/>
              </w:rPr>
              <w:t>Būvprojekta</w:t>
            </w:r>
            <w:proofErr w:type="spellEnd"/>
            <w:r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pamatrisinājumi</w:t>
            </w:r>
            <w:proofErr w:type="spellEnd"/>
            <w:r w:rsidRPr="00A92E83">
              <w:rPr>
                <w:rFonts w:ascii="Myriad Pro" w:eastAsiaTheme="minorHAnsi" w:hAnsi="Myriad Pro" w:cstheme="minorBidi"/>
                <w:color w:val="000000" w:themeColor="text1"/>
                <w:lang w:val="en-GB"/>
              </w:rPr>
              <w:t>” in Latvian) is not applicable in Country’s construction legislation, however required by RBR as separate stage during provision of the Design Services to align Global project solutions and at the early level of Detailed technical design preparation together with all requirements specified in DTD Technical Specification.</w:t>
            </w:r>
          </w:p>
          <w:p w14:paraId="686BEB5A" w14:textId="031BB1D8" w:rsidR="00410630" w:rsidRPr="00A92E83" w:rsidRDefault="009B4E7A"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In terms of Estonia construction legislation, Master Design corresponds to Detailed Design Documentation (”</w:t>
            </w:r>
            <w:proofErr w:type="spellStart"/>
            <w:r w:rsidRPr="00A92E83">
              <w:rPr>
                <w:rFonts w:ascii="Myriad Pro" w:eastAsiaTheme="minorHAnsi" w:hAnsi="Myriad Pro" w:cstheme="minorBidi"/>
                <w:color w:val="000000" w:themeColor="text1"/>
                <w:lang w:val="en-GB"/>
              </w:rPr>
              <w:t>Põhiprojekt</w:t>
            </w:r>
            <w:proofErr w:type="spellEnd"/>
            <w:r w:rsidRPr="00A92E83">
              <w:rPr>
                <w:rFonts w:ascii="Myriad Pro" w:eastAsiaTheme="minorHAnsi" w:hAnsi="Myriad Pro" w:cstheme="minorBidi"/>
                <w:color w:val="000000" w:themeColor="text1"/>
                <w:lang w:val="en-GB"/>
              </w:rPr>
              <w:t>“ in Estonian) together with all requirements specified in DTD Technical Specification.</w:t>
            </w:r>
          </w:p>
        </w:tc>
      </w:tr>
      <w:tr w:rsidR="000505A4" w:rsidRPr="00A92E83" w14:paraId="69350D0F" w14:textId="77777777" w:rsidTr="127EC992">
        <w:tc>
          <w:tcPr>
            <w:tcW w:w="2814" w:type="dxa"/>
            <w:tcBorders>
              <w:top w:val="single" w:sz="4" w:space="0" w:color="auto"/>
              <w:left w:val="single" w:sz="4" w:space="0" w:color="auto"/>
              <w:bottom w:val="single" w:sz="4" w:space="0" w:color="auto"/>
              <w:right w:val="single" w:sz="4" w:space="0" w:color="auto"/>
            </w:tcBorders>
          </w:tcPr>
          <w:p w14:paraId="61D35603" w14:textId="5882635D" w:rsidR="00410630" w:rsidRPr="00A92E83" w:rsidRDefault="127EC992" w:rsidP="661C224B">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lastRenderedPageBreak/>
              <w:t>Preliminary design</w:t>
            </w:r>
          </w:p>
        </w:tc>
        <w:tc>
          <w:tcPr>
            <w:tcW w:w="6212" w:type="dxa"/>
            <w:tcBorders>
              <w:top w:val="single" w:sz="4" w:space="0" w:color="auto"/>
              <w:left w:val="single" w:sz="4" w:space="0" w:color="auto"/>
              <w:bottom w:val="single" w:sz="4" w:space="0" w:color="auto"/>
              <w:right w:val="single" w:sz="4" w:space="0" w:color="auto"/>
            </w:tcBorders>
          </w:tcPr>
          <w:p w14:paraId="039794D3" w14:textId="4E041923"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Completed pre-design stage, including spatial planning and environmental impact assessment studies, of 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railway prepared in accordance with Country’s </w:t>
            </w:r>
            <w:r w:rsidR="00F04F92" w:rsidRPr="00A92E83">
              <w:rPr>
                <w:rFonts w:ascii="Myriad Pro" w:eastAsiaTheme="minorHAnsi" w:hAnsi="Myriad Pro" w:cstheme="minorBidi"/>
                <w:color w:val="000000" w:themeColor="text1"/>
                <w:lang w:val="en-GB"/>
              </w:rPr>
              <w:t>c</w:t>
            </w:r>
            <w:r w:rsidR="0029291E" w:rsidRPr="00A92E83">
              <w:rPr>
                <w:rFonts w:ascii="Myriad Pro" w:eastAsiaTheme="minorHAnsi" w:hAnsi="Myriad Pro" w:cstheme="minorBidi"/>
                <w:color w:val="000000" w:themeColor="text1"/>
                <w:lang w:val="en-GB"/>
              </w:rPr>
              <w:t>onstruction</w:t>
            </w:r>
            <w:r w:rsidRPr="00A92E83">
              <w:rPr>
                <w:rFonts w:ascii="Myriad Pro" w:eastAsiaTheme="minorHAnsi" w:hAnsi="Myriad Pro" w:cstheme="minorBidi"/>
                <w:color w:val="000000" w:themeColor="text1"/>
                <w:lang w:val="en-GB"/>
              </w:rPr>
              <w:t xml:space="preserve"> </w:t>
            </w:r>
            <w:r w:rsidR="00A01DCC" w:rsidRPr="00A92E83">
              <w:rPr>
                <w:rFonts w:ascii="Myriad Pro" w:eastAsiaTheme="minorHAnsi" w:hAnsi="Myriad Pro" w:cstheme="minorBidi"/>
                <w:color w:val="000000" w:themeColor="text1"/>
                <w:lang w:val="en-GB"/>
              </w:rPr>
              <w:t xml:space="preserve">and other relevant </w:t>
            </w:r>
            <w:r w:rsidRPr="00A92E83">
              <w:rPr>
                <w:rFonts w:ascii="Myriad Pro" w:eastAsiaTheme="minorHAnsi" w:hAnsi="Myriad Pro" w:cstheme="minorBidi"/>
                <w:color w:val="000000" w:themeColor="text1"/>
                <w:lang w:val="en-GB"/>
              </w:rPr>
              <w:t>legislation and approved at the State level.</w:t>
            </w:r>
          </w:p>
        </w:tc>
      </w:tr>
      <w:tr w:rsidR="000505A4" w:rsidRPr="00A92E83" w14:paraId="17A189B6" w14:textId="77777777" w:rsidTr="127EC992">
        <w:tc>
          <w:tcPr>
            <w:tcW w:w="2814" w:type="dxa"/>
            <w:tcBorders>
              <w:top w:val="single" w:sz="4" w:space="0" w:color="auto"/>
              <w:left w:val="single" w:sz="4" w:space="0" w:color="auto"/>
              <w:bottom w:val="single" w:sz="4" w:space="0" w:color="auto"/>
              <w:right w:val="single" w:sz="4" w:space="0" w:color="auto"/>
            </w:tcBorders>
          </w:tcPr>
          <w:p w14:paraId="3342F14F" w14:textId="77777777" w:rsidR="00410630" w:rsidRPr="00A92E83" w:rsidRDefault="127EC992" w:rsidP="3F5D8304">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Rail </w:t>
            </w:r>
            <w:proofErr w:type="spellStart"/>
            <w:r w:rsidRPr="00A92E83">
              <w:rPr>
                <w:rFonts w:ascii="Myriad Pro" w:eastAsiaTheme="minorEastAsia" w:hAnsi="Myriad Pro" w:cstheme="minorBidi"/>
                <w:color w:val="000000" w:themeColor="text1"/>
                <w:lang w:val="en-GB"/>
              </w:rPr>
              <w:t>Baltica</w:t>
            </w:r>
            <w:proofErr w:type="spellEnd"/>
            <w:r w:rsidRPr="00A92E83">
              <w:rPr>
                <w:rFonts w:ascii="Myriad Pro" w:eastAsiaTheme="minorEastAsia" w:hAnsi="Myriad Pro" w:cstheme="minorBidi"/>
                <w:color w:val="000000" w:themeColor="text1"/>
                <w:lang w:val="en-GB"/>
              </w:rPr>
              <w:t xml:space="preserve"> railway</w:t>
            </w:r>
          </w:p>
        </w:tc>
        <w:tc>
          <w:tcPr>
            <w:tcW w:w="6212" w:type="dxa"/>
            <w:tcBorders>
              <w:top w:val="single" w:sz="4" w:space="0" w:color="auto"/>
              <w:left w:val="single" w:sz="4" w:space="0" w:color="auto"/>
              <w:bottom w:val="single" w:sz="4" w:space="0" w:color="auto"/>
              <w:right w:val="single" w:sz="4" w:space="0" w:color="auto"/>
            </w:tcBorders>
          </w:tcPr>
          <w:p w14:paraId="2A303D04" w14:textId="2CB5C5DB"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A new fast conventional double track electrified European standard gauge (1435 mm) railway line on the route from Tallinn through </w:t>
            </w:r>
            <w:proofErr w:type="spellStart"/>
            <w:r w:rsidRPr="00A92E83">
              <w:rPr>
                <w:rFonts w:ascii="Myriad Pro" w:eastAsiaTheme="minorHAnsi" w:hAnsi="Myriad Pro" w:cstheme="minorBidi"/>
                <w:color w:val="000000" w:themeColor="text1"/>
                <w:lang w:val="en-GB"/>
              </w:rPr>
              <w:t>Pärnu</w:t>
            </w:r>
            <w:proofErr w:type="spellEnd"/>
            <w:r w:rsidRPr="00A92E83">
              <w:rPr>
                <w:rFonts w:ascii="Myriad Pro" w:eastAsiaTheme="minorHAnsi" w:hAnsi="Myriad Pro" w:cstheme="minorBidi"/>
                <w:color w:val="000000" w:themeColor="text1"/>
                <w:lang w:val="en-GB"/>
              </w:rPr>
              <w:t> - Riga -</w:t>
            </w:r>
            <w:r w:rsidR="00A42A15" w:rsidRPr="00A92E83">
              <w:rPr>
                <w:rFonts w:ascii="Myriad Pro" w:eastAsiaTheme="minorHAnsi" w:hAnsi="Myriad Pro" w:cstheme="minorBidi"/>
                <w:color w:val="000000" w:themeColor="text1"/>
                <w:lang w:val="en-GB"/>
              </w:rPr>
              <w:t xml:space="preserve"> </w:t>
            </w:r>
            <w:proofErr w:type="spellStart"/>
            <w:r w:rsidRPr="00A92E83">
              <w:rPr>
                <w:rFonts w:ascii="Myriad Pro" w:eastAsiaTheme="minorHAnsi" w:hAnsi="Myriad Pro" w:cstheme="minorBidi"/>
                <w:color w:val="000000" w:themeColor="text1"/>
                <w:lang w:val="en-GB"/>
              </w:rPr>
              <w:t>Panevėžys</w:t>
            </w:r>
            <w:proofErr w:type="spellEnd"/>
            <w:r w:rsidRPr="00A92E83">
              <w:rPr>
                <w:rFonts w:ascii="Myriad Pro" w:eastAsiaTheme="minorHAnsi" w:hAnsi="Myriad Pro" w:cstheme="minorBidi"/>
                <w:color w:val="000000" w:themeColor="text1"/>
                <w:lang w:val="en-GB"/>
              </w:rPr>
              <w:t> - Kaunas to Lithuanian - Polish border, with the connection of Kaunas - Vilnius.</w:t>
            </w:r>
          </w:p>
        </w:tc>
      </w:tr>
      <w:tr w:rsidR="000505A4" w:rsidRPr="00A92E83" w14:paraId="441E5679" w14:textId="77777777" w:rsidTr="127EC992">
        <w:tc>
          <w:tcPr>
            <w:tcW w:w="2814" w:type="dxa"/>
            <w:tcBorders>
              <w:top w:val="single" w:sz="4" w:space="0" w:color="auto"/>
              <w:left w:val="single" w:sz="4" w:space="0" w:color="auto"/>
              <w:bottom w:val="single" w:sz="4" w:space="0" w:color="auto"/>
              <w:right w:val="single" w:sz="4" w:space="0" w:color="auto"/>
            </w:tcBorders>
          </w:tcPr>
          <w:p w14:paraId="7FC38ABE" w14:textId="1D2AD3F6" w:rsidR="00390BBE" w:rsidRPr="00A92E83" w:rsidRDefault="00390BBE" w:rsidP="3F5D8304">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Rail </w:t>
            </w:r>
            <w:proofErr w:type="spellStart"/>
            <w:r w:rsidRPr="00A92E83">
              <w:rPr>
                <w:rFonts w:ascii="Myriad Pro" w:eastAsiaTheme="minorEastAsia" w:hAnsi="Myriad Pro" w:cstheme="minorBidi"/>
                <w:color w:val="000000" w:themeColor="text1"/>
                <w:lang w:val="en-GB"/>
              </w:rPr>
              <w:t>Baltica</w:t>
            </w:r>
            <w:proofErr w:type="spellEnd"/>
            <w:r w:rsidRPr="00A92E83">
              <w:rPr>
                <w:rFonts w:ascii="Myriad Pro" w:eastAsiaTheme="minorEastAsia" w:hAnsi="Myriad Pro" w:cstheme="minorBidi"/>
                <w:color w:val="000000" w:themeColor="text1"/>
                <w:lang w:val="en-GB"/>
              </w:rPr>
              <w:t xml:space="preserve"> </w:t>
            </w:r>
            <w:r w:rsidR="003F464D" w:rsidRPr="00A92E83">
              <w:rPr>
                <w:rFonts w:ascii="Myriad Pro" w:eastAsiaTheme="minorEastAsia" w:hAnsi="Myriad Pro" w:cstheme="minorBidi"/>
                <w:color w:val="000000" w:themeColor="text1"/>
                <w:lang w:val="en-GB"/>
              </w:rPr>
              <w:t>system</w:t>
            </w:r>
          </w:p>
        </w:tc>
        <w:tc>
          <w:tcPr>
            <w:tcW w:w="6212" w:type="dxa"/>
            <w:tcBorders>
              <w:top w:val="single" w:sz="4" w:space="0" w:color="auto"/>
              <w:left w:val="single" w:sz="4" w:space="0" w:color="auto"/>
              <w:bottom w:val="single" w:sz="4" w:space="0" w:color="auto"/>
              <w:right w:val="single" w:sz="4" w:space="0" w:color="auto"/>
            </w:tcBorders>
          </w:tcPr>
          <w:p w14:paraId="0BAE9888" w14:textId="3F341CE7" w:rsidR="00390BBE" w:rsidRPr="00A92E83" w:rsidRDefault="00390BBE"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The lines, stations, terminals, and all kinds of fixed equipment needed to ensure safe and continuous operation of the 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railway.</w:t>
            </w:r>
          </w:p>
        </w:tc>
      </w:tr>
      <w:tr w:rsidR="000505A4" w:rsidRPr="00A92E83" w14:paraId="04751545" w14:textId="77777777" w:rsidTr="127EC992">
        <w:tc>
          <w:tcPr>
            <w:tcW w:w="2814" w:type="dxa"/>
            <w:tcBorders>
              <w:top w:val="single" w:sz="4" w:space="0" w:color="auto"/>
              <w:left w:val="single" w:sz="4" w:space="0" w:color="auto"/>
              <w:bottom w:val="single" w:sz="4" w:space="0" w:color="auto"/>
              <w:right w:val="single" w:sz="4" w:space="0" w:color="auto"/>
            </w:tcBorders>
          </w:tcPr>
          <w:p w14:paraId="3C36716B" w14:textId="77777777" w:rsidR="00410630" w:rsidRPr="00A92E83" w:rsidRDefault="127EC992" w:rsidP="5D74CCFD">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Railway infrastructure</w:t>
            </w:r>
          </w:p>
        </w:tc>
        <w:tc>
          <w:tcPr>
            <w:tcW w:w="6212" w:type="dxa"/>
            <w:tcBorders>
              <w:top w:val="single" w:sz="4" w:space="0" w:color="auto"/>
              <w:left w:val="single" w:sz="4" w:space="0" w:color="auto"/>
              <w:bottom w:val="single" w:sz="4" w:space="0" w:color="auto"/>
              <w:right w:val="single" w:sz="4" w:space="0" w:color="auto"/>
            </w:tcBorders>
          </w:tcPr>
          <w:p w14:paraId="3CC506B3" w14:textId="77777777"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Has the meaning</w:t>
            </w:r>
            <w:r w:rsidR="0004296E" w:rsidRPr="00A92E83">
              <w:rPr>
                <w:rFonts w:ascii="Myriad Pro" w:eastAsiaTheme="minorHAnsi" w:hAnsi="Myriad Pro" w:cstheme="minorBidi"/>
                <w:color w:val="000000" w:themeColor="text1"/>
                <w:lang w:val="en-GB"/>
              </w:rPr>
              <w:t xml:space="preserve"> </w:t>
            </w:r>
            <w:r w:rsidRPr="00A92E83">
              <w:rPr>
                <w:rFonts w:ascii="Myriad Pro" w:eastAsiaTheme="minorHAnsi" w:hAnsi="Myriad Pro" w:cstheme="minorBidi"/>
                <w:color w:val="000000" w:themeColor="text1"/>
                <w:lang w:val="en-GB"/>
              </w:rPr>
              <w:t>in the Directive 2012/34/EU of the European Parliament and of the Council of 21 November 2012 establishing a single European railway area (recast), as well  includes freight and passenger terminals and infrastructure and rolling stock maintenance facilities and the ground underneath them and the airspace above them to the extent that the national legislation permits the ownership of the ground and the airspace.</w:t>
            </w:r>
          </w:p>
          <w:p w14:paraId="37B7BB6F" w14:textId="19C994E0"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Railway infrastructure consists of the following items, provided they form part of the permanent way, including sidings, but excluding lines situated within railway repair workshops, depots or locomotive sheds, and private branch lines or sidings:</w:t>
            </w:r>
          </w:p>
          <w:p w14:paraId="1E9E616D" w14:textId="77777777"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Ground area,</w:t>
            </w:r>
          </w:p>
          <w:p w14:paraId="695A5404" w14:textId="6E2B16FD"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Track and track bed, in particular embankments, cuttings, drainage channels and trenches, masonry trenches, culverts, lining walls, planting for protecting side slopes, etc.; passenger and goods platforms, including in passenger stations and freight terminals; four-foot way and walkways; enclosure walls, hedges, fencing; fire protection strips; apparatus for heating points; crossings etc.; snow protection screens,</w:t>
            </w:r>
          </w:p>
          <w:p w14:paraId="04A60B46" w14:textId="2E3D1A1D"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Engineering structures: bridges, culverts and other overpasses, tunnels, covered cuttings and other underpasses; retaining walls, structures for protection against avalanches, falling stones, etc.,</w:t>
            </w:r>
          </w:p>
          <w:p w14:paraId="710B1DD8" w14:textId="77777777"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Level crossings, including appliances to ensure the safety of road traffic,</w:t>
            </w:r>
          </w:p>
          <w:p w14:paraId="0A35CA24" w14:textId="5E98ACCC"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Superstructure, in particular: rails, grooved rails and check rails; sleepers and longitudinal ties, small fittings for the permanent way, ballast including stone chippings and sand; points, crossings, etc.; turntables and traverses (except those reserved exclusively for locomotives),</w:t>
            </w:r>
          </w:p>
          <w:p w14:paraId="0E9D028A" w14:textId="24E74F4B"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Access way for passengers and goods, including access by road and access for passengers arriving or departing on foot,</w:t>
            </w:r>
          </w:p>
          <w:p w14:paraId="41C81035" w14:textId="348833D2"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Safety, signalling and telecommunications installations on the open track, in stations and in marshalling yards, including plant for generating, transforming and distributing electric current for signalling and telecommunications; buildings for such installations or plant; track brakes,</w:t>
            </w:r>
          </w:p>
          <w:p w14:paraId="3322A74F" w14:textId="77777777"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Lighting installations for traffic and safety purposes,</w:t>
            </w:r>
          </w:p>
          <w:p w14:paraId="6E3E76E5" w14:textId="45C610A8"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Plant for transforming and carrying electric power for train haulage: substations, supply cables between substations and contact wires, catenaries and supports; third rail with supports,</w:t>
            </w:r>
          </w:p>
          <w:p w14:paraId="0FA9E9A5" w14:textId="13C28246" w:rsidR="00A06F02" w:rsidRPr="00A92E83" w:rsidRDefault="00A06F02" w:rsidP="00A06F02">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Buildings used by the infrastructure department, including a proportion of installations for the collection of transport charges.</w:t>
            </w:r>
          </w:p>
        </w:tc>
      </w:tr>
      <w:tr w:rsidR="000505A4" w:rsidRPr="00A92E83" w14:paraId="31711E59" w14:textId="77777777" w:rsidTr="127EC992">
        <w:tc>
          <w:tcPr>
            <w:tcW w:w="2814" w:type="dxa"/>
            <w:tcBorders>
              <w:top w:val="single" w:sz="4" w:space="0" w:color="auto"/>
              <w:left w:val="single" w:sz="4" w:space="0" w:color="auto"/>
              <w:bottom w:val="single" w:sz="4" w:space="0" w:color="auto"/>
              <w:right w:val="single" w:sz="4" w:space="0" w:color="auto"/>
            </w:tcBorders>
          </w:tcPr>
          <w:p w14:paraId="65115D39" w14:textId="0F124170" w:rsidR="00410630" w:rsidRPr="00A92E83" w:rsidRDefault="127EC992" w:rsidP="3A62E37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Technical Specification</w:t>
            </w:r>
          </w:p>
        </w:tc>
        <w:tc>
          <w:tcPr>
            <w:tcW w:w="6212" w:type="dxa"/>
            <w:tcBorders>
              <w:top w:val="single" w:sz="4" w:space="0" w:color="auto"/>
              <w:left w:val="single" w:sz="4" w:space="0" w:color="auto"/>
              <w:bottom w:val="single" w:sz="4" w:space="0" w:color="auto"/>
              <w:right w:val="single" w:sz="4" w:space="0" w:color="auto"/>
            </w:tcBorders>
          </w:tcPr>
          <w:p w14:paraId="6632443F" w14:textId="53926096" w:rsidR="00410630" w:rsidRPr="00A92E83" w:rsidRDefault="00410630"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This document with all its Annexes.</w:t>
            </w:r>
          </w:p>
        </w:tc>
      </w:tr>
    </w:tbl>
    <w:p w14:paraId="67D16FAF" w14:textId="77777777" w:rsidR="00DD773C" w:rsidRPr="00A92E83" w:rsidRDefault="00DD773C" w:rsidP="00E4467A">
      <w:pPr>
        <w:jc w:val="both"/>
        <w:rPr>
          <w:rFonts w:ascii="Myriad Pro" w:hAnsi="Myriad Pro"/>
          <w:color w:val="000000" w:themeColor="text1"/>
          <w:sz w:val="20"/>
          <w:szCs w:val="20"/>
          <w:lang w:val="en-GB"/>
        </w:rPr>
      </w:pPr>
      <w:bookmarkStart w:id="12" w:name="_Toc10117347"/>
      <w:bookmarkStart w:id="13" w:name="_Toc10117955"/>
      <w:bookmarkStart w:id="14" w:name="_Toc10118571"/>
      <w:bookmarkStart w:id="15" w:name="_Toc10118791"/>
      <w:bookmarkEnd w:id="12"/>
      <w:bookmarkEnd w:id="13"/>
      <w:bookmarkEnd w:id="14"/>
      <w:bookmarkEnd w:id="15"/>
      <w:r w:rsidRPr="00A92E83">
        <w:rPr>
          <w:rFonts w:ascii="Myriad Pro" w:hAnsi="Myriad Pro"/>
          <w:color w:val="000000" w:themeColor="text1"/>
          <w:sz w:val="20"/>
          <w:szCs w:val="20"/>
          <w:lang w:val="en-GB"/>
        </w:rPr>
        <w:br w:type="page"/>
      </w: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9"/>
        <w:gridCol w:w="6262"/>
      </w:tblGrid>
      <w:tr w:rsidR="000505A4" w:rsidRPr="00A92E83" w14:paraId="2F7DBACD" w14:textId="77777777" w:rsidTr="00187B45">
        <w:tc>
          <w:tcPr>
            <w:tcW w:w="8931" w:type="dxa"/>
            <w:gridSpan w:val="2"/>
            <w:tcBorders>
              <w:bottom w:val="single" w:sz="4" w:space="0" w:color="auto"/>
            </w:tcBorders>
          </w:tcPr>
          <w:p w14:paraId="0A746CC7" w14:textId="4A651A96" w:rsidR="00DD773C" w:rsidRPr="00A92E83" w:rsidRDefault="006C09E0" w:rsidP="00E4467A">
            <w:pPr>
              <w:pStyle w:val="ListParagraph"/>
              <w:numPr>
                <w:ilvl w:val="2"/>
                <w:numId w:val="5"/>
              </w:numPr>
              <w:spacing w:after="120"/>
              <w:jc w:val="both"/>
              <w:rPr>
                <w:rFonts w:ascii="Myriad Pro" w:hAnsi="Myriad Pro"/>
                <w:b/>
                <w:color w:val="000000" w:themeColor="text1"/>
                <w:lang w:val="en-GB"/>
              </w:rPr>
            </w:pPr>
            <w:r w:rsidRPr="00A92E83">
              <w:rPr>
                <w:rFonts w:ascii="Myriad Pro" w:eastAsiaTheme="minorHAnsi" w:hAnsi="Myriad Pro" w:cstheme="minorBidi"/>
                <w:color w:val="000000" w:themeColor="text1"/>
                <w:lang w:val="en-GB"/>
              </w:rPr>
              <w:lastRenderedPageBreak/>
              <w:t>Special terminology</w:t>
            </w:r>
          </w:p>
        </w:tc>
      </w:tr>
      <w:tr w:rsidR="000505A4" w:rsidRPr="00A92E83" w14:paraId="41A9C997" w14:textId="77777777" w:rsidTr="00187B45">
        <w:tc>
          <w:tcPr>
            <w:tcW w:w="2669" w:type="dxa"/>
            <w:tcBorders>
              <w:top w:val="single" w:sz="4" w:space="0" w:color="auto"/>
              <w:left w:val="single" w:sz="4" w:space="0" w:color="auto"/>
              <w:bottom w:val="single" w:sz="4" w:space="0" w:color="auto"/>
              <w:right w:val="single" w:sz="4" w:space="0" w:color="auto"/>
            </w:tcBorders>
          </w:tcPr>
          <w:p w14:paraId="05742045" w14:textId="34F921E0" w:rsidR="00DD773C" w:rsidRPr="00A92E83" w:rsidRDefault="001E6890" w:rsidP="00CB570F">
            <w:pPr>
              <w:pStyle w:val="3rdlevelheading"/>
              <w:tabs>
                <w:tab w:val="clear" w:pos="964"/>
              </w:tabs>
              <w:spacing w:before="60" w:after="60"/>
              <w:outlineLvl w:val="9"/>
              <w:rPr>
                <w:b w:val="0"/>
                <w:color w:val="000000" w:themeColor="text1"/>
                <w:kern w:val="0"/>
              </w:rPr>
            </w:pPr>
            <w:r w:rsidRPr="00A92E83">
              <w:rPr>
                <w:b w:val="0"/>
                <w:color w:val="000000" w:themeColor="text1"/>
                <w:kern w:val="0"/>
              </w:rPr>
              <w:t>Contract</w:t>
            </w:r>
          </w:p>
        </w:tc>
        <w:tc>
          <w:tcPr>
            <w:tcW w:w="6262" w:type="dxa"/>
            <w:tcBorders>
              <w:top w:val="single" w:sz="4" w:space="0" w:color="auto"/>
              <w:left w:val="single" w:sz="4" w:space="0" w:color="auto"/>
              <w:bottom w:val="single" w:sz="4" w:space="0" w:color="auto"/>
              <w:right w:val="single" w:sz="4" w:space="0" w:color="auto"/>
            </w:tcBorders>
          </w:tcPr>
          <w:p w14:paraId="5306A9B8" w14:textId="1F92101D" w:rsidR="00DD773C" w:rsidRPr="00A92E83" w:rsidRDefault="00E91C3D" w:rsidP="00CB570F">
            <w:pPr>
              <w:spacing w:before="60" w:after="60"/>
              <w:jc w:val="both"/>
              <w:rPr>
                <w:rFonts w:ascii="Myriad Pro" w:eastAsiaTheme="minorHAnsi" w:hAnsi="Myriad Pro" w:cstheme="minorBidi"/>
                <w:color w:val="000000" w:themeColor="text1"/>
                <w:lang w:val="en-GB"/>
              </w:rPr>
            </w:pPr>
            <w:proofErr w:type="spellStart"/>
            <w:r w:rsidRPr="00A92E83">
              <w:rPr>
                <w:rFonts w:ascii="Myriad Pro" w:eastAsiaTheme="minorHAnsi" w:hAnsi="Myriad Pro" w:cstheme="minorBidi"/>
                <w:color w:val="000000" w:themeColor="text1"/>
                <w:lang w:val="en-GB"/>
              </w:rPr>
              <w:t>AsBo</w:t>
            </w:r>
            <w:proofErr w:type="spellEnd"/>
            <w:r w:rsidRPr="00A92E83">
              <w:rPr>
                <w:rFonts w:ascii="Myriad Pro" w:eastAsiaTheme="minorHAnsi" w:hAnsi="Myriad Pro" w:cstheme="minorBidi"/>
                <w:color w:val="000000" w:themeColor="text1"/>
                <w:lang w:val="en-GB"/>
              </w:rPr>
              <w:t xml:space="preserve"> Service contract to be concluded by and between the Assessment Body, the Client and the Implementing Bodies.</w:t>
            </w:r>
          </w:p>
        </w:tc>
      </w:tr>
      <w:tr w:rsidR="000505A4" w:rsidRPr="00A92E83" w14:paraId="06F38187" w14:textId="77777777" w:rsidTr="00187B45">
        <w:tc>
          <w:tcPr>
            <w:tcW w:w="2669" w:type="dxa"/>
            <w:tcBorders>
              <w:top w:val="single" w:sz="4" w:space="0" w:color="auto"/>
              <w:left w:val="single" w:sz="4" w:space="0" w:color="auto"/>
              <w:bottom w:val="single" w:sz="4" w:space="0" w:color="auto"/>
              <w:right w:val="single" w:sz="4" w:space="0" w:color="auto"/>
            </w:tcBorders>
          </w:tcPr>
          <w:p w14:paraId="38DB0BB8" w14:textId="6DE9F568" w:rsidR="00DD773C" w:rsidRPr="00A92E83" w:rsidRDefault="127EC992" w:rsidP="74482DEB">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BIM/AIM</w:t>
            </w:r>
          </w:p>
        </w:tc>
        <w:tc>
          <w:tcPr>
            <w:tcW w:w="6262" w:type="dxa"/>
            <w:tcBorders>
              <w:top w:val="single" w:sz="4" w:space="0" w:color="auto"/>
              <w:left w:val="single" w:sz="4" w:space="0" w:color="auto"/>
              <w:bottom w:val="single" w:sz="4" w:space="0" w:color="auto"/>
              <w:right w:val="single" w:sz="4" w:space="0" w:color="auto"/>
            </w:tcBorders>
          </w:tcPr>
          <w:p w14:paraId="465D5E32" w14:textId="6D177B27" w:rsidR="00DD773C" w:rsidRPr="00A92E83" w:rsidRDefault="00DD773C" w:rsidP="00E4467A">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Building Information </w:t>
            </w:r>
            <w:r w:rsidR="00B34A15" w:rsidRPr="00A92E83">
              <w:rPr>
                <w:rFonts w:ascii="Myriad Pro" w:eastAsiaTheme="minorHAnsi" w:hAnsi="Myriad Pro" w:cstheme="minorBidi"/>
                <w:color w:val="000000" w:themeColor="text1"/>
                <w:lang w:val="en-GB"/>
              </w:rPr>
              <w:t>m</w:t>
            </w:r>
            <w:r w:rsidRPr="00A92E83">
              <w:rPr>
                <w:rFonts w:ascii="Myriad Pro" w:eastAsiaTheme="minorHAnsi" w:hAnsi="Myriad Pro" w:cstheme="minorBidi"/>
                <w:color w:val="000000" w:themeColor="text1"/>
                <w:lang w:val="en-GB"/>
              </w:rPr>
              <w:t xml:space="preserve">anagement and </w:t>
            </w:r>
            <w:r w:rsidR="00B34A15" w:rsidRPr="00A92E83">
              <w:rPr>
                <w:rFonts w:ascii="Myriad Pro" w:eastAsiaTheme="minorHAnsi" w:hAnsi="Myriad Pro" w:cstheme="minorBidi"/>
                <w:color w:val="000000" w:themeColor="text1"/>
                <w:lang w:val="en-GB"/>
              </w:rPr>
              <w:t>a</w:t>
            </w:r>
            <w:r w:rsidRPr="00A92E83">
              <w:rPr>
                <w:rFonts w:ascii="Myriad Pro" w:eastAsiaTheme="minorHAnsi" w:hAnsi="Myriad Pro" w:cstheme="minorBidi"/>
                <w:color w:val="000000" w:themeColor="text1"/>
                <w:lang w:val="en-GB"/>
              </w:rPr>
              <w:t xml:space="preserve">sset </w:t>
            </w:r>
            <w:r w:rsidR="00DB390F" w:rsidRPr="00A92E83">
              <w:rPr>
                <w:rFonts w:ascii="Myriad Pro" w:eastAsiaTheme="minorHAnsi" w:hAnsi="Myriad Pro" w:cstheme="minorBidi"/>
                <w:color w:val="000000" w:themeColor="text1"/>
                <w:lang w:val="en-GB"/>
              </w:rPr>
              <w:t>i</w:t>
            </w:r>
            <w:r w:rsidRPr="00A92E83">
              <w:rPr>
                <w:rFonts w:ascii="Myriad Pro" w:eastAsiaTheme="minorHAnsi" w:hAnsi="Myriad Pro" w:cstheme="minorBidi"/>
                <w:color w:val="000000" w:themeColor="text1"/>
                <w:lang w:val="en-GB"/>
              </w:rPr>
              <w:t xml:space="preserve">nformation </w:t>
            </w:r>
            <w:r w:rsidR="00B34A15" w:rsidRPr="00A92E83">
              <w:rPr>
                <w:rFonts w:ascii="Myriad Pro" w:eastAsiaTheme="minorHAnsi" w:hAnsi="Myriad Pro" w:cstheme="minorBidi"/>
                <w:color w:val="000000" w:themeColor="text1"/>
                <w:lang w:val="en-GB"/>
              </w:rPr>
              <w:t>m</w:t>
            </w:r>
            <w:r w:rsidRPr="00A92E83">
              <w:rPr>
                <w:rFonts w:ascii="Myriad Pro" w:eastAsiaTheme="minorHAnsi" w:hAnsi="Myriad Pro" w:cstheme="minorBidi"/>
                <w:color w:val="000000" w:themeColor="text1"/>
                <w:lang w:val="en-GB"/>
              </w:rPr>
              <w:t>anagement.</w:t>
            </w:r>
          </w:p>
        </w:tc>
      </w:tr>
      <w:tr w:rsidR="000505A4" w:rsidRPr="00A92E83" w14:paraId="5A18B38D" w14:textId="77777777" w:rsidTr="00187B45">
        <w:tc>
          <w:tcPr>
            <w:tcW w:w="2669" w:type="dxa"/>
            <w:tcBorders>
              <w:top w:val="single" w:sz="4" w:space="0" w:color="auto"/>
              <w:left w:val="single" w:sz="4" w:space="0" w:color="auto"/>
              <w:bottom w:val="single" w:sz="4" w:space="0" w:color="auto"/>
              <w:right w:val="single" w:sz="4" w:space="0" w:color="auto"/>
            </w:tcBorders>
          </w:tcPr>
          <w:p w14:paraId="7B44DC7A" w14:textId="4180E048" w:rsidR="00510E40" w:rsidRPr="00A92E83" w:rsidRDefault="00CC38CB"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Common Data Environment (CDE)</w:t>
            </w:r>
          </w:p>
        </w:tc>
        <w:tc>
          <w:tcPr>
            <w:tcW w:w="6262" w:type="dxa"/>
            <w:tcBorders>
              <w:top w:val="single" w:sz="4" w:space="0" w:color="auto"/>
              <w:left w:val="single" w:sz="4" w:space="0" w:color="auto"/>
              <w:bottom w:val="single" w:sz="4" w:space="0" w:color="auto"/>
              <w:right w:val="single" w:sz="4" w:space="0" w:color="auto"/>
            </w:tcBorders>
          </w:tcPr>
          <w:p w14:paraId="1BCB1CB3" w14:textId="65960244" w:rsidR="00510E40" w:rsidRPr="00A92E83" w:rsidRDefault="00EB4383"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B</w:t>
            </w:r>
            <w:r w:rsidR="001A2AFA" w:rsidRPr="00A92E83">
              <w:rPr>
                <w:rFonts w:ascii="Myriad Pro" w:eastAsiaTheme="minorHAnsi" w:hAnsi="Myriad Pro" w:cstheme="minorBidi"/>
                <w:color w:val="000000" w:themeColor="text1"/>
                <w:lang w:val="en-GB"/>
              </w:rPr>
              <w:t>uilding information management and asset information management system established by the Client.</w:t>
            </w:r>
            <w:r w:rsidR="008117A3" w:rsidRPr="00A92E83">
              <w:rPr>
                <w:rFonts w:ascii="Myriad Pro" w:eastAsiaTheme="minorHAnsi" w:hAnsi="Myriad Pro" w:cstheme="minorBidi"/>
                <w:color w:val="000000" w:themeColor="text1"/>
                <w:lang w:val="en-GB"/>
              </w:rPr>
              <w:t>.</w:t>
            </w:r>
          </w:p>
        </w:tc>
      </w:tr>
      <w:tr w:rsidR="000505A4" w:rsidRPr="00A92E83" w14:paraId="35353327" w14:textId="77777777" w:rsidTr="00187B45">
        <w:tc>
          <w:tcPr>
            <w:tcW w:w="2669" w:type="dxa"/>
            <w:tcBorders>
              <w:top w:val="single" w:sz="4" w:space="0" w:color="auto"/>
              <w:left w:val="single" w:sz="4" w:space="0" w:color="auto"/>
              <w:bottom w:val="single" w:sz="4" w:space="0" w:color="auto"/>
              <w:right w:val="single" w:sz="4" w:space="0" w:color="auto"/>
            </w:tcBorders>
          </w:tcPr>
          <w:p w14:paraId="46BCD7F5" w14:textId="16AC6A8F" w:rsidR="00510E40" w:rsidRPr="00A92E83" w:rsidRDefault="00510E40"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Building permit</w:t>
            </w:r>
          </w:p>
        </w:tc>
        <w:tc>
          <w:tcPr>
            <w:tcW w:w="6262" w:type="dxa"/>
            <w:tcBorders>
              <w:top w:val="single" w:sz="4" w:space="0" w:color="auto"/>
              <w:left w:val="single" w:sz="4" w:space="0" w:color="auto"/>
              <w:bottom w:val="single" w:sz="4" w:space="0" w:color="auto"/>
              <w:right w:val="single" w:sz="4" w:space="0" w:color="auto"/>
            </w:tcBorders>
          </w:tcPr>
          <w:p w14:paraId="55B5A985" w14:textId="38DC6B7F" w:rsidR="00510E40" w:rsidRPr="00A92E83" w:rsidRDefault="008666C0"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P</w:t>
            </w:r>
            <w:r w:rsidR="00510E40" w:rsidRPr="00A92E83">
              <w:rPr>
                <w:rFonts w:ascii="Myriad Pro" w:eastAsiaTheme="minorHAnsi" w:hAnsi="Myriad Pro" w:cstheme="minorBidi"/>
                <w:color w:val="000000" w:themeColor="text1"/>
                <w:lang w:val="en-GB"/>
              </w:rPr>
              <w:t>ermit</w:t>
            </w:r>
            <w:r w:rsidR="000C32A5" w:rsidRPr="00A92E83">
              <w:rPr>
                <w:rFonts w:ascii="Myriad Pro" w:eastAsiaTheme="minorHAnsi" w:hAnsi="Myriad Pro" w:cstheme="minorBidi"/>
                <w:color w:val="000000" w:themeColor="text1"/>
                <w:lang w:val="en-GB"/>
              </w:rPr>
              <w:t xml:space="preserve"> </w:t>
            </w:r>
            <w:r w:rsidRPr="00A92E83">
              <w:rPr>
                <w:rFonts w:ascii="Myriad Pro" w:eastAsiaTheme="minorHAnsi" w:hAnsi="Myriad Pro" w:cstheme="minorBidi"/>
                <w:color w:val="000000" w:themeColor="text1"/>
                <w:lang w:val="en-GB"/>
              </w:rPr>
              <w:t>to start construction works</w:t>
            </w:r>
            <w:r w:rsidR="00510E40" w:rsidRPr="00A92E83">
              <w:rPr>
                <w:rFonts w:ascii="Myriad Pro" w:eastAsiaTheme="minorHAnsi" w:hAnsi="Myriad Pro" w:cstheme="minorBidi"/>
                <w:color w:val="000000" w:themeColor="text1"/>
                <w:lang w:val="en-GB"/>
              </w:rPr>
              <w:t xml:space="preserve"> issued by state authorities based on Country’s Construction legislation.</w:t>
            </w:r>
          </w:p>
        </w:tc>
      </w:tr>
      <w:tr w:rsidR="000505A4" w:rsidRPr="00A92E83" w14:paraId="6BD8B6FF" w14:textId="77777777" w:rsidTr="00187B45">
        <w:tc>
          <w:tcPr>
            <w:tcW w:w="2669" w:type="dxa"/>
            <w:tcBorders>
              <w:top w:val="single" w:sz="4" w:space="0" w:color="auto"/>
              <w:left w:val="single" w:sz="4" w:space="0" w:color="auto"/>
              <w:bottom w:val="single" w:sz="4" w:space="0" w:color="auto"/>
              <w:right w:val="single" w:sz="4" w:space="0" w:color="auto"/>
            </w:tcBorders>
          </w:tcPr>
          <w:p w14:paraId="29FEDA51" w14:textId="46E1D1A8" w:rsidR="00510E40" w:rsidRPr="00A92E83" w:rsidRDefault="00510E40"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Master </w:t>
            </w:r>
            <w:r w:rsidR="00BC4EF1" w:rsidRPr="00A92E83">
              <w:rPr>
                <w:rFonts w:ascii="Myriad Pro" w:eastAsiaTheme="minorEastAsia" w:hAnsi="Myriad Pro" w:cstheme="minorBidi"/>
                <w:color w:val="000000" w:themeColor="text1"/>
                <w:lang w:val="en-GB"/>
              </w:rPr>
              <w:t>Program</w:t>
            </w:r>
          </w:p>
        </w:tc>
        <w:tc>
          <w:tcPr>
            <w:tcW w:w="6262" w:type="dxa"/>
            <w:tcBorders>
              <w:top w:val="single" w:sz="4" w:space="0" w:color="auto"/>
              <w:left w:val="single" w:sz="4" w:space="0" w:color="auto"/>
              <w:bottom w:val="single" w:sz="4" w:space="0" w:color="auto"/>
              <w:right w:val="single" w:sz="4" w:space="0" w:color="auto"/>
            </w:tcBorders>
          </w:tcPr>
          <w:p w14:paraId="310A1BC9" w14:textId="407FC6D8" w:rsidR="00510E40" w:rsidRPr="00A92E83" w:rsidRDefault="00510E40"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Global project time schedule.</w:t>
            </w:r>
          </w:p>
        </w:tc>
      </w:tr>
      <w:tr w:rsidR="000505A4" w:rsidRPr="00A92E83" w14:paraId="5EF8FD82" w14:textId="77777777" w:rsidTr="00187B45">
        <w:tc>
          <w:tcPr>
            <w:tcW w:w="2669" w:type="dxa"/>
            <w:tcBorders>
              <w:top w:val="single" w:sz="4" w:space="0" w:color="auto"/>
              <w:left w:val="single" w:sz="4" w:space="0" w:color="auto"/>
              <w:bottom w:val="single" w:sz="4" w:space="0" w:color="auto"/>
              <w:right w:val="single" w:sz="4" w:space="0" w:color="auto"/>
            </w:tcBorders>
          </w:tcPr>
          <w:p w14:paraId="012C91E1" w14:textId="34160943" w:rsidR="00510E40" w:rsidRPr="00A92E83" w:rsidRDefault="00510E40"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Classification system</w:t>
            </w:r>
          </w:p>
        </w:tc>
        <w:tc>
          <w:tcPr>
            <w:tcW w:w="6262" w:type="dxa"/>
            <w:tcBorders>
              <w:top w:val="single" w:sz="4" w:space="0" w:color="auto"/>
              <w:left w:val="single" w:sz="4" w:space="0" w:color="auto"/>
              <w:bottom w:val="single" w:sz="4" w:space="0" w:color="auto"/>
              <w:right w:val="single" w:sz="4" w:space="0" w:color="auto"/>
            </w:tcBorders>
          </w:tcPr>
          <w:p w14:paraId="25E50B8E" w14:textId="73FE96D0" w:rsidR="00510E40" w:rsidRPr="00A92E83" w:rsidRDefault="00510E40"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A systematic arrangement of design and Construction work aspects including assets, facility elements, functional and constructive systems, products, components, etc.</w:t>
            </w:r>
          </w:p>
        </w:tc>
      </w:tr>
      <w:tr w:rsidR="000505A4" w:rsidRPr="00A92E83" w14:paraId="1101ADCD" w14:textId="77777777" w:rsidTr="00187B45">
        <w:tc>
          <w:tcPr>
            <w:tcW w:w="2669" w:type="dxa"/>
            <w:tcBorders>
              <w:top w:val="single" w:sz="4" w:space="0" w:color="auto"/>
              <w:left w:val="single" w:sz="4" w:space="0" w:color="auto"/>
              <w:bottom w:val="single" w:sz="4" w:space="0" w:color="auto"/>
              <w:right w:val="single" w:sz="4" w:space="0" w:color="auto"/>
            </w:tcBorders>
          </w:tcPr>
          <w:p w14:paraId="17501CDA" w14:textId="55F88E31" w:rsidR="00EF3421" w:rsidRPr="00A92E83" w:rsidRDefault="00EF3421"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Common Safety Methods</w:t>
            </w:r>
          </w:p>
        </w:tc>
        <w:tc>
          <w:tcPr>
            <w:tcW w:w="6262" w:type="dxa"/>
            <w:tcBorders>
              <w:top w:val="single" w:sz="4" w:space="0" w:color="auto"/>
              <w:left w:val="single" w:sz="4" w:space="0" w:color="auto"/>
              <w:bottom w:val="single" w:sz="4" w:space="0" w:color="auto"/>
              <w:right w:val="single" w:sz="4" w:space="0" w:color="auto"/>
            </w:tcBorders>
          </w:tcPr>
          <w:p w14:paraId="776FA45E" w14:textId="6809DFE0" w:rsidR="00EF3421" w:rsidRPr="00A92E83" w:rsidRDefault="00947CA8"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The methods describing the assessment of safety levels and achievement of safety targets and compliance with other safety requirement.</w:t>
            </w:r>
          </w:p>
        </w:tc>
      </w:tr>
      <w:tr w:rsidR="000505A4" w:rsidRPr="00A92E83" w14:paraId="46841585" w14:textId="77777777" w:rsidTr="00187B45">
        <w:tc>
          <w:tcPr>
            <w:tcW w:w="2669" w:type="dxa"/>
            <w:tcBorders>
              <w:top w:val="single" w:sz="4" w:space="0" w:color="auto"/>
              <w:left w:val="single" w:sz="4" w:space="0" w:color="auto"/>
              <w:bottom w:val="single" w:sz="4" w:space="0" w:color="auto"/>
              <w:right w:val="single" w:sz="4" w:space="0" w:color="auto"/>
            </w:tcBorders>
          </w:tcPr>
          <w:p w14:paraId="11224F0A" w14:textId="79CF3ACF" w:rsidR="00510E40" w:rsidRPr="00A92E83" w:rsidRDefault="00510E40"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Construction object </w:t>
            </w:r>
          </w:p>
        </w:tc>
        <w:tc>
          <w:tcPr>
            <w:tcW w:w="6262" w:type="dxa"/>
            <w:tcBorders>
              <w:top w:val="single" w:sz="4" w:space="0" w:color="auto"/>
              <w:left w:val="single" w:sz="4" w:space="0" w:color="auto"/>
              <w:bottom w:val="single" w:sz="4" w:space="0" w:color="auto"/>
              <w:right w:val="single" w:sz="4" w:space="0" w:color="auto"/>
            </w:tcBorders>
          </w:tcPr>
          <w:p w14:paraId="6C3EF684" w14:textId="0AF684DA" w:rsidR="00510E40" w:rsidRPr="00A92E83" w:rsidRDefault="00347C02"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Part of overall Construction section falling under the scope of Contract that is defined as separate object for which an individual design package (covering all required documentation and approvals to receive a Building permit) is prepared allowing to have a separate Construction section (including Construction tendering) and taking-over process in accordance with Country’s construction legislation.</w:t>
            </w:r>
          </w:p>
        </w:tc>
      </w:tr>
      <w:tr w:rsidR="000505A4" w:rsidRPr="00A92E83" w14:paraId="2CEAE2C5" w14:textId="77777777" w:rsidTr="00187B45">
        <w:tc>
          <w:tcPr>
            <w:tcW w:w="2669" w:type="dxa"/>
            <w:tcBorders>
              <w:top w:val="single" w:sz="4" w:space="0" w:color="auto"/>
              <w:left w:val="single" w:sz="4" w:space="0" w:color="auto"/>
              <w:bottom w:val="single" w:sz="4" w:space="0" w:color="auto"/>
              <w:right w:val="single" w:sz="4" w:space="0" w:color="auto"/>
            </w:tcBorders>
          </w:tcPr>
          <w:p w14:paraId="3A6319A4" w14:textId="399E1C41" w:rsidR="00510E40" w:rsidRPr="00A92E83" w:rsidRDefault="00510E40"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Design Section (DS)</w:t>
            </w:r>
          </w:p>
        </w:tc>
        <w:tc>
          <w:tcPr>
            <w:tcW w:w="6262" w:type="dxa"/>
            <w:tcBorders>
              <w:top w:val="single" w:sz="4" w:space="0" w:color="auto"/>
              <w:left w:val="single" w:sz="4" w:space="0" w:color="auto"/>
              <w:bottom w:val="single" w:sz="4" w:space="0" w:color="auto"/>
              <w:right w:val="single" w:sz="4" w:space="0" w:color="auto"/>
            </w:tcBorders>
          </w:tcPr>
          <w:p w14:paraId="06DB7A2E" w14:textId="6241FCA5" w:rsidR="00510E40" w:rsidRPr="00A92E83" w:rsidRDefault="00510E40"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Section of overall 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railway line falling under the scope of the </w:t>
            </w:r>
            <w:proofErr w:type="spellStart"/>
            <w:r w:rsidR="00DE3891" w:rsidRPr="00A92E83">
              <w:rPr>
                <w:rFonts w:ascii="Myriad Pro" w:eastAsiaTheme="minorHAnsi" w:hAnsi="Myriad Pro" w:cstheme="minorBidi"/>
                <w:color w:val="000000" w:themeColor="text1"/>
                <w:lang w:val="en-GB"/>
              </w:rPr>
              <w:t>AsBo</w:t>
            </w:r>
            <w:proofErr w:type="spellEnd"/>
            <w:r w:rsidRPr="00A92E83">
              <w:rPr>
                <w:rFonts w:ascii="Myriad Pro" w:eastAsiaTheme="minorHAnsi" w:hAnsi="Myriad Pro" w:cstheme="minorBidi"/>
                <w:color w:val="000000" w:themeColor="text1"/>
                <w:lang w:val="en-GB"/>
              </w:rPr>
              <w:t xml:space="preserve"> services.</w:t>
            </w:r>
          </w:p>
        </w:tc>
      </w:tr>
      <w:tr w:rsidR="000505A4" w:rsidRPr="00A92E83" w14:paraId="3CC64A77" w14:textId="77777777" w:rsidTr="00187B45">
        <w:tc>
          <w:tcPr>
            <w:tcW w:w="2669" w:type="dxa"/>
            <w:tcBorders>
              <w:top w:val="single" w:sz="4" w:space="0" w:color="auto"/>
              <w:left w:val="single" w:sz="4" w:space="0" w:color="auto"/>
              <w:bottom w:val="single" w:sz="4" w:space="0" w:color="auto"/>
              <w:right w:val="single" w:sz="4" w:space="0" w:color="auto"/>
            </w:tcBorders>
          </w:tcPr>
          <w:p w14:paraId="4A0A71EA" w14:textId="288FF626" w:rsidR="00510E40" w:rsidRPr="00A92E83" w:rsidRDefault="00510E40"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Design Priority Section (DPS)</w:t>
            </w:r>
          </w:p>
        </w:tc>
        <w:tc>
          <w:tcPr>
            <w:tcW w:w="6262" w:type="dxa"/>
            <w:tcBorders>
              <w:top w:val="single" w:sz="4" w:space="0" w:color="auto"/>
              <w:left w:val="single" w:sz="4" w:space="0" w:color="auto"/>
              <w:bottom w:val="single" w:sz="4" w:space="0" w:color="auto"/>
              <w:right w:val="single" w:sz="4" w:space="0" w:color="auto"/>
            </w:tcBorders>
          </w:tcPr>
          <w:p w14:paraId="0DC0E964" w14:textId="35E2DD0F" w:rsidR="00510E40" w:rsidRPr="00A92E83" w:rsidRDefault="00510E40"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 xml:space="preserve">Part of Design Section identified as separate Rail </w:t>
            </w:r>
            <w:proofErr w:type="spellStart"/>
            <w:r w:rsidRPr="00A92E83">
              <w:rPr>
                <w:rFonts w:ascii="Myriad Pro" w:eastAsiaTheme="minorHAnsi" w:hAnsi="Myriad Pro" w:cstheme="minorBidi"/>
                <w:color w:val="000000" w:themeColor="text1"/>
                <w:lang w:val="en-GB"/>
              </w:rPr>
              <w:t>Baltica</w:t>
            </w:r>
            <w:proofErr w:type="spellEnd"/>
            <w:r w:rsidRPr="00A92E83">
              <w:rPr>
                <w:rFonts w:ascii="Myriad Pro" w:eastAsiaTheme="minorHAnsi" w:hAnsi="Myriad Pro" w:cstheme="minorBidi"/>
                <w:color w:val="000000" w:themeColor="text1"/>
                <w:lang w:val="en-GB"/>
              </w:rPr>
              <w:t xml:space="preserve"> railway line section for planning of the Design Services and management purposes.</w:t>
            </w:r>
          </w:p>
        </w:tc>
      </w:tr>
      <w:tr w:rsidR="000505A4" w:rsidRPr="00A92E83" w14:paraId="705227BD" w14:textId="77777777" w:rsidTr="00187B45">
        <w:tc>
          <w:tcPr>
            <w:tcW w:w="2669" w:type="dxa"/>
            <w:tcBorders>
              <w:top w:val="single" w:sz="4" w:space="0" w:color="auto"/>
              <w:left w:val="single" w:sz="4" w:space="0" w:color="auto"/>
              <w:bottom w:val="single" w:sz="4" w:space="0" w:color="auto"/>
              <w:right w:val="single" w:sz="4" w:space="0" w:color="auto"/>
            </w:tcBorders>
          </w:tcPr>
          <w:p w14:paraId="44D5686B" w14:textId="56F55453" w:rsidR="00510E40" w:rsidRPr="00A92E83" w:rsidRDefault="00B034F6" w:rsidP="00510E40">
            <w:pPr>
              <w:spacing w:before="60" w:after="60"/>
              <w:jc w:val="both"/>
              <w:rPr>
                <w:rFonts w:ascii="Myriad Pro" w:eastAsiaTheme="minorEastAsia" w:hAnsi="Myriad Pro" w:cstheme="minorBidi"/>
                <w:color w:val="000000" w:themeColor="text1"/>
                <w:lang w:val="en-GB"/>
              </w:rPr>
            </w:pPr>
            <w:proofErr w:type="spellStart"/>
            <w:r w:rsidRPr="00A92E83">
              <w:rPr>
                <w:rFonts w:ascii="Myriad Pro" w:eastAsiaTheme="minorEastAsia" w:hAnsi="Myriad Pro" w:cstheme="minorBidi"/>
                <w:color w:val="000000" w:themeColor="text1"/>
                <w:lang w:val="en-GB"/>
              </w:rPr>
              <w:t>As</w:t>
            </w:r>
            <w:r w:rsidR="00510E40" w:rsidRPr="00A92E83">
              <w:rPr>
                <w:rFonts w:ascii="Myriad Pro" w:eastAsiaTheme="minorEastAsia" w:hAnsi="Myriad Pro" w:cstheme="minorBidi"/>
                <w:color w:val="000000" w:themeColor="text1"/>
                <w:lang w:val="en-GB"/>
              </w:rPr>
              <w:t>Bo</w:t>
            </w:r>
            <w:proofErr w:type="spellEnd"/>
            <w:r w:rsidR="00510E40" w:rsidRPr="00A92E83">
              <w:rPr>
                <w:rFonts w:ascii="Myriad Pro" w:eastAsiaTheme="minorEastAsia" w:hAnsi="Myriad Pro" w:cstheme="minorBidi"/>
                <w:color w:val="000000" w:themeColor="text1"/>
                <w:lang w:val="en-GB"/>
              </w:rPr>
              <w:t xml:space="preserve"> Services</w:t>
            </w:r>
          </w:p>
        </w:tc>
        <w:tc>
          <w:tcPr>
            <w:tcW w:w="6262" w:type="dxa"/>
            <w:tcBorders>
              <w:top w:val="single" w:sz="4" w:space="0" w:color="auto"/>
              <w:left w:val="single" w:sz="4" w:space="0" w:color="auto"/>
              <w:bottom w:val="single" w:sz="4" w:space="0" w:color="auto"/>
              <w:right w:val="single" w:sz="4" w:space="0" w:color="auto"/>
            </w:tcBorders>
          </w:tcPr>
          <w:p w14:paraId="4A13AFF5" w14:textId="7E283170" w:rsidR="00510E40" w:rsidRPr="00A92E83" w:rsidRDefault="00510E40" w:rsidP="00510E40">
            <w:pPr>
              <w:spacing w:after="120"/>
              <w:jc w:val="both"/>
              <w:rPr>
                <w:rFonts w:ascii="Myriad Pro" w:eastAsiaTheme="minorHAnsi"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All works related to </w:t>
            </w:r>
            <w:r w:rsidR="00B034F6" w:rsidRPr="00A92E83">
              <w:rPr>
                <w:rFonts w:ascii="Myriad Pro" w:eastAsiaTheme="minorEastAsia" w:hAnsi="Myriad Pro" w:cstheme="minorBidi"/>
                <w:color w:val="000000" w:themeColor="text1"/>
                <w:lang w:val="en-GB"/>
              </w:rPr>
              <w:t xml:space="preserve">the evaluation of the suitability of a system to fulfil its safety requirements </w:t>
            </w:r>
            <w:r w:rsidRPr="00A92E83">
              <w:rPr>
                <w:rFonts w:ascii="Myriad Pro" w:eastAsiaTheme="minorEastAsia" w:hAnsi="Myriad Pro" w:cstheme="minorBidi"/>
                <w:color w:val="000000" w:themeColor="text1"/>
                <w:lang w:val="en-GB"/>
              </w:rPr>
              <w:t xml:space="preserve">as described in these Technical specifications. </w:t>
            </w:r>
          </w:p>
        </w:tc>
      </w:tr>
      <w:tr w:rsidR="000505A4" w:rsidRPr="00A92E83" w14:paraId="735E24C8" w14:textId="77777777" w:rsidTr="00187B45">
        <w:tc>
          <w:tcPr>
            <w:tcW w:w="2669" w:type="dxa"/>
            <w:tcBorders>
              <w:top w:val="single" w:sz="4" w:space="0" w:color="auto"/>
              <w:left w:val="single" w:sz="4" w:space="0" w:color="auto"/>
              <w:bottom w:val="single" w:sz="4" w:space="0" w:color="auto"/>
              <w:right w:val="single" w:sz="4" w:space="0" w:color="auto"/>
            </w:tcBorders>
          </w:tcPr>
          <w:p w14:paraId="0720825B" w14:textId="034FD1C6" w:rsidR="00510E40" w:rsidRPr="00A92E83" w:rsidRDefault="00B034F6"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Assessment</w:t>
            </w:r>
            <w:r w:rsidR="00510E40" w:rsidRPr="00A92E83">
              <w:rPr>
                <w:rFonts w:ascii="Myriad Pro" w:eastAsiaTheme="minorEastAsia" w:hAnsi="Myriad Pro" w:cstheme="minorBidi"/>
                <w:color w:val="000000" w:themeColor="text1"/>
                <w:lang w:val="en-GB"/>
              </w:rPr>
              <w:t xml:space="preserve"> Body (</w:t>
            </w:r>
            <w:proofErr w:type="spellStart"/>
            <w:r w:rsidRPr="00A92E83">
              <w:rPr>
                <w:rFonts w:ascii="Myriad Pro" w:eastAsiaTheme="minorEastAsia" w:hAnsi="Myriad Pro" w:cstheme="minorBidi"/>
                <w:color w:val="000000" w:themeColor="text1"/>
                <w:lang w:val="en-GB"/>
              </w:rPr>
              <w:t>As</w:t>
            </w:r>
            <w:r w:rsidR="00510E40" w:rsidRPr="00A92E83">
              <w:rPr>
                <w:rFonts w:ascii="Myriad Pro" w:eastAsiaTheme="minorEastAsia" w:hAnsi="Myriad Pro" w:cstheme="minorBidi"/>
                <w:color w:val="000000" w:themeColor="text1"/>
                <w:lang w:val="en-GB"/>
              </w:rPr>
              <w:t>Bo</w:t>
            </w:r>
            <w:proofErr w:type="spellEnd"/>
            <w:r w:rsidR="00510E40" w:rsidRPr="00A92E83">
              <w:rPr>
                <w:rFonts w:ascii="Myriad Pro" w:eastAsiaTheme="minorEastAsia" w:hAnsi="Myriad Pro" w:cstheme="minorBidi"/>
                <w:color w:val="000000" w:themeColor="text1"/>
                <w:lang w:val="en-GB"/>
              </w:rPr>
              <w:t>)</w:t>
            </w:r>
          </w:p>
        </w:tc>
        <w:tc>
          <w:tcPr>
            <w:tcW w:w="6262" w:type="dxa"/>
            <w:tcBorders>
              <w:top w:val="single" w:sz="4" w:space="0" w:color="auto"/>
              <w:left w:val="single" w:sz="4" w:space="0" w:color="auto"/>
              <w:bottom w:val="single" w:sz="4" w:space="0" w:color="auto"/>
              <w:right w:val="single" w:sz="4" w:space="0" w:color="auto"/>
            </w:tcBorders>
          </w:tcPr>
          <w:p w14:paraId="0535933C" w14:textId="2DADAF96" w:rsidR="00510E40" w:rsidRPr="00A92E83" w:rsidRDefault="00510E40"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Contractor of th</w:t>
            </w:r>
            <w:r w:rsidR="00B034F6" w:rsidRPr="00A92E83">
              <w:rPr>
                <w:rFonts w:ascii="Myriad Pro" w:eastAsiaTheme="minorHAnsi" w:hAnsi="Myriad Pro" w:cstheme="minorBidi"/>
                <w:color w:val="000000" w:themeColor="text1"/>
                <w:lang w:val="en-GB"/>
              </w:rPr>
              <w:t xml:space="preserve">e </w:t>
            </w:r>
            <w:proofErr w:type="spellStart"/>
            <w:r w:rsidR="00B034F6" w:rsidRPr="00A92E83">
              <w:rPr>
                <w:rFonts w:ascii="Myriad Pro" w:eastAsiaTheme="minorHAnsi" w:hAnsi="Myriad Pro" w:cstheme="minorBidi"/>
                <w:color w:val="000000" w:themeColor="text1"/>
                <w:lang w:val="en-GB"/>
              </w:rPr>
              <w:t>As</w:t>
            </w:r>
            <w:r w:rsidRPr="00A92E83">
              <w:rPr>
                <w:rFonts w:ascii="Myriad Pro" w:eastAsiaTheme="minorHAnsi" w:hAnsi="Myriad Pro" w:cstheme="minorBidi"/>
                <w:color w:val="000000" w:themeColor="text1"/>
                <w:lang w:val="en-GB"/>
              </w:rPr>
              <w:t>Bo</w:t>
            </w:r>
            <w:proofErr w:type="spellEnd"/>
            <w:r w:rsidRPr="00A92E83">
              <w:rPr>
                <w:rFonts w:ascii="Myriad Pro" w:eastAsiaTheme="minorHAnsi" w:hAnsi="Myriad Pro" w:cstheme="minorBidi"/>
                <w:color w:val="000000" w:themeColor="text1"/>
                <w:lang w:val="en-GB"/>
              </w:rPr>
              <w:t xml:space="preserve"> Service </w:t>
            </w:r>
            <w:r w:rsidR="00A9671E" w:rsidRPr="00A92E83">
              <w:rPr>
                <w:rFonts w:ascii="Myriad Pro" w:eastAsiaTheme="minorHAnsi" w:hAnsi="Myriad Pro" w:cstheme="minorBidi"/>
                <w:color w:val="000000" w:themeColor="text1"/>
                <w:lang w:val="en-GB"/>
              </w:rPr>
              <w:t>C</w:t>
            </w:r>
            <w:r w:rsidRPr="00A92E83">
              <w:rPr>
                <w:rFonts w:ascii="Myriad Pro" w:eastAsiaTheme="minorHAnsi" w:hAnsi="Myriad Pro" w:cstheme="minorBidi"/>
                <w:color w:val="000000" w:themeColor="text1"/>
                <w:lang w:val="en-GB"/>
              </w:rPr>
              <w:t xml:space="preserve">ontract and an </w:t>
            </w:r>
            <w:r w:rsidR="00B034F6" w:rsidRPr="00A92E83">
              <w:rPr>
                <w:rFonts w:ascii="Myriad Pro" w:eastAsiaTheme="minorHAnsi" w:hAnsi="Myriad Pro" w:cstheme="minorBidi"/>
                <w:color w:val="000000" w:themeColor="text1"/>
                <w:lang w:val="en-GB"/>
              </w:rPr>
              <w:t>independent and competent external organisation or entity which undertakes investigation to provide a judgement, based on evidence, of the suitability of a system to fulfil its safety requirements</w:t>
            </w:r>
            <w:r w:rsidRPr="00A92E83">
              <w:rPr>
                <w:rFonts w:ascii="Myriad Pro" w:eastAsiaTheme="minorHAnsi" w:hAnsi="Myriad Pro" w:cstheme="minorBidi"/>
                <w:color w:val="000000" w:themeColor="text1"/>
                <w:lang w:val="en-GB"/>
              </w:rPr>
              <w:t>.</w:t>
            </w:r>
          </w:p>
        </w:tc>
      </w:tr>
      <w:tr w:rsidR="000505A4" w:rsidRPr="00A92E83" w14:paraId="1CAF128F" w14:textId="77777777" w:rsidTr="00187B45">
        <w:tc>
          <w:tcPr>
            <w:tcW w:w="2669" w:type="dxa"/>
            <w:tcBorders>
              <w:top w:val="single" w:sz="4" w:space="0" w:color="auto"/>
              <w:left w:val="single" w:sz="4" w:space="0" w:color="auto"/>
              <w:bottom w:val="single" w:sz="4" w:space="0" w:color="auto"/>
              <w:right w:val="single" w:sz="4" w:space="0" w:color="auto"/>
            </w:tcBorders>
          </w:tcPr>
          <w:p w14:paraId="163F81D1" w14:textId="391F1213" w:rsidR="00BD5BA8" w:rsidRPr="00A92E83" w:rsidRDefault="00BD5BA8"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Applicant</w:t>
            </w:r>
          </w:p>
        </w:tc>
        <w:tc>
          <w:tcPr>
            <w:tcW w:w="6262" w:type="dxa"/>
            <w:tcBorders>
              <w:top w:val="single" w:sz="4" w:space="0" w:color="auto"/>
              <w:left w:val="single" w:sz="4" w:space="0" w:color="auto"/>
              <w:bottom w:val="single" w:sz="4" w:space="0" w:color="auto"/>
              <w:right w:val="single" w:sz="4" w:space="0" w:color="auto"/>
            </w:tcBorders>
          </w:tcPr>
          <w:p w14:paraId="1D63E759" w14:textId="2E53675A" w:rsidR="00BD5BA8" w:rsidRPr="00A92E83" w:rsidRDefault="006826E9"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A</w:t>
            </w:r>
            <w:r w:rsidR="00BD5BA8" w:rsidRPr="00A92E83">
              <w:rPr>
                <w:rFonts w:ascii="Myriad Pro" w:eastAsiaTheme="minorHAnsi" w:hAnsi="Myriad Pro" w:cstheme="minorBidi"/>
                <w:color w:val="000000" w:themeColor="text1"/>
                <w:lang w:val="en-GB"/>
              </w:rPr>
              <w:t xml:space="preserve"> natural or legal person requesting an authorisation, be it a railway undertaking, an infrastructure manager or any other person or legal entity, such as a manufacturer, an owner or a keeper; for the purpose of Article 15</w:t>
            </w:r>
            <w:r w:rsidR="00170982" w:rsidRPr="00A92E83">
              <w:rPr>
                <w:rFonts w:ascii="Myriad Pro" w:eastAsiaTheme="minorHAnsi" w:hAnsi="Myriad Pro" w:cstheme="minorBidi"/>
                <w:color w:val="000000" w:themeColor="text1"/>
                <w:lang w:val="en-GB"/>
              </w:rPr>
              <w:t xml:space="preserve"> of </w:t>
            </w:r>
            <w:r w:rsidR="00B3345F" w:rsidRPr="00A92E83">
              <w:rPr>
                <w:rFonts w:ascii="Myriad Pro" w:eastAsiaTheme="minorHAnsi" w:hAnsi="Myriad Pro" w:cstheme="minorBidi"/>
                <w:color w:val="000000" w:themeColor="text1"/>
                <w:lang w:val="en-GB"/>
              </w:rPr>
              <w:t xml:space="preserve">Interoperability </w:t>
            </w:r>
            <w:r w:rsidR="00170982" w:rsidRPr="00A92E83">
              <w:rPr>
                <w:rFonts w:ascii="Myriad Pro" w:eastAsiaTheme="minorHAnsi" w:hAnsi="Myriad Pro" w:cstheme="minorBidi"/>
                <w:color w:val="000000" w:themeColor="text1"/>
                <w:lang w:val="en-GB"/>
              </w:rPr>
              <w:t xml:space="preserve">Directive EU </w:t>
            </w:r>
            <w:r w:rsidR="00B3345F" w:rsidRPr="00A92E83">
              <w:rPr>
                <w:rFonts w:ascii="Myriad Pro" w:eastAsiaTheme="minorHAnsi" w:hAnsi="Myriad Pro" w:cstheme="minorBidi"/>
                <w:color w:val="000000" w:themeColor="text1"/>
                <w:lang w:val="en-GB"/>
              </w:rPr>
              <w:t>2016/797</w:t>
            </w:r>
            <w:r w:rsidR="00BD5BA8" w:rsidRPr="00A92E83">
              <w:rPr>
                <w:rFonts w:ascii="Myriad Pro" w:eastAsiaTheme="minorHAnsi" w:hAnsi="Myriad Pro" w:cstheme="minorBidi"/>
                <w:color w:val="000000" w:themeColor="text1"/>
                <w:lang w:val="en-GB"/>
              </w:rPr>
              <w:t>, the ‘applicant’ means a contracting entity or a manufacturer, or its authorised representatives; for the purpose of Article 19, the ‘applicant’ means a natural or legal person requesting the Agency's decision for the approval of the technical solutions envisaged for the ERTMS track-side equipment projects;</w:t>
            </w:r>
          </w:p>
        </w:tc>
      </w:tr>
      <w:tr w:rsidR="007F32E6" w:rsidRPr="00A92E83" w14:paraId="48F979D4" w14:textId="77777777" w:rsidTr="00187B45">
        <w:tc>
          <w:tcPr>
            <w:tcW w:w="2669" w:type="dxa"/>
            <w:tcBorders>
              <w:top w:val="single" w:sz="4" w:space="0" w:color="auto"/>
              <w:left w:val="single" w:sz="4" w:space="0" w:color="auto"/>
              <w:bottom w:val="single" w:sz="4" w:space="0" w:color="auto"/>
              <w:right w:val="single" w:sz="4" w:space="0" w:color="auto"/>
            </w:tcBorders>
          </w:tcPr>
          <w:p w14:paraId="183A05C3" w14:textId="50B0BE76" w:rsidR="007F32E6" w:rsidRPr="00A92E83" w:rsidRDefault="007F32E6" w:rsidP="007F32E6">
            <w:pPr>
              <w:spacing w:before="60" w:after="60"/>
              <w:rPr>
                <w:rFonts w:ascii="Myriad Pro" w:eastAsiaTheme="minorEastAsia" w:hAnsi="Myriad Pro" w:cstheme="minorBidi"/>
                <w:color w:val="000000" w:themeColor="text1"/>
                <w:lang w:val="en-GB"/>
              </w:rPr>
            </w:pPr>
            <w:r w:rsidRPr="00187B45">
              <w:rPr>
                <w:rFonts w:ascii="Myriad Pro" w:eastAsiaTheme="minorEastAsia" w:hAnsi="Myriad Pro" w:cstheme="minorBidi"/>
                <w:color w:val="000000" w:themeColor="text1"/>
                <w:lang w:val="en-GB"/>
              </w:rPr>
              <w:t>Trackside control-command  and signalling subsystem (Trackside CCS)</w:t>
            </w:r>
          </w:p>
        </w:tc>
        <w:tc>
          <w:tcPr>
            <w:tcW w:w="6262" w:type="dxa"/>
            <w:tcBorders>
              <w:top w:val="single" w:sz="4" w:space="0" w:color="auto"/>
              <w:left w:val="single" w:sz="4" w:space="0" w:color="auto"/>
              <w:bottom w:val="single" w:sz="4" w:space="0" w:color="auto"/>
              <w:right w:val="single" w:sz="4" w:space="0" w:color="auto"/>
            </w:tcBorders>
          </w:tcPr>
          <w:p w14:paraId="04FBBFCB" w14:textId="27879BBF" w:rsidR="007F32E6" w:rsidRPr="00A92E83" w:rsidRDefault="007F32E6" w:rsidP="007F32E6">
            <w:pPr>
              <w:spacing w:before="60" w:after="60"/>
              <w:jc w:val="both"/>
              <w:rPr>
                <w:rFonts w:ascii="Myriad Pro" w:eastAsiaTheme="minorHAnsi" w:hAnsi="Myriad Pro" w:cstheme="minorBidi"/>
                <w:color w:val="000000" w:themeColor="text1"/>
                <w:lang w:val="en-GB"/>
              </w:rPr>
            </w:pPr>
            <w:r w:rsidRPr="00187B45">
              <w:rPr>
                <w:rFonts w:ascii="Myriad Pro" w:eastAsiaTheme="minorHAnsi" w:hAnsi="Myriad Pro" w:cstheme="minorBidi"/>
                <w:color w:val="000000" w:themeColor="text1"/>
                <w:lang w:val="en-GB"/>
              </w:rPr>
              <w:t>All the trackside equipment required to ensure safety and to command and control movements of trains authorised to travel on the network.</w:t>
            </w:r>
          </w:p>
        </w:tc>
      </w:tr>
      <w:tr w:rsidR="000505A4" w:rsidRPr="00A92E83" w14:paraId="3D6E57AD" w14:textId="77777777" w:rsidTr="00187B45">
        <w:tc>
          <w:tcPr>
            <w:tcW w:w="2669" w:type="dxa"/>
            <w:tcBorders>
              <w:top w:val="single" w:sz="4" w:space="0" w:color="auto"/>
              <w:left w:val="single" w:sz="4" w:space="0" w:color="auto"/>
              <w:bottom w:val="single" w:sz="4" w:space="0" w:color="auto"/>
              <w:right w:val="single" w:sz="4" w:space="0" w:color="auto"/>
            </w:tcBorders>
          </w:tcPr>
          <w:p w14:paraId="5FAFC59C" w14:textId="7844567C" w:rsidR="000F7C29" w:rsidRPr="00A92E83" w:rsidRDefault="000F7C29"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CSM RA regulation</w:t>
            </w:r>
          </w:p>
        </w:tc>
        <w:tc>
          <w:tcPr>
            <w:tcW w:w="6262" w:type="dxa"/>
            <w:tcBorders>
              <w:top w:val="single" w:sz="4" w:space="0" w:color="auto"/>
              <w:left w:val="single" w:sz="4" w:space="0" w:color="auto"/>
              <w:bottom w:val="single" w:sz="4" w:space="0" w:color="auto"/>
              <w:right w:val="single" w:sz="4" w:space="0" w:color="auto"/>
            </w:tcBorders>
          </w:tcPr>
          <w:p w14:paraId="753CED73" w14:textId="1E8E0931" w:rsidR="000F7C29" w:rsidRPr="00A92E83" w:rsidRDefault="006B583D"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Commission Implementing Regulation (EU) No 402/2013 of 30 April 2013 on the common safety method for risk evaluation and assessment</w:t>
            </w:r>
          </w:p>
        </w:tc>
      </w:tr>
      <w:tr w:rsidR="000505A4" w:rsidRPr="00A92E83" w14:paraId="1F8B5CDF" w14:textId="77777777" w:rsidTr="00187B45">
        <w:tc>
          <w:tcPr>
            <w:tcW w:w="2669" w:type="dxa"/>
            <w:tcBorders>
              <w:top w:val="single" w:sz="4" w:space="0" w:color="auto"/>
              <w:left w:val="single" w:sz="4" w:space="0" w:color="auto"/>
              <w:bottom w:val="single" w:sz="4" w:space="0" w:color="auto"/>
              <w:right w:val="single" w:sz="4" w:space="0" w:color="auto"/>
            </w:tcBorders>
          </w:tcPr>
          <w:p w14:paraId="44D447B4" w14:textId="63F4D8E4" w:rsidR="00510E40" w:rsidRPr="00A92E83" w:rsidRDefault="00510E40"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TSI</w:t>
            </w:r>
          </w:p>
        </w:tc>
        <w:tc>
          <w:tcPr>
            <w:tcW w:w="6262" w:type="dxa"/>
            <w:tcBorders>
              <w:top w:val="single" w:sz="4" w:space="0" w:color="auto"/>
              <w:left w:val="single" w:sz="4" w:space="0" w:color="auto"/>
              <w:bottom w:val="single" w:sz="4" w:space="0" w:color="auto"/>
              <w:right w:val="single" w:sz="4" w:space="0" w:color="auto"/>
            </w:tcBorders>
          </w:tcPr>
          <w:p w14:paraId="1ECFA8CC" w14:textId="6B9545DD" w:rsidR="00510E40" w:rsidRPr="00A92E83" w:rsidRDefault="00510E40"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Technical specification for Interoperability defining how ‘subsystems’ meet the ‘essential requirements’ of the Interoperability Regulations</w:t>
            </w:r>
          </w:p>
        </w:tc>
      </w:tr>
      <w:tr w:rsidR="001E568D" w:rsidRPr="00A92E83" w14:paraId="738437BC" w14:textId="77777777" w:rsidTr="00187B45">
        <w:tc>
          <w:tcPr>
            <w:tcW w:w="2669" w:type="dxa"/>
            <w:tcBorders>
              <w:top w:val="single" w:sz="4" w:space="0" w:color="auto"/>
              <w:left w:val="single" w:sz="4" w:space="0" w:color="auto"/>
              <w:bottom w:val="single" w:sz="4" w:space="0" w:color="auto"/>
              <w:right w:val="single" w:sz="4" w:space="0" w:color="auto"/>
            </w:tcBorders>
          </w:tcPr>
          <w:p w14:paraId="04EFE602" w14:textId="186EB0ED" w:rsidR="001E568D" w:rsidRPr="00A92E83" w:rsidRDefault="001E568D" w:rsidP="001E568D">
            <w:pPr>
              <w:spacing w:before="60" w:after="60"/>
              <w:jc w:val="both"/>
              <w:rPr>
                <w:rFonts w:ascii="Myriad Pro" w:eastAsiaTheme="minorEastAsia" w:hAnsi="Myriad Pro" w:cstheme="minorBidi"/>
                <w:color w:val="000000" w:themeColor="text1"/>
                <w:lang w:val="en-GB"/>
              </w:rPr>
            </w:pPr>
            <w:r w:rsidRPr="00187B45">
              <w:rPr>
                <w:rFonts w:ascii="Myriad Pro" w:eastAsiaTheme="minorEastAsia" w:hAnsi="Myriad Pro" w:cstheme="minorBidi"/>
                <w:color w:val="000000" w:themeColor="text1"/>
                <w:lang w:val="en-GB"/>
              </w:rPr>
              <w:t>EC verification</w:t>
            </w:r>
          </w:p>
        </w:tc>
        <w:tc>
          <w:tcPr>
            <w:tcW w:w="6262" w:type="dxa"/>
            <w:tcBorders>
              <w:top w:val="single" w:sz="4" w:space="0" w:color="auto"/>
              <w:left w:val="single" w:sz="4" w:space="0" w:color="auto"/>
              <w:bottom w:val="single" w:sz="4" w:space="0" w:color="auto"/>
              <w:right w:val="single" w:sz="4" w:space="0" w:color="auto"/>
            </w:tcBorders>
          </w:tcPr>
          <w:p w14:paraId="02578B36" w14:textId="5C5DF06A" w:rsidR="001E568D" w:rsidRPr="00A92E83" w:rsidRDefault="001E568D" w:rsidP="001E568D">
            <w:pPr>
              <w:spacing w:before="60" w:after="60"/>
              <w:jc w:val="both"/>
              <w:rPr>
                <w:rFonts w:ascii="Myriad Pro" w:eastAsiaTheme="minorHAnsi" w:hAnsi="Myriad Pro" w:cstheme="minorBidi"/>
                <w:color w:val="000000" w:themeColor="text1"/>
                <w:lang w:val="en-GB"/>
              </w:rPr>
            </w:pPr>
            <w:r w:rsidRPr="00187B45">
              <w:rPr>
                <w:rFonts w:ascii="Myriad Pro" w:hAnsi="Myriad Pro"/>
                <w:color w:val="000000" w:themeColor="text1"/>
                <w:lang w:val="en-GB"/>
              </w:rPr>
              <w:t>Procedures carried out to fulfil requirements of the relevant EU regulations and any relevant national rules relating to subsystems placing to service.</w:t>
            </w:r>
          </w:p>
        </w:tc>
      </w:tr>
      <w:tr w:rsidR="001E568D" w:rsidRPr="00A92E83" w14:paraId="5A83769B" w14:textId="77777777" w:rsidTr="00187B45">
        <w:tc>
          <w:tcPr>
            <w:tcW w:w="2669" w:type="dxa"/>
            <w:tcBorders>
              <w:top w:val="single" w:sz="4" w:space="0" w:color="auto"/>
              <w:left w:val="single" w:sz="4" w:space="0" w:color="auto"/>
              <w:bottom w:val="single" w:sz="4" w:space="0" w:color="auto"/>
              <w:right w:val="single" w:sz="4" w:space="0" w:color="auto"/>
            </w:tcBorders>
          </w:tcPr>
          <w:p w14:paraId="70A237D4" w14:textId="1ADD05AD" w:rsidR="001E568D" w:rsidRPr="00A92E83" w:rsidRDefault="001E568D" w:rsidP="001E568D">
            <w:pPr>
              <w:spacing w:before="60" w:after="60"/>
              <w:jc w:val="both"/>
              <w:rPr>
                <w:rFonts w:ascii="Myriad Pro" w:eastAsiaTheme="minorEastAsia" w:hAnsi="Myriad Pro" w:cstheme="minorBidi"/>
                <w:color w:val="000000" w:themeColor="text1"/>
                <w:lang w:val="en-GB"/>
              </w:rPr>
            </w:pPr>
            <w:r w:rsidRPr="00187B45">
              <w:rPr>
                <w:rFonts w:ascii="Myriad Pro" w:eastAsiaTheme="minorEastAsia" w:hAnsi="Myriad Pro" w:cstheme="minorBidi"/>
                <w:color w:val="000000" w:themeColor="text1"/>
                <w:lang w:val="en-GB"/>
              </w:rPr>
              <w:t>Energy subsystem (ENE)</w:t>
            </w:r>
          </w:p>
        </w:tc>
        <w:tc>
          <w:tcPr>
            <w:tcW w:w="6262" w:type="dxa"/>
            <w:tcBorders>
              <w:top w:val="single" w:sz="4" w:space="0" w:color="auto"/>
              <w:left w:val="single" w:sz="4" w:space="0" w:color="auto"/>
              <w:bottom w:val="single" w:sz="4" w:space="0" w:color="auto"/>
              <w:right w:val="single" w:sz="4" w:space="0" w:color="auto"/>
            </w:tcBorders>
          </w:tcPr>
          <w:p w14:paraId="1A44BFEC" w14:textId="2C2F784B" w:rsidR="001E568D" w:rsidRPr="00A92E83" w:rsidRDefault="001E568D" w:rsidP="001E568D">
            <w:pPr>
              <w:spacing w:before="60" w:after="60"/>
              <w:jc w:val="both"/>
              <w:rPr>
                <w:rFonts w:ascii="Myriad Pro" w:hAnsi="Myriad Pro"/>
                <w:color w:val="000000" w:themeColor="text1"/>
                <w:lang w:val="en-GB"/>
              </w:rPr>
            </w:pPr>
            <w:r w:rsidRPr="00187B45">
              <w:rPr>
                <w:rFonts w:ascii="Myriad Pro" w:hAnsi="Myriad Pro"/>
                <w:color w:val="000000" w:themeColor="text1"/>
                <w:lang w:val="en-GB"/>
              </w:rPr>
              <w:t>The electrification system, including overhead lines and the trackside electricity consumption measuring and charging system.</w:t>
            </w:r>
          </w:p>
        </w:tc>
      </w:tr>
      <w:tr w:rsidR="000505A4" w:rsidRPr="00A92E83" w14:paraId="4C5C1B1F" w14:textId="77777777" w:rsidTr="00187B45">
        <w:tc>
          <w:tcPr>
            <w:tcW w:w="2669" w:type="dxa"/>
            <w:tcBorders>
              <w:top w:val="single" w:sz="4" w:space="0" w:color="auto"/>
              <w:left w:val="single" w:sz="4" w:space="0" w:color="auto"/>
              <w:bottom w:val="single" w:sz="4" w:space="0" w:color="auto"/>
              <w:right w:val="single" w:sz="4" w:space="0" w:color="auto"/>
            </w:tcBorders>
          </w:tcPr>
          <w:p w14:paraId="77607457" w14:textId="5CA4CF85" w:rsidR="000B7118" w:rsidRPr="00A92E83" w:rsidRDefault="000B7118"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lastRenderedPageBreak/>
              <w:t>Infrastructure subsystem</w:t>
            </w:r>
          </w:p>
        </w:tc>
        <w:tc>
          <w:tcPr>
            <w:tcW w:w="6262" w:type="dxa"/>
            <w:tcBorders>
              <w:top w:val="single" w:sz="4" w:space="0" w:color="auto"/>
              <w:left w:val="single" w:sz="4" w:space="0" w:color="auto"/>
              <w:bottom w:val="single" w:sz="4" w:space="0" w:color="auto"/>
              <w:right w:val="single" w:sz="4" w:space="0" w:color="auto"/>
            </w:tcBorders>
          </w:tcPr>
          <w:p w14:paraId="4A5C274A" w14:textId="60F74A2F" w:rsidR="000B7118" w:rsidRPr="00A92E83" w:rsidRDefault="000B7118" w:rsidP="00510E40">
            <w:pPr>
              <w:spacing w:before="60" w:after="60"/>
              <w:jc w:val="both"/>
              <w:rPr>
                <w:rFonts w:ascii="Myriad Pro" w:hAnsi="Myriad Pro"/>
                <w:color w:val="000000" w:themeColor="text1"/>
                <w:lang w:val="en-GB"/>
              </w:rPr>
            </w:pPr>
            <w:r w:rsidRPr="00A92E83">
              <w:rPr>
                <w:rFonts w:ascii="Myriad Pro" w:hAnsi="Myriad Pro"/>
                <w:color w:val="000000" w:themeColor="text1"/>
                <w:lang w:val="en-GB"/>
              </w:rPr>
              <w:t>The track</w:t>
            </w:r>
            <w:r w:rsidR="00AA141F" w:rsidRPr="00A92E83">
              <w:rPr>
                <w:rFonts w:ascii="Myriad Pro" w:hAnsi="Myriad Pro"/>
                <w:color w:val="000000" w:themeColor="text1"/>
                <w:lang w:val="en-GB"/>
              </w:rPr>
              <w:t>s</w:t>
            </w:r>
            <w:r w:rsidRPr="00A92E83">
              <w:rPr>
                <w:rFonts w:ascii="Myriad Pro" w:hAnsi="Myriad Pro"/>
                <w:color w:val="000000" w:themeColor="text1"/>
                <w:lang w:val="en-GB"/>
              </w:rPr>
              <w:t>, points, engineering structures (bridges, tunnels, etc.), rail-related elements of stations (including entrances, platforms, zones of access, service venues, toilets and information systems, as well as their accessibility features for persons with disabilities and persons with reduced mobility), safety and protective equipment.</w:t>
            </w:r>
          </w:p>
        </w:tc>
      </w:tr>
      <w:tr w:rsidR="00823BF7" w:rsidRPr="00A92E83" w14:paraId="07DB9797" w14:textId="77777777" w:rsidTr="00187B45">
        <w:tc>
          <w:tcPr>
            <w:tcW w:w="2669" w:type="dxa"/>
            <w:tcBorders>
              <w:top w:val="single" w:sz="4" w:space="0" w:color="auto"/>
              <w:left w:val="single" w:sz="4" w:space="0" w:color="auto"/>
              <w:bottom w:val="single" w:sz="4" w:space="0" w:color="auto"/>
              <w:right w:val="single" w:sz="4" w:space="0" w:color="auto"/>
            </w:tcBorders>
          </w:tcPr>
          <w:p w14:paraId="0FAFA148" w14:textId="5C05C651" w:rsidR="00823BF7" w:rsidRPr="00A92E83" w:rsidRDefault="00823BF7"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Infrastructure Manager</w:t>
            </w:r>
          </w:p>
        </w:tc>
        <w:tc>
          <w:tcPr>
            <w:tcW w:w="6262" w:type="dxa"/>
            <w:tcBorders>
              <w:top w:val="single" w:sz="4" w:space="0" w:color="auto"/>
              <w:left w:val="single" w:sz="4" w:space="0" w:color="auto"/>
              <w:bottom w:val="single" w:sz="4" w:space="0" w:color="auto"/>
              <w:right w:val="single" w:sz="4" w:space="0" w:color="auto"/>
            </w:tcBorders>
          </w:tcPr>
          <w:p w14:paraId="5A79413B" w14:textId="00060FF0" w:rsidR="00C038BA" w:rsidRPr="00A92E83" w:rsidRDefault="00C038BA" w:rsidP="00C038BA">
            <w:pPr>
              <w:spacing w:before="60" w:after="60"/>
              <w:jc w:val="both"/>
              <w:rPr>
                <w:rFonts w:ascii="Myriad Pro" w:hAnsi="Myriad Pro"/>
                <w:color w:val="000000" w:themeColor="text1"/>
                <w:lang w:val="en-GB"/>
              </w:rPr>
            </w:pPr>
            <w:r w:rsidRPr="00A92E83">
              <w:rPr>
                <w:rFonts w:ascii="Myriad Pro" w:hAnsi="Myriad Pro"/>
                <w:color w:val="000000" w:themeColor="text1"/>
                <w:lang w:val="en-GB"/>
              </w:rPr>
              <w:t>Body or firm responsible in particular for establishing, managing and</w:t>
            </w:r>
          </w:p>
          <w:p w14:paraId="5FCAF310" w14:textId="4076C52F" w:rsidR="00823BF7" w:rsidRPr="00A92E83" w:rsidRDefault="00C038BA" w:rsidP="00C038BA">
            <w:pPr>
              <w:spacing w:before="60" w:after="60"/>
              <w:jc w:val="both"/>
              <w:rPr>
                <w:rFonts w:ascii="Myriad Pro" w:hAnsi="Myriad Pro"/>
                <w:color w:val="000000" w:themeColor="text1"/>
                <w:lang w:val="en-GB"/>
              </w:rPr>
            </w:pPr>
            <w:r w:rsidRPr="00A92E83">
              <w:rPr>
                <w:rFonts w:ascii="Myriad Pro" w:hAnsi="Myriad Pro"/>
                <w:color w:val="000000" w:themeColor="text1"/>
                <w:lang w:val="en-GB"/>
              </w:rPr>
              <w:t>maintaining railway infrastructure, including traffic management and control-command and signalling. The functions of the infrastructure manager on a network or part of a network may be allocated to different bodies or firms.</w:t>
            </w:r>
          </w:p>
        </w:tc>
      </w:tr>
      <w:tr w:rsidR="000505A4" w:rsidRPr="00A92E83" w14:paraId="53401DE6" w14:textId="77777777" w:rsidTr="00187B45">
        <w:tc>
          <w:tcPr>
            <w:tcW w:w="2669" w:type="dxa"/>
            <w:tcBorders>
              <w:top w:val="single" w:sz="4" w:space="0" w:color="auto"/>
              <w:left w:val="single" w:sz="4" w:space="0" w:color="auto"/>
              <w:bottom w:val="single" w:sz="4" w:space="0" w:color="auto"/>
              <w:right w:val="single" w:sz="4" w:space="0" w:color="auto"/>
            </w:tcBorders>
          </w:tcPr>
          <w:p w14:paraId="1488186F" w14:textId="772A3C57" w:rsidR="000F7C29" w:rsidRPr="00A92E83" w:rsidRDefault="000F7C29"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Interoperability directive</w:t>
            </w:r>
          </w:p>
        </w:tc>
        <w:tc>
          <w:tcPr>
            <w:tcW w:w="6262" w:type="dxa"/>
            <w:tcBorders>
              <w:top w:val="single" w:sz="4" w:space="0" w:color="auto"/>
              <w:left w:val="single" w:sz="4" w:space="0" w:color="auto"/>
              <w:bottom w:val="single" w:sz="4" w:space="0" w:color="auto"/>
              <w:right w:val="single" w:sz="4" w:space="0" w:color="auto"/>
            </w:tcBorders>
          </w:tcPr>
          <w:p w14:paraId="441E2361" w14:textId="1685DC66" w:rsidR="000F7C29" w:rsidRPr="00A92E83" w:rsidRDefault="006B583D" w:rsidP="00510E40">
            <w:pPr>
              <w:spacing w:before="60" w:after="60"/>
              <w:jc w:val="both"/>
              <w:rPr>
                <w:rFonts w:ascii="Myriad Pro" w:hAnsi="Myriad Pro"/>
                <w:color w:val="000000" w:themeColor="text1"/>
                <w:lang w:val="en-GB"/>
              </w:rPr>
            </w:pPr>
            <w:r w:rsidRPr="00A92E83">
              <w:rPr>
                <w:rFonts w:ascii="Myriad Pro" w:hAnsi="Myriad Pro"/>
                <w:color w:val="000000" w:themeColor="text1"/>
                <w:lang w:val="en-GB"/>
              </w:rPr>
              <w:t>Directive (EU) 2016/797 of the European Parliament and of the Council of 11 May 2016 on the interoperability of the rail system within the European Union</w:t>
            </w:r>
          </w:p>
        </w:tc>
      </w:tr>
      <w:tr w:rsidR="000505A4" w:rsidRPr="00A92E83" w14:paraId="63D86280" w14:textId="77777777" w:rsidTr="00187B45">
        <w:tc>
          <w:tcPr>
            <w:tcW w:w="2669" w:type="dxa"/>
            <w:tcBorders>
              <w:top w:val="single" w:sz="4" w:space="0" w:color="auto"/>
              <w:left w:val="single" w:sz="4" w:space="0" w:color="auto"/>
              <w:bottom w:val="single" w:sz="4" w:space="0" w:color="auto"/>
              <w:right w:val="single" w:sz="4" w:space="0" w:color="auto"/>
            </w:tcBorders>
          </w:tcPr>
          <w:p w14:paraId="18FE8245" w14:textId="34988F99" w:rsidR="00510E40" w:rsidRPr="00A92E83" w:rsidRDefault="00510E40"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ISA</w:t>
            </w:r>
          </w:p>
        </w:tc>
        <w:tc>
          <w:tcPr>
            <w:tcW w:w="6262" w:type="dxa"/>
            <w:tcBorders>
              <w:top w:val="single" w:sz="4" w:space="0" w:color="auto"/>
              <w:left w:val="single" w:sz="4" w:space="0" w:color="auto"/>
              <w:bottom w:val="single" w:sz="4" w:space="0" w:color="auto"/>
              <w:right w:val="single" w:sz="4" w:space="0" w:color="auto"/>
            </w:tcBorders>
          </w:tcPr>
          <w:p w14:paraId="76D85240" w14:textId="299A3328" w:rsidR="00510E40" w:rsidRPr="00A92E83" w:rsidRDefault="00510E40"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Independent Safety Assessor</w:t>
            </w:r>
            <w:r w:rsidR="00537266" w:rsidRPr="00A92E83">
              <w:rPr>
                <w:rFonts w:ascii="Myriad Pro" w:eastAsiaTheme="minorHAnsi" w:hAnsi="Myriad Pro" w:cstheme="minorBidi"/>
                <w:color w:val="000000" w:themeColor="text1"/>
                <w:lang w:val="en-GB"/>
              </w:rPr>
              <w:t xml:space="preserve"> as the entity in charge of performing independent safety assessment according to CENELEC 50126 definition</w:t>
            </w:r>
          </w:p>
        </w:tc>
      </w:tr>
      <w:tr w:rsidR="00A411E5" w:rsidRPr="00A92E83" w14:paraId="297981E6" w14:textId="77777777" w:rsidTr="00187B45">
        <w:tc>
          <w:tcPr>
            <w:tcW w:w="2669" w:type="dxa"/>
            <w:tcBorders>
              <w:top w:val="single" w:sz="4" w:space="0" w:color="auto"/>
              <w:left w:val="single" w:sz="4" w:space="0" w:color="auto"/>
              <w:bottom w:val="single" w:sz="4" w:space="0" w:color="auto"/>
              <w:right w:val="single" w:sz="4" w:space="0" w:color="auto"/>
            </w:tcBorders>
          </w:tcPr>
          <w:p w14:paraId="5F1FB4F1" w14:textId="3426A2CC" w:rsidR="00A411E5" w:rsidRPr="00A92E83" w:rsidRDefault="00A411E5" w:rsidP="00A411E5">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National Safety Authorities (NSA)</w:t>
            </w:r>
          </w:p>
        </w:tc>
        <w:tc>
          <w:tcPr>
            <w:tcW w:w="6262" w:type="dxa"/>
            <w:tcBorders>
              <w:top w:val="single" w:sz="4" w:space="0" w:color="auto"/>
              <w:left w:val="single" w:sz="4" w:space="0" w:color="auto"/>
              <w:bottom w:val="single" w:sz="4" w:space="0" w:color="auto"/>
              <w:right w:val="single" w:sz="4" w:space="0" w:color="auto"/>
            </w:tcBorders>
          </w:tcPr>
          <w:p w14:paraId="5E6D7DA1" w14:textId="41C56D14" w:rsidR="00A411E5" w:rsidRPr="00A92E83" w:rsidRDefault="00A411E5" w:rsidP="00A411E5">
            <w:pPr>
              <w:spacing w:before="60" w:after="60"/>
              <w:jc w:val="both"/>
              <w:rPr>
                <w:rFonts w:ascii="Myriad Pro" w:eastAsiaTheme="minorHAnsi" w:hAnsi="Myriad Pro" w:cstheme="minorBidi"/>
                <w:color w:val="000000" w:themeColor="text1"/>
                <w:lang w:val="en-GB"/>
              </w:rPr>
            </w:pPr>
            <w:r w:rsidRPr="00187B45">
              <w:rPr>
                <w:rFonts w:ascii="Myriad Pro" w:eastAsiaTheme="minorHAnsi" w:hAnsi="Myriad Pro" w:cstheme="minorBidi"/>
                <w:color w:val="000000" w:themeColor="text1"/>
                <w:lang w:val="en-GB"/>
              </w:rPr>
              <w:t>The national bodies in Estonia, Latvia and Lithuania entrusted with the tasks regarding railway safety in accordance with Directive (EU) 2016/798 of the European Parliament and of the Council on railway safety of 11 May 2016.</w:t>
            </w:r>
          </w:p>
        </w:tc>
      </w:tr>
      <w:tr w:rsidR="00A411E5" w:rsidRPr="00A92E83" w14:paraId="67236B2F" w14:textId="77777777" w:rsidTr="00187B45">
        <w:tc>
          <w:tcPr>
            <w:tcW w:w="2669" w:type="dxa"/>
            <w:tcBorders>
              <w:top w:val="single" w:sz="4" w:space="0" w:color="auto"/>
              <w:left w:val="single" w:sz="4" w:space="0" w:color="auto"/>
              <w:bottom w:val="single" w:sz="4" w:space="0" w:color="auto"/>
              <w:right w:val="single" w:sz="4" w:space="0" w:color="auto"/>
            </w:tcBorders>
          </w:tcPr>
          <w:p w14:paraId="03D86D2B" w14:textId="4DF675C7" w:rsidR="00A411E5" w:rsidRPr="00A92E83" w:rsidRDefault="00A411E5" w:rsidP="00A411E5">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Work package</w:t>
            </w:r>
          </w:p>
        </w:tc>
        <w:tc>
          <w:tcPr>
            <w:tcW w:w="6262" w:type="dxa"/>
            <w:tcBorders>
              <w:top w:val="single" w:sz="4" w:space="0" w:color="auto"/>
              <w:left w:val="single" w:sz="4" w:space="0" w:color="auto"/>
              <w:bottom w:val="single" w:sz="4" w:space="0" w:color="auto"/>
              <w:right w:val="single" w:sz="4" w:space="0" w:color="auto"/>
            </w:tcBorders>
          </w:tcPr>
          <w:p w14:paraId="20E0B243" w14:textId="03112126" w:rsidR="00A411E5" w:rsidRPr="00A92E83" w:rsidRDefault="00A411E5" w:rsidP="00A411E5">
            <w:pPr>
              <w:spacing w:before="60" w:after="60"/>
              <w:jc w:val="both"/>
              <w:rPr>
                <w:rFonts w:ascii="Myriad Pro" w:eastAsiaTheme="minorHAnsi" w:hAnsi="Myriad Pro" w:cstheme="minorBidi"/>
                <w:color w:val="000000" w:themeColor="text1"/>
                <w:lang w:val="en-GB"/>
              </w:rPr>
            </w:pPr>
            <w:r w:rsidRPr="00187B45">
              <w:rPr>
                <w:rFonts w:ascii="Myriad Pro" w:eastAsiaTheme="minorHAnsi" w:hAnsi="Myriad Pro" w:cstheme="minorBidi"/>
                <w:color w:val="000000" w:themeColor="text1"/>
                <w:lang w:val="en-GB"/>
              </w:rPr>
              <w:t>Assessment Body’s (</w:t>
            </w:r>
            <w:proofErr w:type="spellStart"/>
            <w:r w:rsidRPr="00187B45">
              <w:rPr>
                <w:rFonts w:ascii="Myriad Pro" w:eastAsiaTheme="minorHAnsi" w:hAnsi="Myriad Pro" w:cstheme="minorBidi"/>
                <w:color w:val="000000" w:themeColor="text1"/>
                <w:lang w:val="en-GB"/>
              </w:rPr>
              <w:t>AsBo</w:t>
            </w:r>
            <w:proofErr w:type="spellEnd"/>
            <w:r w:rsidRPr="00187B45">
              <w:rPr>
                <w:rFonts w:ascii="Myriad Pro" w:eastAsiaTheme="minorHAnsi" w:hAnsi="Myriad Pro" w:cstheme="minorBidi"/>
                <w:color w:val="000000" w:themeColor="text1"/>
                <w:lang w:val="en-GB"/>
              </w:rPr>
              <w:t>) work division under the Technical Specification.</w:t>
            </w:r>
          </w:p>
        </w:tc>
      </w:tr>
      <w:tr w:rsidR="000505A4" w:rsidRPr="00A92E83" w14:paraId="171172BB" w14:textId="77777777" w:rsidTr="00187B45">
        <w:tc>
          <w:tcPr>
            <w:tcW w:w="2669" w:type="dxa"/>
            <w:tcBorders>
              <w:top w:val="single" w:sz="4" w:space="0" w:color="auto"/>
              <w:left w:val="single" w:sz="4" w:space="0" w:color="auto"/>
              <w:bottom w:val="single" w:sz="4" w:space="0" w:color="auto"/>
              <w:right w:val="single" w:sz="4" w:space="0" w:color="auto"/>
            </w:tcBorders>
          </w:tcPr>
          <w:p w14:paraId="15255FE7" w14:textId="511AA2B0" w:rsidR="000F7C29" w:rsidRPr="00A92E83" w:rsidRDefault="000F7C29"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Safety directive</w:t>
            </w:r>
          </w:p>
        </w:tc>
        <w:tc>
          <w:tcPr>
            <w:tcW w:w="6262" w:type="dxa"/>
            <w:tcBorders>
              <w:top w:val="single" w:sz="4" w:space="0" w:color="auto"/>
              <w:left w:val="single" w:sz="4" w:space="0" w:color="auto"/>
              <w:bottom w:val="single" w:sz="4" w:space="0" w:color="auto"/>
              <w:right w:val="single" w:sz="4" w:space="0" w:color="auto"/>
            </w:tcBorders>
          </w:tcPr>
          <w:p w14:paraId="55DCEA32" w14:textId="55FD1E78" w:rsidR="000F7C29" w:rsidRPr="00A92E83" w:rsidRDefault="006B583D" w:rsidP="00510E40">
            <w:pPr>
              <w:spacing w:before="60" w:after="60"/>
              <w:jc w:val="both"/>
              <w:rPr>
                <w:rFonts w:ascii="Myriad Pro" w:eastAsiaTheme="minorHAnsi" w:hAnsi="Myriad Pro" w:cstheme="minorBidi"/>
                <w:color w:val="000000" w:themeColor="text1"/>
                <w:lang w:val="en-GB"/>
              </w:rPr>
            </w:pPr>
            <w:r w:rsidRPr="00A92E83">
              <w:rPr>
                <w:rFonts w:ascii="Myriad Pro" w:eastAsiaTheme="minorHAnsi" w:hAnsi="Myriad Pro" w:cstheme="minorBidi"/>
                <w:color w:val="000000" w:themeColor="text1"/>
                <w:lang w:val="en-GB"/>
              </w:rPr>
              <w:t>Directive (EU) 2016/798 of the European Parliament and of the Council of 11 May 2016 on railway safety</w:t>
            </w:r>
          </w:p>
        </w:tc>
      </w:tr>
      <w:tr w:rsidR="00C3715C" w:rsidRPr="00A92E83" w14:paraId="58B55E0C" w14:textId="77777777" w:rsidTr="00187B45">
        <w:tc>
          <w:tcPr>
            <w:tcW w:w="2669" w:type="dxa"/>
            <w:tcBorders>
              <w:top w:val="single" w:sz="4" w:space="0" w:color="auto"/>
              <w:left w:val="single" w:sz="4" w:space="0" w:color="auto"/>
              <w:bottom w:val="single" w:sz="4" w:space="0" w:color="auto"/>
              <w:right w:val="single" w:sz="4" w:space="0" w:color="auto"/>
            </w:tcBorders>
          </w:tcPr>
          <w:p w14:paraId="202A380E" w14:textId="433157B7" w:rsidR="00C3715C" w:rsidRPr="00A92E83" w:rsidRDefault="00C3715C" w:rsidP="00C3715C">
            <w:pPr>
              <w:spacing w:before="60" w:after="60"/>
              <w:jc w:val="both"/>
              <w:rPr>
                <w:rFonts w:ascii="Myriad Pro" w:eastAsiaTheme="minorEastAsia" w:hAnsi="Myriad Pro" w:cstheme="minorBidi"/>
                <w:color w:val="000000" w:themeColor="text1"/>
                <w:lang w:val="en-GB"/>
              </w:rPr>
            </w:pPr>
            <w:r w:rsidRPr="00A92E83">
              <w:rPr>
                <w:rFonts w:ascii="Myriad Pro" w:hAnsi="Myriad Pro"/>
                <w:color w:val="000000" w:themeColor="text1"/>
                <w:lang w:val="en-GB"/>
              </w:rPr>
              <w:t>Subsystem</w:t>
            </w:r>
          </w:p>
        </w:tc>
        <w:tc>
          <w:tcPr>
            <w:tcW w:w="6262" w:type="dxa"/>
            <w:tcBorders>
              <w:top w:val="single" w:sz="4" w:space="0" w:color="auto"/>
              <w:left w:val="single" w:sz="4" w:space="0" w:color="auto"/>
              <w:bottom w:val="single" w:sz="4" w:space="0" w:color="auto"/>
              <w:right w:val="single" w:sz="4" w:space="0" w:color="auto"/>
            </w:tcBorders>
          </w:tcPr>
          <w:p w14:paraId="0EB534C0" w14:textId="56FEE810" w:rsidR="00C3715C" w:rsidRPr="00A92E83" w:rsidRDefault="00C3715C" w:rsidP="00C3715C">
            <w:pPr>
              <w:spacing w:before="60" w:after="60"/>
              <w:jc w:val="both"/>
              <w:rPr>
                <w:rFonts w:ascii="Myriad Pro" w:eastAsiaTheme="minorHAnsi" w:hAnsi="Myriad Pro" w:cstheme="minorBidi"/>
                <w:color w:val="000000" w:themeColor="text1"/>
                <w:lang w:val="en-GB"/>
              </w:rPr>
            </w:pPr>
            <w:r w:rsidRPr="00187B45">
              <w:rPr>
                <w:rFonts w:ascii="Myriad Pro" w:eastAsiaTheme="minorHAnsi" w:hAnsi="Myriad Pro" w:cstheme="minorBidi"/>
                <w:color w:val="000000" w:themeColor="text1"/>
                <w:lang w:val="en-GB"/>
              </w:rPr>
              <w:t>The structural or functional parts of the Union rail network, as set out in Annex II of Interoperability directive.</w:t>
            </w:r>
            <w:r w:rsidRPr="00A92E83">
              <w:rPr>
                <w:rFonts w:ascii="Myriad Pro" w:eastAsiaTheme="minorHAnsi" w:hAnsi="Myriad Pro" w:cstheme="minorBidi"/>
                <w:color w:val="000000" w:themeColor="text1"/>
                <w:lang w:val="en-GB"/>
              </w:rPr>
              <w:t xml:space="preserve"> </w:t>
            </w:r>
          </w:p>
        </w:tc>
      </w:tr>
      <w:tr w:rsidR="00C3715C" w:rsidRPr="00A92E83" w14:paraId="2E32AB8D" w14:textId="77777777" w:rsidTr="00187B45">
        <w:tc>
          <w:tcPr>
            <w:tcW w:w="2669" w:type="dxa"/>
            <w:tcBorders>
              <w:top w:val="single" w:sz="4" w:space="0" w:color="auto"/>
              <w:left w:val="single" w:sz="4" w:space="0" w:color="auto"/>
              <w:bottom w:val="single" w:sz="4" w:space="0" w:color="auto"/>
              <w:right w:val="single" w:sz="4" w:space="0" w:color="auto"/>
            </w:tcBorders>
          </w:tcPr>
          <w:p w14:paraId="22AAD15D" w14:textId="0C19A3D4" w:rsidR="00C3715C" w:rsidRPr="00A92E83" w:rsidRDefault="00C3715C" w:rsidP="00C3715C">
            <w:pPr>
              <w:spacing w:before="60" w:after="60"/>
              <w:jc w:val="both"/>
              <w:rPr>
                <w:rFonts w:ascii="Myriad Pro" w:eastAsiaTheme="minorEastAsia" w:hAnsi="Myriad Pro" w:cstheme="minorBidi"/>
                <w:color w:val="000000" w:themeColor="text1"/>
                <w:lang w:val="en-GB"/>
              </w:rPr>
            </w:pPr>
            <w:r w:rsidRPr="00187B45">
              <w:rPr>
                <w:rFonts w:ascii="Myriad Pro" w:eastAsiaTheme="minorEastAsia" w:hAnsi="Myriad Pro" w:cstheme="minorBidi"/>
                <w:color w:val="000000" w:themeColor="text1"/>
                <w:lang w:val="en-GB"/>
              </w:rPr>
              <w:t>Specifications</w:t>
            </w:r>
          </w:p>
        </w:tc>
        <w:tc>
          <w:tcPr>
            <w:tcW w:w="6262" w:type="dxa"/>
            <w:tcBorders>
              <w:top w:val="single" w:sz="4" w:space="0" w:color="auto"/>
              <w:left w:val="single" w:sz="4" w:space="0" w:color="auto"/>
              <w:bottom w:val="single" w:sz="4" w:space="0" w:color="auto"/>
              <w:right w:val="single" w:sz="4" w:space="0" w:color="auto"/>
            </w:tcBorders>
          </w:tcPr>
          <w:p w14:paraId="0E2EA312" w14:textId="4EAEB2B6" w:rsidR="00C3715C" w:rsidRPr="00A92E83" w:rsidRDefault="00837683" w:rsidP="00C3715C">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European, i</w:t>
            </w:r>
            <w:r w:rsidR="00C3715C" w:rsidRPr="00187B45">
              <w:rPr>
                <w:rFonts w:ascii="Myriad Pro" w:eastAsiaTheme="minorEastAsia" w:hAnsi="Myriad Pro" w:cstheme="minorBidi"/>
                <w:color w:val="000000" w:themeColor="text1"/>
                <w:lang w:val="en-GB"/>
              </w:rPr>
              <w:t xml:space="preserve">nternal and national technical requirements for Rail </w:t>
            </w:r>
            <w:proofErr w:type="spellStart"/>
            <w:r w:rsidR="00C3715C" w:rsidRPr="00187B45">
              <w:rPr>
                <w:rFonts w:ascii="Myriad Pro" w:eastAsiaTheme="minorEastAsia" w:hAnsi="Myriad Pro" w:cstheme="minorBidi"/>
                <w:color w:val="000000" w:themeColor="text1"/>
                <w:lang w:val="en-GB"/>
              </w:rPr>
              <w:t>Baltica</w:t>
            </w:r>
            <w:proofErr w:type="spellEnd"/>
            <w:r w:rsidR="00C3715C" w:rsidRPr="00187B45">
              <w:rPr>
                <w:rFonts w:ascii="Myriad Pro" w:eastAsiaTheme="minorEastAsia" w:hAnsi="Myriad Pro" w:cstheme="minorBidi"/>
                <w:color w:val="000000" w:themeColor="text1"/>
                <w:lang w:val="en-GB"/>
              </w:rPr>
              <w:t xml:space="preserve"> railway project implementation.</w:t>
            </w:r>
          </w:p>
        </w:tc>
      </w:tr>
      <w:tr w:rsidR="00C3715C" w:rsidRPr="00A92E83" w14:paraId="14F533AB" w14:textId="77777777" w:rsidTr="00187B45">
        <w:tc>
          <w:tcPr>
            <w:tcW w:w="2669" w:type="dxa"/>
            <w:tcBorders>
              <w:top w:val="single" w:sz="4" w:space="0" w:color="auto"/>
              <w:left w:val="single" w:sz="4" w:space="0" w:color="auto"/>
              <w:bottom w:val="single" w:sz="4" w:space="0" w:color="auto"/>
              <w:right w:val="single" w:sz="4" w:space="0" w:color="auto"/>
            </w:tcBorders>
          </w:tcPr>
          <w:p w14:paraId="00980B3C" w14:textId="1F0AE0E3" w:rsidR="00C3715C" w:rsidRPr="00A92E83" w:rsidRDefault="00C3715C" w:rsidP="00C3715C">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Union rail network</w:t>
            </w:r>
          </w:p>
        </w:tc>
        <w:tc>
          <w:tcPr>
            <w:tcW w:w="6262" w:type="dxa"/>
            <w:tcBorders>
              <w:top w:val="single" w:sz="4" w:space="0" w:color="auto"/>
              <w:left w:val="single" w:sz="4" w:space="0" w:color="auto"/>
              <w:bottom w:val="single" w:sz="4" w:space="0" w:color="auto"/>
              <w:right w:val="single" w:sz="4" w:space="0" w:color="auto"/>
            </w:tcBorders>
          </w:tcPr>
          <w:p w14:paraId="63F3A45B" w14:textId="30A13AAE" w:rsidR="00C3715C" w:rsidRPr="00A92E83" w:rsidRDefault="00C3715C" w:rsidP="00C3715C">
            <w:pPr>
              <w:spacing w:before="60" w:after="60"/>
              <w:jc w:val="both"/>
              <w:rPr>
                <w:rFonts w:ascii="Myriad Pro" w:eastAsiaTheme="minorEastAsia" w:hAnsi="Myriad Pro"/>
                <w:color w:val="000000" w:themeColor="text1"/>
                <w:lang w:val="en-GB"/>
              </w:rPr>
            </w:pPr>
            <w:r w:rsidRPr="00187B45">
              <w:rPr>
                <w:rFonts w:ascii="Myriad Pro" w:eastAsiaTheme="minorEastAsia" w:hAnsi="Myriad Pro" w:cstheme="minorBidi"/>
                <w:color w:val="000000" w:themeColor="text1"/>
                <w:lang w:val="en-GB"/>
              </w:rPr>
              <w:t>Railway network which is made up of the Trans-European high-speed rail network as well as the Trans-European conventional rail network. This rail network includes the infrastructures and the facilities which enable rail and road and, where appropriate, maritime services and air transport services to be integrated.</w:t>
            </w:r>
            <w:r w:rsidRPr="00187B45">
              <w:rPr>
                <w:rFonts w:ascii="Myriad Pro" w:hAnsi="Myriad Pro"/>
                <w:color w:val="000000" w:themeColor="text1"/>
                <w:lang w:val="en-GB"/>
              </w:rPr>
              <w:t xml:space="preserve"> This network includes traffic management, tracking and navigation systems, technical installations for data processing and telecommunications intended for long-distance passenger services and freight services on the network in order to guarantee the safe and harmonious operation of the network and efficient traffic management. </w:t>
            </w:r>
            <w:r w:rsidRPr="00187B45">
              <w:rPr>
                <w:rFonts w:ascii="Myriad Pro" w:eastAsiaTheme="minorEastAsia" w:hAnsi="Myriad Pro" w:cstheme="minorBidi"/>
                <w:color w:val="000000" w:themeColor="text1"/>
                <w:lang w:val="en-GB"/>
              </w:rPr>
              <w:t>Standards for the rail network are set by the European Railway Agency, in the form of European Railway Agency`s Technical Specifications for Interoperability.</w:t>
            </w:r>
          </w:p>
        </w:tc>
      </w:tr>
      <w:tr w:rsidR="000505A4" w:rsidRPr="00A92E83" w14:paraId="3DBE5D12" w14:textId="77777777" w:rsidTr="00187B45">
        <w:tc>
          <w:tcPr>
            <w:tcW w:w="2669" w:type="dxa"/>
            <w:tcBorders>
              <w:top w:val="single" w:sz="4" w:space="0" w:color="auto"/>
              <w:left w:val="single" w:sz="4" w:space="0" w:color="auto"/>
              <w:bottom w:val="single" w:sz="4" w:space="0" w:color="auto"/>
              <w:right w:val="single" w:sz="4" w:space="0" w:color="auto"/>
            </w:tcBorders>
          </w:tcPr>
          <w:p w14:paraId="3DDB3036" w14:textId="1F135C89" w:rsidR="00A5757A" w:rsidRPr="00A92E83" w:rsidRDefault="00A5757A" w:rsidP="00510E40">
            <w:pPr>
              <w:spacing w:before="60" w:after="60"/>
              <w:jc w:val="both"/>
              <w:rPr>
                <w:rFonts w:ascii="Myriad Pro" w:eastAsiaTheme="minorEastAsia" w:hAnsi="Myriad Pro" w:cstheme="minorBidi"/>
                <w:color w:val="000000" w:themeColor="text1"/>
                <w:lang w:val="en-GB"/>
              </w:rPr>
            </w:pPr>
            <w:proofErr w:type="spellStart"/>
            <w:r w:rsidRPr="00A92E83">
              <w:rPr>
                <w:rFonts w:ascii="Myriad Pro" w:eastAsiaTheme="minorEastAsia" w:hAnsi="Myriad Pro" w:cstheme="minorBidi"/>
                <w:color w:val="000000" w:themeColor="text1"/>
                <w:lang w:val="en-GB"/>
              </w:rPr>
              <w:t>APiS</w:t>
            </w:r>
            <w:proofErr w:type="spellEnd"/>
          </w:p>
        </w:tc>
        <w:tc>
          <w:tcPr>
            <w:tcW w:w="6262" w:type="dxa"/>
            <w:tcBorders>
              <w:top w:val="single" w:sz="4" w:space="0" w:color="auto"/>
              <w:left w:val="single" w:sz="4" w:space="0" w:color="auto"/>
              <w:bottom w:val="single" w:sz="4" w:space="0" w:color="auto"/>
              <w:right w:val="single" w:sz="4" w:space="0" w:color="auto"/>
            </w:tcBorders>
          </w:tcPr>
          <w:p w14:paraId="1CD54B81" w14:textId="1F05826C" w:rsidR="00A5757A" w:rsidRPr="00A92E83" w:rsidRDefault="00A5757A" w:rsidP="00510E40">
            <w:pPr>
              <w:spacing w:before="60" w:after="60"/>
              <w:jc w:val="both"/>
              <w:rPr>
                <w:rFonts w:ascii="Myriad Pro" w:eastAsiaTheme="minorEastAsia" w:hAnsi="Myriad Pro" w:cstheme="minorBidi"/>
                <w:color w:val="000000" w:themeColor="text1"/>
                <w:lang w:val="en-GB"/>
              </w:rPr>
            </w:pPr>
            <w:bookmarkStart w:id="16" w:name="_Hlk67566032"/>
            <w:r w:rsidRPr="00A92E83">
              <w:rPr>
                <w:rFonts w:ascii="Myriad Pro" w:eastAsiaTheme="minorEastAsia" w:hAnsi="Myriad Pro" w:cstheme="minorBidi"/>
                <w:color w:val="000000" w:themeColor="text1"/>
                <w:lang w:val="en-GB"/>
              </w:rPr>
              <w:t>Authorisation for placing into service</w:t>
            </w:r>
            <w:bookmarkEnd w:id="16"/>
            <w:r w:rsidRPr="00A92E83">
              <w:rPr>
                <w:rFonts w:ascii="Myriad Pro" w:eastAsiaTheme="minorEastAsia" w:hAnsi="Myriad Pro" w:cstheme="minorBidi"/>
                <w:color w:val="000000" w:themeColor="text1"/>
                <w:lang w:val="en-GB"/>
              </w:rPr>
              <w:t>.</w:t>
            </w:r>
          </w:p>
        </w:tc>
      </w:tr>
      <w:tr w:rsidR="000505A4" w:rsidRPr="00A92E83" w14:paraId="4908587D" w14:textId="77777777" w:rsidTr="00187B45">
        <w:tc>
          <w:tcPr>
            <w:tcW w:w="2669" w:type="dxa"/>
            <w:tcBorders>
              <w:top w:val="single" w:sz="4" w:space="0" w:color="auto"/>
              <w:left w:val="single" w:sz="4" w:space="0" w:color="auto"/>
              <w:bottom w:val="single" w:sz="4" w:space="0" w:color="auto"/>
              <w:right w:val="single" w:sz="4" w:space="0" w:color="auto"/>
            </w:tcBorders>
          </w:tcPr>
          <w:p w14:paraId="65BE871E" w14:textId="3438F130" w:rsidR="00A5757A" w:rsidRPr="00A92E83" w:rsidRDefault="00A5757A"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Conformity assessment body</w:t>
            </w:r>
          </w:p>
        </w:tc>
        <w:tc>
          <w:tcPr>
            <w:tcW w:w="6262" w:type="dxa"/>
            <w:tcBorders>
              <w:top w:val="single" w:sz="4" w:space="0" w:color="auto"/>
              <w:left w:val="single" w:sz="4" w:space="0" w:color="auto"/>
              <w:bottom w:val="single" w:sz="4" w:space="0" w:color="auto"/>
              <w:right w:val="single" w:sz="4" w:space="0" w:color="auto"/>
            </w:tcBorders>
          </w:tcPr>
          <w:p w14:paraId="59526562" w14:textId="3652AE23" w:rsidR="00A5757A" w:rsidRPr="00A92E83" w:rsidRDefault="00A5757A"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Body responsible for conformity assessment activities, including calibration, testing, certification and inspection.</w:t>
            </w:r>
          </w:p>
        </w:tc>
      </w:tr>
      <w:tr w:rsidR="000505A4" w:rsidRPr="00A92E83" w14:paraId="56E1D919" w14:textId="77777777" w:rsidTr="00187B45">
        <w:tc>
          <w:tcPr>
            <w:tcW w:w="2669" w:type="dxa"/>
            <w:tcBorders>
              <w:top w:val="single" w:sz="4" w:space="0" w:color="auto"/>
              <w:left w:val="single" w:sz="4" w:space="0" w:color="auto"/>
              <w:bottom w:val="single" w:sz="4" w:space="0" w:color="auto"/>
              <w:right w:val="single" w:sz="4" w:space="0" w:color="auto"/>
            </w:tcBorders>
          </w:tcPr>
          <w:p w14:paraId="52AB491E" w14:textId="7F660EED" w:rsidR="00A5757A" w:rsidRPr="00A92E83" w:rsidRDefault="00A5757A"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Designated Body (</w:t>
            </w:r>
            <w:proofErr w:type="spellStart"/>
            <w:r w:rsidRPr="00A92E83">
              <w:rPr>
                <w:rFonts w:ascii="Myriad Pro" w:eastAsiaTheme="minorEastAsia" w:hAnsi="Myriad Pro" w:cstheme="minorBidi"/>
                <w:color w:val="000000" w:themeColor="text1"/>
                <w:lang w:val="en-GB"/>
              </w:rPr>
              <w:t>DeBo</w:t>
            </w:r>
            <w:proofErr w:type="spellEnd"/>
            <w:r w:rsidRPr="00A92E83">
              <w:rPr>
                <w:rFonts w:ascii="Myriad Pro" w:eastAsiaTheme="minorEastAsia" w:hAnsi="Myriad Pro" w:cstheme="minorBidi"/>
                <w:color w:val="000000" w:themeColor="text1"/>
                <w:lang w:val="en-GB"/>
              </w:rPr>
              <w:t>)</w:t>
            </w:r>
          </w:p>
        </w:tc>
        <w:tc>
          <w:tcPr>
            <w:tcW w:w="6262" w:type="dxa"/>
            <w:tcBorders>
              <w:top w:val="single" w:sz="4" w:space="0" w:color="auto"/>
              <w:left w:val="single" w:sz="4" w:space="0" w:color="auto"/>
              <w:bottom w:val="single" w:sz="4" w:space="0" w:color="auto"/>
              <w:right w:val="single" w:sz="4" w:space="0" w:color="auto"/>
            </w:tcBorders>
          </w:tcPr>
          <w:p w14:paraId="1020D6EC" w14:textId="290B4B19" w:rsidR="00A5757A" w:rsidRPr="00A92E83" w:rsidRDefault="00A5757A"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Conformity assessment body is classified as a ‘designated body’ following designation by a Member State; Assessment authority for National Rules. Certifies National conformity (Everything beyond TSI).</w:t>
            </w:r>
          </w:p>
        </w:tc>
      </w:tr>
      <w:tr w:rsidR="000505A4" w:rsidRPr="00A92E83" w14:paraId="281C3898" w14:textId="77777777" w:rsidTr="00187B45">
        <w:tc>
          <w:tcPr>
            <w:tcW w:w="2669" w:type="dxa"/>
            <w:tcBorders>
              <w:top w:val="single" w:sz="4" w:space="0" w:color="auto"/>
              <w:left w:val="single" w:sz="4" w:space="0" w:color="auto"/>
              <w:bottom w:val="single" w:sz="4" w:space="0" w:color="auto"/>
              <w:right w:val="single" w:sz="4" w:space="0" w:color="auto"/>
            </w:tcBorders>
          </w:tcPr>
          <w:p w14:paraId="4F591F5D" w14:textId="5385E4C2" w:rsidR="00A5757A" w:rsidRPr="00A92E83" w:rsidRDefault="00A5757A"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Notified Body (NoBo)</w:t>
            </w:r>
          </w:p>
        </w:tc>
        <w:tc>
          <w:tcPr>
            <w:tcW w:w="6262" w:type="dxa"/>
            <w:tcBorders>
              <w:top w:val="single" w:sz="4" w:space="0" w:color="auto"/>
              <w:left w:val="single" w:sz="4" w:space="0" w:color="auto"/>
              <w:bottom w:val="single" w:sz="4" w:space="0" w:color="auto"/>
              <w:right w:val="single" w:sz="4" w:space="0" w:color="auto"/>
            </w:tcBorders>
          </w:tcPr>
          <w:p w14:paraId="2915103A" w14:textId="031A275E" w:rsidR="00A5757A" w:rsidRPr="00A92E83" w:rsidRDefault="00A5757A"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Conformity assessment body is classified as a ‘notified body’ following notification by a Member State. Notified bodies responsible for examining the procedures for assessment of conformity and suitability for use of interoperability constituents, together with the procedure for the assessment of subsystems, should, in particular in the absence of any European specification, coordinate their decisions as closely as possible. European wide authority for assessment. Certifies EU conformity in accordance with TSI.</w:t>
            </w:r>
          </w:p>
        </w:tc>
      </w:tr>
      <w:tr w:rsidR="000505A4" w:rsidRPr="00A92E83" w14:paraId="3EC98790" w14:textId="77777777" w:rsidTr="00187B45">
        <w:tc>
          <w:tcPr>
            <w:tcW w:w="2669" w:type="dxa"/>
            <w:tcBorders>
              <w:top w:val="single" w:sz="4" w:space="0" w:color="auto"/>
              <w:left w:val="single" w:sz="4" w:space="0" w:color="auto"/>
              <w:bottom w:val="single" w:sz="4" w:space="0" w:color="auto"/>
              <w:right w:val="single" w:sz="4" w:space="0" w:color="auto"/>
            </w:tcBorders>
          </w:tcPr>
          <w:p w14:paraId="39448D49" w14:textId="153BFD4B" w:rsidR="00A5757A" w:rsidRPr="00A92E83" w:rsidRDefault="00A5757A"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lastRenderedPageBreak/>
              <w:t>FIDIC</w:t>
            </w:r>
          </w:p>
        </w:tc>
        <w:tc>
          <w:tcPr>
            <w:tcW w:w="6262" w:type="dxa"/>
            <w:tcBorders>
              <w:top w:val="single" w:sz="4" w:space="0" w:color="auto"/>
              <w:left w:val="single" w:sz="4" w:space="0" w:color="auto"/>
              <w:bottom w:val="single" w:sz="4" w:space="0" w:color="auto"/>
              <w:right w:val="single" w:sz="4" w:space="0" w:color="auto"/>
            </w:tcBorders>
          </w:tcPr>
          <w:p w14:paraId="15ECF6EC" w14:textId="32F012B7" w:rsidR="00A5757A" w:rsidRPr="00A92E83" w:rsidRDefault="00A5757A"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International Federation of Consulting Engineers (commonly known as FIDIC, acronym for its French name Fédération Internationale Des </w:t>
            </w:r>
            <w:proofErr w:type="spellStart"/>
            <w:r w:rsidRPr="00A92E83">
              <w:rPr>
                <w:rFonts w:ascii="Myriad Pro" w:eastAsiaTheme="minorEastAsia" w:hAnsi="Myriad Pro" w:cstheme="minorBidi"/>
                <w:color w:val="000000" w:themeColor="text1"/>
                <w:lang w:val="en-GB"/>
              </w:rPr>
              <w:t>Ingénieurs</w:t>
            </w:r>
            <w:proofErr w:type="spellEnd"/>
            <w:r w:rsidRPr="00A92E83">
              <w:rPr>
                <w:rFonts w:ascii="Myriad Pro" w:eastAsiaTheme="minorEastAsia" w:hAnsi="Myriad Pro" w:cstheme="minorBidi"/>
                <w:color w:val="000000" w:themeColor="text1"/>
                <w:lang w:val="en-GB"/>
              </w:rPr>
              <w:t>-Conseils) is an international standards organization for Consulting Engineering and Construction best known for FIDIC family of contract templates.</w:t>
            </w:r>
          </w:p>
        </w:tc>
      </w:tr>
      <w:tr w:rsidR="000505A4" w:rsidRPr="00A92E83" w14:paraId="74D5F0EA" w14:textId="77777777" w:rsidTr="00187B45">
        <w:tc>
          <w:tcPr>
            <w:tcW w:w="2669" w:type="dxa"/>
            <w:tcBorders>
              <w:top w:val="single" w:sz="4" w:space="0" w:color="auto"/>
              <w:left w:val="single" w:sz="4" w:space="0" w:color="auto"/>
              <w:bottom w:val="single" w:sz="4" w:space="0" w:color="auto"/>
              <w:right w:val="single" w:sz="4" w:space="0" w:color="auto"/>
            </w:tcBorders>
          </w:tcPr>
          <w:p w14:paraId="780ED879" w14:textId="12524F33" w:rsidR="00FE6DB3" w:rsidRPr="00A92E83" w:rsidRDefault="00FE6DB3" w:rsidP="00510E40">
            <w:pPr>
              <w:spacing w:before="60" w:after="60"/>
              <w:jc w:val="both"/>
              <w:rPr>
                <w:rFonts w:ascii="Myriad Pro" w:eastAsiaTheme="minorEastAsia" w:hAnsi="Myriad Pro" w:cstheme="minorBidi"/>
                <w:color w:val="000000" w:themeColor="text1"/>
                <w:lang w:val="en-GB"/>
              </w:rPr>
            </w:pPr>
            <w:proofErr w:type="spellStart"/>
            <w:r w:rsidRPr="00A92E83">
              <w:rPr>
                <w:rFonts w:ascii="Myriad Pro" w:eastAsiaTheme="minorEastAsia" w:hAnsi="Myriad Pro" w:cstheme="minorBidi"/>
                <w:color w:val="000000" w:themeColor="text1"/>
                <w:lang w:val="en-GB"/>
              </w:rPr>
              <w:t>Ecoduct</w:t>
            </w:r>
            <w:proofErr w:type="spellEnd"/>
          </w:p>
        </w:tc>
        <w:tc>
          <w:tcPr>
            <w:tcW w:w="6262" w:type="dxa"/>
            <w:tcBorders>
              <w:top w:val="single" w:sz="4" w:space="0" w:color="auto"/>
              <w:left w:val="single" w:sz="4" w:space="0" w:color="auto"/>
              <w:bottom w:val="single" w:sz="4" w:space="0" w:color="auto"/>
              <w:right w:val="single" w:sz="4" w:space="0" w:color="auto"/>
            </w:tcBorders>
          </w:tcPr>
          <w:p w14:paraId="6C93955D" w14:textId="7B55AA7D" w:rsidR="00FE6DB3" w:rsidRPr="00A92E83" w:rsidRDefault="004B565F" w:rsidP="00510E40">
            <w:pPr>
              <w:spacing w:before="60" w:after="60"/>
              <w:jc w:val="both"/>
              <w:rPr>
                <w:rFonts w:ascii="Myriad Pro" w:eastAsiaTheme="minorEastAsia" w:hAnsi="Myriad Pro" w:cstheme="minorBidi"/>
                <w:color w:val="000000" w:themeColor="text1"/>
                <w:lang w:val="en-GB"/>
              </w:rPr>
            </w:pPr>
            <w:proofErr w:type="spellStart"/>
            <w:r w:rsidRPr="00A92E83">
              <w:rPr>
                <w:rFonts w:ascii="Myriad Pro" w:eastAsiaTheme="minorEastAsia" w:hAnsi="Myriad Pro" w:cstheme="minorBidi"/>
                <w:color w:val="000000" w:themeColor="text1"/>
                <w:lang w:val="en-GB"/>
              </w:rPr>
              <w:t>Ecoducts</w:t>
            </w:r>
            <w:proofErr w:type="spellEnd"/>
            <w:r w:rsidRPr="00A92E83">
              <w:rPr>
                <w:rFonts w:ascii="Myriad Pro" w:eastAsiaTheme="minorEastAsia" w:hAnsi="Myriad Pro" w:cstheme="minorBidi"/>
                <w:color w:val="000000" w:themeColor="text1"/>
                <w:lang w:val="en-GB"/>
              </w:rPr>
              <w:t xml:space="preserve"> (or wildlife crossing</w:t>
            </w:r>
            <w:r w:rsidR="003E4C0A" w:rsidRPr="00A92E83">
              <w:rPr>
                <w:rFonts w:ascii="Myriad Pro" w:eastAsiaTheme="minorEastAsia" w:hAnsi="Myriad Pro" w:cstheme="minorBidi"/>
                <w:color w:val="000000" w:themeColor="text1"/>
                <w:lang w:val="en-GB"/>
              </w:rPr>
              <w:t>s)</w:t>
            </w:r>
            <w:r w:rsidRPr="00A92E83">
              <w:rPr>
                <w:rFonts w:ascii="Myriad Pro" w:eastAsiaTheme="minorEastAsia" w:hAnsi="Myriad Pro" w:cstheme="minorBidi"/>
                <w:color w:val="000000" w:themeColor="text1"/>
                <w:lang w:val="en-GB"/>
              </w:rPr>
              <w:t xml:space="preserve"> are structures that allow animals to cross human-made barriers safely. Wildlife crossings may include underpass tunnels or wildlife tunnels, viaducts, and overpasses or green bridges (mainly for large or herd-type animals).</w:t>
            </w:r>
          </w:p>
        </w:tc>
      </w:tr>
      <w:tr w:rsidR="000505A4" w:rsidRPr="00A92E83" w14:paraId="1D4DE51A" w14:textId="77777777" w:rsidTr="00187B45">
        <w:tc>
          <w:tcPr>
            <w:tcW w:w="2669" w:type="dxa"/>
            <w:tcBorders>
              <w:top w:val="single" w:sz="4" w:space="0" w:color="auto"/>
              <w:left w:val="single" w:sz="4" w:space="0" w:color="auto"/>
              <w:bottom w:val="single" w:sz="4" w:space="0" w:color="auto"/>
              <w:right w:val="single" w:sz="4" w:space="0" w:color="auto"/>
            </w:tcBorders>
          </w:tcPr>
          <w:p w14:paraId="4D0714FB" w14:textId="62D3B744" w:rsidR="00970C37" w:rsidRPr="00A92E83" w:rsidRDefault="006E5C13"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Construction section</w:t>
            </w:r>
          </w:p>
        </w:tc>
        <w:tc>
          <w:tcPr>
            <w:tcW w:w="6262" w:type="dxa"/>
            <w:tcBorders>
              <w:top w:val="single" w:sz="4" w:space="0" w:color="auto"/>
              <w:left w:val="single" w:sz="4" w:space="0" w:color="auto"/>
              <w:bottom w:val="single" w:sz="4" w:space="0" w:color="auto"/>
              <w:right w:val="single" w:sz="4" w:space="0" w:color="auto"/>
            </w:tcBorders>
          </w:tcPr>
          <w:p w14:paraId="23BCCE95" w14:textId="2B165F69" w:rsidR="00970C37" w:rsidRPr="00A92E83" w:rsidRDefault="005B31EB"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 xml:space="preserve">Construction projects are typically broken down into </w:t>
            </w:r>
            <w:r w:rsidR="00B87113" w:rsidRPr="00A92E83">
              <w:rPr>
                <w:rFonts w:ascii="Myriad Pro" w:eastAsiaTheme="minorEastAsia" w:hAnsi="Myriad Pro" w:cstheme="minorBidi"/>
                <w:color w:val="000000" w:themeColor="text1"/>
                <w:lang w:val="en-GB"/>
              </w:rPr>
              <w:t xml:space="preserve">sections </w:t>
            </w:r>
            <w:r w:rsidRPr="00A92E83">
              <w:rPr>
                <w:rFonts w:ascii="Myriad Pro" w:eastAsiaTheme="minorEastAsia" w:hAnsi="Myriad Pro" w:cstheme="minorBidi"/>
                <w:color w:val="000000" w:themeColor="text1"/>
                <w:lang w:val="en-GB"/>
              </w:rPr>
              <w:t>which</w:t>
            </w:r>
            <w:r w:rsidR="00B87113" w:rsidRPr="00A92E83">
              <w:rPr>
                <w:rFonts w:ascii="Myriad Pro" w:eastAsiaTheme="minorEastAsia" w:hAnsi="Myriad Pro" w:cstheme="minorBidi"/>
                <w:color w:val="000000" w:themeColor="text1"/>
                <w:lang w:val="en-GB"/>
              </w:rPr>
              <w:t xml:space="preserve"> </w:t>
            </w:r>
            <w:r w:rsidRPr="00A92E83">
              <w:rPr>
                <w:rFonts w:ascii="Myriad Pro" w:eastAsiaTheme="minorEastAsia" w:hAnsi="Myriad Pro" w:cstheme="minorBidi"/>
                <w:color w:val="000000" w:themeColor="text1"/>
                <w:lang w:val="en-GB"/>
              </w:rPr>
              <w:t xml:space="preserve">convenient to group as one activity. This may be for the purposes of phasing or to realise time or cost savings. The activities within one section may be linked in terms of construction method, </w:t>
            </w:r>
            <w:r w:rsidR="00B87113" w:rsidRPr="00A92E83">
              <w:rPr>
                <w:rFonts w:ascii="Myriad Pro" w:eastAsiaTheme="minorEastAsia" w:hAnsi="Myriad Pro" w:cstheme="minorBidi"/>
                <w:color w:val="000000" w:themeColor="text1"/>
                <w:lang w:val="en-GB"/>
              </w:rPr>
              <w:t xml:space="preserve">geographical location, used </w:t>
            </w:r>
            <w:r w:rsidRPr="00A92E83">
              <w:rPr>
                <w:rFonts w:ascii="Myriad Pro" w:eastAsiaTheme="minorEastAsia" w:hAnsi="Myriad Pro" w:cstheme="minorBidi"/>
                <w:color w:val="000000" w:themeColor="text1"/>
                <w:lang w:val="en-GB"/>
              </w:rPr>
              <w:t>materials or sequence.</w:t>
            </w:r>
          </w:p>
        </w:tc>
      </w:tr>
      <w:tr w:rsidR="000505A4" w:rsidRPr="00A92E83" w14:paraId="299C31DD" w14:textId="77777777" w:rsidTr="00187B45">
        <w:tc>
          <w:tcPr>
            <w:tcW w:w="2669" w:type="dxa"/>
            <w:tcBorders>
              <w:top w:val="single" w:sz="4" w:space="0" w:color="auto"/>
              <w:left w:val="single" w:sz="4" w:space="0" w:color="auto"/>
              <w:bottom w:val="single" w:sz="4" w:space="0" w:color="auto"/>
              <w:right w:val="single" w:sz="4" w:space="0" w:color="auto"/>
            </w:tcBorders>
          </w:tcPr>
          <w:p w14:paraId="6F7C1438" w14:textId="6627902D" w:rsidR="00970C37" w:rsidRPr="00A92E83" w:rsidRDefault="006E5C13"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Operating section</w:t>
            </w:r>
          </w:p>
        </w:tc>
        <w:tc>
          <w:tcPr>
            <w:tcW w:w="6262" w:type="dxa"/>
            <w:tcBorders>
              <w:top w:val="single" w:sz="4" w:space="0" w:color="auto"/>
              <w:left w:val="single" w:sz="4" w:space="0" w:color="auto"/>
              <w:bottom w:val="single" w:sz="4" w:space="0" w:color="auto"/>
              <w:right w:val="single" w:sz="4" w:space="0" w:color="auto"/>
            </w:tcBorders>
          </w:tcPr>
          <w:p w14:paraId="06208BB4" w14:textId="5907015C" w:rsidR="00970C37" w:rsidRPr="00A92E83" w:rsidRDefault="00751765" w:rsidP="00510E40">
            <w:pPr>
              <w:spacing w:before="60" w:after="60"/>
              <w:jc w:val="both"/>
              <w:rPr>
                <w:rFonts w:ascii="Myriad Pro" w:eastAsiaTheme="minorEastAsia" w:hAnsi="Myriad Pro" w:cstheme="minorBidi"/>
                <w:color w:val="000000" w:themeColor="text1"/>
                <w:lang w:val="en-GB"/>
              </w:rPr>
            </w:pPr>
            <w:r w:rsidRPr="00A92E83">
              <w:rPr>
                <w:rFonts w:ascii="Myriad Pro" w:eastAsiaTheme="minorEastAsia" w:hAnsi="Myriad Pro" w:cstheme="minorBidi"/>
                <w:color w:val="000000" w:themeColor="text1"/>
                <w:lang w:val="en-GB"/>
              </w:rPr>
              <w:t>Part of constructed railway line (including all relevant Railway infrastructure elements and facilities) ready for acceptance and operation.</w:t>
            </w:r>
          </w:p>
        </w:tc>
      </w:tr>
    </w:tbl>
    <w:p w14:paraId="125D3C69" w14:textId="3852541B" w:rsidR="00F346B6" w:rsidRPr="00A92E83" w:rsidRDefault="00F346B6" w:rsidP="00E4467A">
      <w:pPr>
        <w:suppressAutoHyphens w:val="0"/>
        <w:jc w:val="both"/>
        <w:rPr>
          <w:rStyle w:val="Strong"/>
          <w:rFonts w:ascii="Myriad Pro" w:eastAsiaTheme="majorEastAsia" w:hAnsi="Myriad Pro" w:cstheme="majorBidi"/>
          <w:color w:val="000000" w:themeColor="text1"/>
          <w:sz w:val="20"/>
          <w:szCs w:val="20"/>
          <w:lang w:val="en-GB"/>
        </w:rPr>
      </w:pPr>
      <w:bookmarkStart w:id="17" w:name="_Toc10118573"/>
    </w:p>
    <w:p w14:paraId="4971520C" w14:textId="77777777" w:rsidR="004A1A15" w:rsidRPr="00A92E83" w:rsidRDefault="004A1A15" w:rsidP="00E4467A">
      <w:pPr>
        <w:suppressAutoHyphens w:val="0"/>
        <w:jc w:val="both"/>
        <w:rPr>
          <w:rStyle w:val="Strong"/>
          <w:rFonts w:ascii="Myriad Pro" w:eastAsiaTheme="majorEastAsia" w:hAnsi="Myriad Pro" w:cstheme="majorBidi"/>
          <w:color w:val="000000" w:themeColor="text1"/>
          <w:sz w:val="20"/>
          <w:szCs w:val="20"/>
          <w:lang w:val="en-GB"/>
        </w:rPr>
      </w:pPr>
    </w:p>
    <w:p w14:paraId="2ABDBCB8" w14:textId="7127CAE7" w:rsidR="00CF4E0E" w:rsidRPr="00187B45" w:rsidRDefault="00C56ABF" w:rsidP="00E4467A">
      <w:pPr>
        <w:pStyle w:val="Heading1"/>
        <w:numPr>
          <w:ilvl w:val="0"/>
          <w:numId w:val="4"/>
        </w:numPr>
        <w:spacing w:after="100" w:afterAutospacing="1"/>
        <w:jc w:val="both"/>
        <w:rPr>
          <w:rStyle w:val="Strong"/>
          <w:rFonts w:ascii="Myriad Pro" w:hAnsi="Myriad Pro"/>
          <w:sz w:val="20"/>
          <w:szCs w:val="20"/>
          <w:lang w:val="en-GB"/>
        </w:rPr>
      </w:pPr>
      <w:bookmarkStart w:id="18" w:name="_Toc67072277"/>
      <w:r w:rsidRPr="00A92E83">
        <w:rPr>
          <w:rStyle w:val="Strong"/>
          <w:rFonts w:ascii="Myriad Pro" w:hAnsi="Myriad Pro"/>
          <w:sz w:val="20"/>
          <w:szCs w:val="20"/>
          <w:lang w:val="en-GB"/>
        </w:rPr>
        <w:t>Introduction</w:t>
      </w:r>
      <w:bookmarkEnd w:id="0"/>
      <w:bookmarkEnd w:id="1"/>
      <w:bookmarkEnd w:id="2"/>
      <w:bookmarkEnd w:id="3"/>
      <w:r w:rsidRPr="00A92E83">
        <w:rPr>
          <w:rStyle w:val="Strong"/>
          <w:rFonts w:ascii="Myriad Pro" w:hAnsi="Myriad Pro"/>
          <w:sz w:val="20"/>
          <w:szCs w:val="20"/>
          <w:lang w:val="en-GB"/>
        </w:rPr>
        <w:t xml:space="preserve"> to Rail </w:t>
      </w:r>
      <w:proofErr w:type="spellStart"/>
      <w:r w:rsidRPr="00A92E83">
        <w:rPr>
          <w:rStyle w:val="Strong"/>
          <w:rFonts w:ascii="Myriad Pro" w:hAnsi="Myriad Pro"/>
          <w:sz w:val="20"/>
          <w:szCs w:val="20"/>
          <w:lang w:val="en-GB"/>
        </w:rPr>
        <w:t>Baltica</w:t>
      </w:r>
      <w:bookmarkEnd w:id="17"/>
      <w:bookmarkEnd w:id="18"/>
      <w:proofErr w:type="spellEnd"/>
    </w:p>
    <w:p w14:paraId="1873BB2C" w14:textId="3481AB04" w:rsidR="00EA59E1" w:rsidRPr="00A92E83" w:rsidRDefault="00EA59E1" w:rsidP="008747F2">
      <w:pPr>
        <w:tabs>
          <w:tab w:val="left" w:pos="540"/>
        </w:tabs>
        <w:autoSpaceDE w:val="0"/>
        <w:spacing w:after="120"/>
        <w:jc w:val="both"/>
        <w:rPr>
          <w:rFonts w:ascii="Myriad Pro" w:hAnsi="Myriad Pro"/>
          <w:color w:val="000000" w:themeColor="text1"/>
          <w:sz w:val="20"/>
          <w:szCs w:val="20"/>
          <w:lang w:val="en-GB"/>
        </w:rPr>
      </w:pPr>
      <w:bookmarkStart w:id="19" w:name="_Hlk478460951"/>
      <w:r w:rsidRPr="00A92E83">
        <w:rPr>
          <w:rFonts w:ascii="Myriad Pro" w:hAnsi="Myriad Pro"/>
          <w:color w:val="000000" w:themeColor="text1"/>
          <w:sz w:val="20"/>
          <w:szCs w:val="20"/>
          <w:lang w:val="en-GB"/>
        </w:rPr>
        <w:t xml:space="preserve">Rail </w:t>
      </w:r>
      <w:proofErr w:type="spellStart"/>
      <w:r w:rsidRPr="00A92E83">
        <w:rPr>
          <w:rFonts w:ascii="Myriad Pro" w:hAnsi="Myriad Pro"/>
          <w:color w:val="000000" w:themeColor="text1"/>
          <w:sz w:val="20"/>
          <w:szCs w:val="20"/>
          <w:lang w:val="en-GB"/>
        </w:rPr>
        <w:t>Baltica</w:t>
      </w:r>
      <w:proofErr w:type="spellEnd"/>
      <w:r w:rsidRPr="00A92E83">
        <w:rPr>
          <w:rFonts w:ascii="Myriad Pro" w:hAnsi="Myriad Pro"/>
          <w:color w:val="000000" w:themeColor="text1"/>
          <w:sz w:val="20"/>
          <w:szCs w:val="20"/>
          <w:lang w:val="en-GB"/>
        </w:rPr>
        <w:t xml:space="preserve"> is a joint project of three EU Member States – Estonia, Latvia and Lithuania – and concerns the building of a fast conventional double-track 1435 mm gauge electrified and ERTMS equipped railway line</w:t>
      </w:r>
      <w:r w:rsidR="006A1D5B" w:rsidRPr="00A92E83">
        <w:rPr>
          <w:rFonts w:ascii="Myriad Pro" w:hAnsi="Myriad Pro"/>
          <w:color w:val="000000" w:themeColor="text1"/>
          <w:sz w:val="20"/>
          <w:szCs w:val="20"/>
          <w:lang w:val="en-GB"/>
        </w:rPr>
        <w:t xml:space="preserve"> with </w:t>
      </w:r>
      <w:r w:rsidR="00726B5E" w:rsidRPr="00A92E83">
        <w:rPr>
          <w:rFonts w:ascii="Myriad Pro" w:hAnsi="Myriad Pro"/>
          <w:color w:val="000000" w:themeColor="text1"/>
          <w:sz w:val="20"/>
          <w:szCs w:val="20"/>
          <w:lang w:val="en-GB"/>
        </w:rPr>
        <w:t>overall length of 890 km</w:t>
      </w:r>
      <w:r w:rsidRPr="00A92E83">
        <w:rPr>
          <w:rFonts w:ascii="Myriad Pro" w:hAnsi="Myriad Pro"/>
          <w:color w:val="000000" w:themeColor="text1"/>
          <w:sz w:val="20"/>
          <w:szCs w:val="20"/>
          <w:lang w:val="en-GB"/>
        </w:rPr>
        <w:t xml:space="preserve"> on the route from Tallinn through </w:t>
      </w:r>
      <w:proofErr w:type="spellStart"/>
      <w:r w:rsidRPr="00A92E83">
        <w:rPr>
          <w:rFonts w:ascii="Myriad Pro" w:hAnsi="Myriad Pro"/>
          <w:color w:val="000000" w:themeColor="text1"/>
          <w:sz w:val="20"/>
          <w:szCs w:val="20"/>
          <w:lang w:val="en-GB"/>
        </w:rPr>
        <w:t>Pärnu</w:t>
      </w:r>
      <w:proofErr w:type="spellEnd"/>
      <w:r w:rsidRPr="00A92E83">
        <w:rPr>
          <w:rFonts w:ascii="Myriad Pro" w:hAnsi="Myriad Pro"/>
          <w:color w:val="000000" w:themeColor="text1"/>
          <w:sz w:val="20"/>
          <w:szCs w:val="20"/>
          <w:lang w:val="en-GB"/>
        </w:rPr>
        <w:t xml:space="preserve"> (EE), Riga (LV), </w:t>
      </w:r>
      <w:proofErr w:type="spellStart"/>
      <w:r w:rsidRPr="00A92E83">
        <w:rPr>
          <w:rFonts w:ascii="Myriad Pro" w:hAnsi="Myriad Pro"/>
          <w:color w:val="000000" w:themeColor="text1"/>
          <w:sz w:val="20"/>
          <w:szCs w:val="20"/>
          <w:lang w:val="en-GB"/>
        </w:rPr>
        <w:t>Panevėžys</w:t>
      </w:r>
      <w:proofErr w:type="spellEnd"/>
      <w:r w:rsidRPr="00A92E83">
        <w:rPr>
          <w:rFonts w:ascii="Myriad Pro" w:hAnsi="Myriad Pro"/>
          <w:color w:val="000000" w:themeColor="text1"/>
          <w:sz w:val="20"/>
          <w:szCs w:val="20"/>
          <w:lang w:val="en-GB"/>
        </w:rPr>
        <w:t xml:space="preserve"> (LT), Kaunas (LT) to the Lithuania/Poland state border (including a Kaunas – Vilnius spur) with a design speed of 249</w:t>
      </w:r>
      <w:r w:rsidR="006101DA" w:rsidRPr="00A92E83">
        <w:rPr>
          <w:rFonts w:ascii="Myriad Pro" w:hAnsi="Myriad Pro"/>
          <w:color w:val="000000" w:themeColor="text1"/>
          <w:sz w:val="20"/>
          <w:szCs w:val="20"/>
          <w:lang w:val="en-GB"/>
        </w:rPr>
        <w:t xml:space="preserve"> </w:t>
      </w:r>
      <w:r w:rsidRPr="00A92E83">
        <w:rPr>
          <w:rFonts w:ascii="Myriad Pro" w:hAnsi="Myriad Pro"/>
          <w:color w:val="000000" w:themeColor="text1"/>
          <w:sz w:val="20"/>
          <w:szCs w:val="20"/>
          <w:lang w:val="en-GB"/>
        </w:rPr>
        <w:t>km/h.</w:t>
      </w:r>
    </w:p>
    <w:p w14:paraId="2AE038AA" w14:textId="536E0160" w:rsidR="00EA59E1" w:rsidRPr="00A92E83" w:rsidRDefault="009548ED" w:rsidP="008747F2">
      <w:pPr>
        <w:tabs>
          <w:tab w:val="left" w:pos="540"/>
        </w:tabs>
        <w:autoSpaceDE w:val="0"/>
        <w:spacing w:after="12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R</w:t>
      </w:r>
      <w:r w:rsidR="00EA59E1" w:rsidRPr="00A92E83">
        <w:rPr>
          <w:rFonts w:ascii="Myriad Pro" w:hAnsi="Myriad Pro"/>
          <w:color w:val="000000" w:themeColor="text1"/>
          <w:sz w:val="20"/>
          <w:szCs w:val="20"/>
          <w:lang w:val="en-GB"/>
        </w:rPr>
        <w:t xml:space="preserve">ailway line for both passenger and freight transport </w:t>
      </w:r>
      <w:r w:rsidR="00CF23A8" w:rsidRPr="00A92E83">
        <w:rPr>
          <w:rFonts w:ascii="Myriad Pro" w:hAnsi="Myriad Pro"/>
          <w:color w:val="000000" w:themeColor="text1"/>
          <w:sz w:val="20"/>
          <w:szCs w:val="20"/>
          <w:lang w:val="en-GB"/>
        </w:rPr>
        <w:t xml:space="preserve">shall </w:t>
      </w:r>
      <w:r w:rsidR="00EA59E1" w:rsidRPr="00A92E83">
        <w:rPr>
          <w:rFonts w:ascii="Myriad Pro" w:hAnsi="Myriad Pro"/>
          <w:color w:val="000000" w:themeColor="text1"/>
          <w:sz w:val="20"/>
          <w:szCs w:val="20"/>
          <w:lang w:val="en-GB"/>
        </w:rPr>
        <w:t xml:space="preserve">be interoperable with the TEN-T Network in the rest of Europe and competitive in terms of quality with other modes of transport in the region. </w:t>
      </w:r>
    </w:p>
    <w:bookmarkEnd w:id="19"/>
    <w:p w14:paraId="5888A963" w14:textId="785627ED" w:rsidR="00F81E20" w:rsidRPr="00A92E83" w:rsidRDefault="00C56ABF" w:rsidP="00E4467A">
      <w:pPr>
        <w:tabs>
          <w:tab w:val="left" w:pos="540"/>
        </w:tabs>
        <w:autoSpaceDE w:val="0"/>
        <w:spacing w:after="12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Rail </w:t>
      </w:r>
      <w:proofErr w:type="spellStart"/>
      <w:r w:rsidRPr="00A92E83">
        <w:rPr>
          <w:rFonts w:ascii="Myriad Pro" w:hAnsi="Myriad Pro"/>
          <w:color w:val="000000" w:themeColor="text1"/>
          <w:sz w:val="20"/>
          <w:szCs w:val="20"/>
          <w:lang w:val="en-GB"/>
        </w:rPr>
        <w:t>Baltica</w:t>
      </w:r>
      <w:proofErr w:type="spellEnd"/>
      <w:r w:rsidRPr="00A92E83">
        <w:rPr>
          <w:rFonts w:ascii="Myriad Pro" w:hAnsi="Myriad Pro"/>
          <w:color w:val="000000" w:themeColor="text1"/>
          <w:sz w:val="20"/>
          <w:szCs w:val="20"/>
          <w:lang w:val="en-GB"/>
        </w:rPr>
        <w:t xml:space="preserve"> is to become a part of the EU TEN-T North Sea – Baltic Core Network Corridor, which links Europe’s largest ports of Rotterdam, Hamburg and Antwerp – through the Netherlands, Belgium, Germany and Poland – with the three Baltic States, further connecting to Finland via the Gulf of Finland short sea shipping connections with a future fixed link possibility between Tallinn and Helsinki. Further northbound extension of this corridor shall pave the way for future connectivity also with the emerging Arctic corridor, especially in light of the lucrative prospects of the alternative Northern Circle maritime route development between Europe and Asia. Furthermore, the North Sea – Baltic Corridor crosses with the Baltic-Adriatic Corridor in Warsaw, paving the way for new supply chain development between the Baltic and Adriatic seas, connecting the Baltics with the hitherto inadequately accessible Southern European markets. </w:t>
      </w:r>
    </w:p>
    <w:p w14:paraId="5888A965" w14:textId="58A9D534" w:rsidR="00860A8D" w:rsidRPr="00A92E83" w:rsidRDefault="00C56ABF" w:rsidP="00860A8D">
      <w:pPr>
        <w:tabs>
          <w:tab w:val="left" w:pos="540"/>
        </w:tabs>
        <w:autoSpaceDE w:val="0"/>
        <w:spacing w:after="12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The Contracting authority RB Rail AS (RBR) was established by the Republics of Estonia, Latvia and Lithuania, via state-owned holding companies, to coordinate the </w:t>
      </w:r>
      <w:r w:rsidR="00C206E3" w:rsidRPr="00A92E83">
        <w:rPr>
          <w:rFonts w:ascii="Myriad Pro" w:hAnsi="Myriad Pro"/>
          <w:color w:val="000000" w:themeColor="text1"/>
          <w:sz w:val="20"/>
          <w:szCs w:val="20"/>
          <w:lang w:val="en-GB"/>
        </w:rPr>
        <w:t xml:space="preserve">Rail </w:t>
      </w:r>
      <w:proofErr w:type="spellStart"/>
      <w:r w:rsidR="00C206E3" w:rsidRPr="00A92E83">
        <w:rPr>
          <w:rFonts w:ascii="Myriad Pro" w:hAnsi="Myriad Pro"/>
          <w:color w:val="000000" w:themeColor="text1"/>
          <w:sz w:val="20"/>
          <w:szCs w:val="20"/>
          <w:lang w:val="en-GB"/>
        </w:rPr>
        <w:t>Baltica</w:t>
      </w:r>
      <w:proofErr w:type="spellEnd"/>
      <w:r w:rsidR="00C206E3" w:rsidRPr="00A92E83">
        <w:rPr>
          <w:rFonts w:ascii="Myriad Pro" w:hAnsi="Myriad Pro"/>
          <w:color w:val="000000" w:themeColor="text1"/>
          <w:sz w:val="20"/>
          <w:szCs w:val="20"/>
          <w:lang w:val="en-GB"/>
        </w:rPr>
        <w:t xml:space="preserve"> project</w:t>
      </w:r>
      <w:r w:rsidRPr="00A92E83">
        <w:rPr>
          <w:rFonts w:ascii="Myriad Pro" w:hAnsi="Myriad Pro"/>
          <w:color w:val="000000" w:themeColor="text1"/>
          <w:sz w:val="20"/>
          <w:szCs w:val="20"/>
          <w:lang w:val="en-GB"/>
        </w:rPr>
        <w:t>.</w:t>
      </w:r>
      <w:r w:rsidR="006C7CC4" w:rsidRPr="00A92E83">
        <w:rPr>
          <w:rFonts w:ascii="Myriad Pro" w:hAnsi="Myriad Pro"/>
          <w:color w:val="000000" w:themeColor="text1"/>
          <w:sz w:val="20"/>
          <w:szCs w:val="20"/>
          <w:lang w:val="en-GB"/>
        </w:rPr>
        <w:t xml:space="preserve"> </w:t>
      </w:r>
      <w:r w:rsidRPr="00A92E83">
        <w:rPr>
          <w:rFonts w:ascii="Myriad Pro" w:hAnsi="Myriad Pro"/>
          <w:color w:val="000000" w:themeColor="text1"/>
          <w:sz w:val="20"/>
          <w:szCs w:val="20"/>
          <w:lang w:val="en-GB"/>
        </w:rPr>
        <w:t xml:space="preserve">The diagram below illustrates </w:t>
      </w:r>
      <w:r w:rsidR="003E4FBB" w:rsidRPr="00A92E83">
        <w:rPr>
          <w:rFonts w:ascii="Myriad Pro" w:hAnsi="Myriad Pro"/>
          <w:color w:val="000000" w:themeColor="text1"/>
          <w:sz w:val="20"/>
          <w:szCs w:val="20"/>
          <w:lang w:val="en-GB"/>
        </w:rPr>
        <w:t xml:space="preserve">current </w:t>
      </w:r>
      <w:r w:rsidRPr="00A92E83">
        <w:rPr>
          <w:rFonts w:ascii="Myriad Pro" w:hAnsi="Myriad Pro"/>
          <w:color w:val="000000" w:themeColor="text1"/>
          <w:sz w:val="20"/>
          <w:szCs w:val="20"/>
          <w:lang w:val="en-GB"/>
        </w:rPr>
        <w:t>shareholder</w:t>
      </w:r>
      <w:r w:rsidR="00960418" w:rsidRPr="00A92E83">
        <w:rPr>
          <w:rFonts w:ascii="Myriad Pro" w:hAnsi="Myriad Pro"/>
          <w:color w:val="000000" w:themeColor="text1"/>
          <w:sz w:val="20"/>
          <w:szCs w:val="20"/>
          <w:lang w:val="en-GB"/>
        </w:rPr>
        <w:t xml:space="preserve">s and </w:t>
      </w:r>
      <w:r w:rsidRPr="00A92E83">
        <w:rPr>
          <w:rFonts w:ascii="Myriad Pro" w:hAnsi="Myriad Pro"/>
          <w:color w:val="000000" w:themeColor="text1"/>
          <w:sz w:val="20"/>
          <w:szCs w:val="20"/>
          <w:lang w:val="en-GB"/>
        </w:rPr>
        <w:t xml:space="preserve">structure of the Rail </w:t>
      </w:r>
      <w:proofErr w:type="spellStart"/>
      <w:r w:rsidRPr="00A92E83">
        <w:rPr>
          <w:rFonts w:ascii="Myriad Pro" w:hAnsi="Myriad Pro"/>
          <w:color w:val="000000" w:themeColor="text1"/>
          <w:sz w:val="20"/>
          <w:szCs w:val="20"/>
          <w:lang w:val="en-GB"/>
        </w:rPr>
        <w:t>Baltica</w:t>
      </w:r>
      <w:proofErr w:type="spellEnd"/>
      <w:r w:rsidRPr="00A92E83">
        <w:rPr>
          <w:rFonts w:ascii="Myriad Pro" w:hAnsi="Myriad Pro"/>
          <w:color w:val="000000" w:themeColor="text1"/>
          <w:sz w:val="20"/>
          <w:szCs w:val="20"/>
          <w:lang w:val="en-GB"/>
        </w:rPr>
        <w:t xml:space="preserve"> project</w:t>
      </w:r>
      <w:r w:rsidR="006C7CC4" w:rsidRPr="00A92E83">
        <w:rPr>
          <w:rFonts w:ascii="Myriad Pro" w:hAnsi="Myriad Pro"/>
          <w:color w:val="000000" w:themeColor="text1"/>
          <w:sz w:val="20"/>
          <w:szCs w:val="20"/>
          <w:lang w:val="en-GB"/>
        </w:rPr>
        <w:t xml:space="preserve"> in Estonia, Latvia and Lithuania</w:t>
      </w:r>
      <w:r w:rsidRPr="00A92E83">
        <w:rPr>
          <w:rFonts w:ascii="Myriad Pro" w:hAnsi="Myriad Pro"/>
          <w:color w:val="000000" w:themeColor="text1"/>
          <w:sz w:val="20"/>
          <w:szCs w:val="20"/>
          <w:lang w:val="en-GB"/>
        </w:rPr>
        <w:t xml:space="preserve">. </w:t>
      </w:r>
    </w:p>
    <w:p w14:paraId="6A0649CC" w14:textId="77777777" w:rsidR="00506269" w:rsidRPr="00A92E83" w:rsidRDefault="00506269" w:rsidP="00E4467A">
      <w:pPr>
        <w:tabs>
          <w:tab w:val="left" w:pos="540"/>
        </w:tabs>
        <w:autoSpaceDE w:val="0"/>
        <w:spacing w:after="120"/>
        <w:jc w:val="both"/>
        <w:rPr>
          <w:rFonts w:ascii="Myriad Pro" w:hAnsi="Myriad Pro"/>
          <w:color w:val="000000" w:themeColor="text1"/>
          <w:sz w:val="20"/>
          <w:szCs w:val="20"/>
          <w:lang w:val="en-GB"/>
        </w:rPr>
      </w:pPr>
    </w:p>
    <w:p w14:paraId="2C6CFA14" w14:textId="58E40309" w:rsidR="00AF2348" w:rsidRPr="00A92E83" w:rsidRDefault="00003866" w:rsidP="002E753D">
      <w:pPr>
        <w:tabs>
          <w:tab w:val="left" w:pos="540"/>
        </w:tabs>
        <w:spacing w:after="120"/>
        <w:jc w:val="center"/>
        <w:rPr>
          <w:rFonts w:ascii="Myriad Pro" w:hAnsi="Myriad Pro"/>
          <w:color w:val="000000" w:themeColor="text1"/>
          <w:sz w:val="20"/>
          <w:szCs w:val="20"/>
          <w:lang w:val="en-GB"/>
        </w:rPr>
      </w:pPr>
      <w:r w:rsidRPr="00187B45">
        <w:rPr>
          <w:noProof/>
          <w:lang w:val="en-GB"/>
        </w:rPr>
        <w:lastRenderedPageBreak/>
        <w:drawing>
          <wp:inline distT="0" distB="0" distL="0" distR="0" wp14:anchorId="71469B41" wp14:editId="609EBAA0">
            <wp:extent cx="5810994" cy="3435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810994" cy="3435350"/>
                    </a:xfrm>
                    <a:prstGeom prst="rect">
                      <a:avLst/>
                    </a:prstGeom>
                  </pic:spPr>
                </pic:pic>
              </a:graphicData>
            </a:graphic>
          </wp:inline>
        </w:drawing>
      </w:r>
      <w:r w:rsidR="00AF2348" w:rsidRPr="00A92E83">
        <w:rPr>
          <w:rFonts w:ascii="Myriad Pro" w:hAnsi="Myriad Pro"/>
          <w:color w:val="000000" w:themeColor="text1"/>
          <w:sz w:val="20"/>
          <w:szCs w:val="20"/>
          <w:lang w:val="en-GB"/>
        </w:rPr>
        <w:t>F</w:t>
      </w:r>
      <w:r w:rsidR="007C37C6" w:rsidRPr="00A92E83">
        <w:rPr>
          <w:rFonts w:ascii="Myriad Pro" w:hAnsi="Myriad Pro"/>
          <w:color w:val="000000" w:themeColor="text1"/>
          <w:sz w:val="20"/>
          <w:szCs w:val="20"/>
          <w:lang w:val="en-GB"/>
        </w:rPr>
        <w:t>ig</w:t>
      </w:r>
      <w:r w:rsidR="00AF2348" w:rsidRPr="00A92E83">
        <w:rPr>
          <w:rFonts w:ascii="Myriad Pro" w:hAnsi="Myriad Pro"/>
          <w:color w:val="000000" w:themeColor="text1"/>
          <w:sz w:val="20"/>
          <w:szCs w:val="20"/>
          <w:lang w:val="en-GB"/>
        </w:rPr>
        <w:t>ure 1</w:t>
      </w:r>
    </w:p>
    <w:p w14:paraId="735AEE42" w14:textId="4D300BE4" w:rsidR="00604B83" w:rsidRPr="00A92E83" w:rsidRDefault="00604B83" w:rsidP="00E4467A">
      <w:pPr>
        <w:suppressAutoHyphens w:val="0"/>
        <w:jc w:val="both"/>
        <w:rPr>
          <w:rStyle w:val="Strong"/>
          <w:rFonts w:ascii="Myriad Pro" w:hAnsi="Myriad Pro"/>
          <w:color w:val="000000" w:themeColor="text1"/>
          <w:sz w:val="20"/>
          <w:szCs w:val="20"/>
          <w:lang w:val="en-GB"/>
        </w:rPr>
      </w:pPr>
      <w:bookmarkStart w:id="20" w:name="_Toc10118575"/>
    </w:p>
    <w:p w14:paraId="5A5B600C" w14:textId="22868139" w:rsidR="00604B83" w:rsidRPr="00187B45" w:rsidRDefault="00604B83" w:rsidP="00604B83">
      <w:pPr>
        <w:pStyle w:val="Heading1"/>
        <w:numPr>
          <w:ilvl w:val="0"/>
          <w:numId w:val="4"/>
        </w:numPr>
        <w:spacing w:after="100" w:afterAutospacing="1"/>
        <w:jc w:val="both"/>
        <w:rPr>
          <w:rStyle w:val="Strong"/>
          <w:rFonts w:ascii="Myriad Pro" w:hAnsi="Myriad Pro"/>
          <w:sz w:val="20"/>
          <w:szCs w:val="20"/>
          <w:lang w:val="en-GB"/>
        </w:rPr>
      </w:pPr>
      <w:bookmarkStart w:id="21" w:name="_Toc67072278"/>
      <w:r w:rsidRPr="00A92E83">
        <w:rPr>
          <w:rStyle w:val="Strong"/>
          <w:rFonts w:ascii="Myriad Pro" w:hAnsi="Myriad Pro"/>
          <w:sz w:val="20"/>
          <w:szCs w:val="20"/>
          <w:lang w:val="en-GB"/>
        </w:rPr>
        <w:t xml:space="preserve">Context of </w:t>
      </w:r>
      <w:proofErr w:type="spellStart"/>
      <w:r w:rsidRPr="00A92E83">
        <w:rPr>
          <w:rStyle w:val="Strong"/>
          <w:rFonts w:ascii="Myriad Pro" w:hAnsi="Myriad Pro"/>
          <w:sz w:val="20"/>
          <w:szCs w:val="20"/>
          <w:lang w:val="en-GB"/>
        </w:rPr>
        <w:t>AsBo</w:t>
      </w:r>
      <w:proofErr w:type="spellEnd"/>
      <w:r w:rsidRPr="00A92E83">
        <w:rPr>
          <w:rStyle w:val="Strong"/>
          <w:rFonts w:ascii="Myriad Pro" w:hAnsi="Myriad Pro"/>
          <w:sz w:val="20"/>
          <w:szCs w:val="20"/>
          <w:lang w:val="en-GB"/>
        </w:rPr>
        <w:t xml:space="preserve"> services</w:t>
      </w:r>
      <w:r w:rsidR="00A61205" w:rsidRPr="00A92E83">
        <w:rPr>
          <w:rStyle w:val="Strong"/>
          <w:rFonts w:ascii="Myriad Pro" w:hAnsi="Myriad Pro"/>
          <w:sz w:val="20"/>
          <w:szCs w:val="20"/>
          <w:lang w:val="en-GB"/>
        </w:rPr>
        <w:t xml:space="preserve"> on Rail </w:t>
      </w:r>
      <w:proofErr w:type="spellStart"/>
      <w:r w:rsidR="00A61205" w:rsidRPr="00A92E83">
        <w:rPr>
          <w:rStyle w:val="Strong"/>
          <w:rFonts w:ascii="Myriad Pro" w:hAnsi="Myriad Pro"/>
          <w:sz w:val="20"/>
          <w:szCs w:val="20"/>
          <w:lang w:val="en-GB"/>
        </w:rPr>
        <w:t>Baltica</w:t>
      </w:r>
      <w:bookmarkEnd w:id="21"/>
      <w:proofErr w:type="spellEnd"/>
    </w:p>
    <w:p w14:paraId="76173B83" w14:textId="56BEB75D" w:rsidR="00C835E9" w:rsidRPr="00A92E83" w:rsidRDefault="00C835E9" w:rsidP="00C835E9">
      <w:pPr>
        <w:tabs>
          <w:tab w:val="left" w:pos="540"/>
        </w:tabs>
        <w:autoSpaceDE w:val="0"/>
        <w:spacing w:after="120"/>
        <w:jc w:val="both"/>
        <w:rPr>
          <w:rStyle w:val="Strong"/>
          <w:rFonts w:ascii="Myriad Pro" w:eastAsiaTheme="majorEastAsia" w:hAnsi="Myriad Pro" w:cstheme="majorBidi"/>
          <w:b w:val="0"/>
          <w:bCs w:val="0"/>
          <w:color w:val="000000" w:themeColor="text1"/>
          <w:sz w:val="20"/>
          <w:szCs w:val="20"/>
          <w:lang w:val="en-GB"/>
        </w:rPr>
      </w:pPr>
      <w:r w:rsidRPr="00A92E83">
        <w:rPr>
          <w:rStyle w:val="Strong"/>
          <w:rFonts w:ascii="Myriad Pro" w:eastAsiaTheme="majorEastAsia" w:hAnsi="Myriad Pro" w:cstheme="majorBidi"/>
          <w:b w:val="0"/>
          <w:bCs w:val="0"/>
          <w:color w:val="000000" w:themeColor="text1"/>
          <w:sz w:val="20"/>
          <w:szCs w:val="20"/>
          <w:lang w:val="en-GB"/>
        </w:rPr>
        <w:t>The Client will ensure deployment of Global Project   under the unique policy with respect to the interoperability and safety requirements. The constituents, sub-systems, and integrated systems will be procured, designed and implemented through unitary projects where delivery's compliance will be proven against European Union directives and regulations, as well as applicable local requirements in Estonia, Latvia and Lithuania.</w:t>
      </w:r>
    </w:p>
    <w:p w14:paraId="7452F883" w14:textId="387429AD" w:rsidR="00C835E9" w:rsidRPr="00A92E83" w:rsidRDefault="00C835E9" w:rsidP="00C835E9">
      <w:pPr>
        <w:tabs>
          <w:tab w:val="left" w:pos="540"/>
        </w:tabs>
        <w:autoSpaceDE w:val="0"/>
        <w:spacing w:after="120"/>
        <w:jc w:val="both"/>
        <w:rPr>
          <w:rStyle w:val="Strong"/>
          <w:rFonts w:ascii="Myriad Pro" w:eastAsiaTheme="majorEastAsia" w:hAnsi="Myriad Pro" w:cstheme="majorBidi"/>
          <w:b w:val="0"/>
          <w:bCs w:val="0"/>
          <w:color w:val="000000" w:themeColor="text1"/>
          <w:sz w:val="20"/>
          <w:szCs w:val="20"/>
          <w:lang w:val="en-GB"/>
        </w:rPr>
      </w:pPr>
      <w:r w:rsidRPr="00A92E83">
        <w:rPr>
          <w:rStyle w:val="Strong"/>
          <w:rFonts w:ascii="Myriad Pro" w:eastAsiaTheme="majorEastAsia" w:hAnsi="Myriad Pro" w:cstheme="majorBidi"/>
          <w:b w:val="0"/>
          <w:bCs w:val="0"/>
          <w:color w:val="000000" w:themeColor="text1"/>
          <w:sz w:val="20"/>
          <w:szCs w:val="20"/>
          <w:lang w:val="en-GB"/>
        </w:rPr>
        <w:t xml:space="preserve">To secure a consistent and efficient delivery of </w:t>
      </w:r>
      <w:proofErr w:type="spellStart"/>
      <w:r w:rsidRPr="00A92E83">
        <w:rPr>
          <w:rStyle w:val="Strong"/>
          <w:rFonts w:ascii="Myriad Pro" w:eastAsiaTheme="majorEastAsia" w:hAnsi="Myriad Pro" w:cstheme="majorBidi"/>
          <w:b w:val="0"/>
          <w:bCs w:val="0"/>
          <w:color w:val="000000" w:themeColor="text1"/>
          <w:sz w:val="20"/>
          <w:szCs w:val="20"/>
          <w:lang w:val="en-GB"/>
        </w:rPr>
        <w:t>AsBo</w:t>
      </w:r>
      <w:proofErr w:type="spellEnd"/>
      <w:r w:rsidRPr="00A92E83">
        <w:rPr>
          <w:rStyle w:val="Strong"/>
          <w:rFonts w:ascii="Myriad Pro" w:eastAsiaTheme="majorEastAsia" w:hAnsi="Myriad Pro" w:cstheme="majorBidi"/>
          <w:b w:val="0"/>
          <w:bCs w:val="0"/>
          <w:color w:val="000000" w:themeColor="text1"/>
          <w:sz w:val="20"/>
          <w:szCs w:val="20"/>
          <w:lang w:val="en-GB"/>
        </w:rPr>
        <w:t xml:space="preserve"> Services required under CSM RA regulation, the Client has resolved to appoint a single Assessment Body, with the eventual purpose for the Client to deliver the required safety evidence as a part of the request(s) for authorisation to place in service Rail </w:t>
      </w:r>
      <w:proofErr w:type="spellStart"/>
      <w:r w:rsidRPr="00A92E83">
        <w:rPr>
          <w:rStyle w:val="Strong"/>
          <w:rFonts w:ascii="Myriad Pro" w:eastAsiaTheme="majorEastAsia" w:hAnsi="Myriad Pro" w:cstheme="majorBidi"/>
          <w:b w:val="0"/>
          <w:bCs w:val="0"/>
          <w:color w:val="000000" w:themeColor="text1"/>
          <w:sz w:val="20"/>
          <w:szCs w:val="20"/>
          <w:lang w:val="en-GB"/>
        </w:rPr>
        <w:t>Baltica</w:t>
      </w:r>
      <w:proofErr w:type="spellEnd"/>
      <w:r w:rsidRPr="00A92E83">
        <w:rPr>
          <w:rStyle w:val="Strong"/>
          <w:rFonts w:ascii="Myriad Pro" w:eastAsiaTheme="majorEastAsia" w:hAnsi="Myriad Pro" w:cstheme="majorBidi"/>
          <w:b w:val="0"/>
          <w:bCs w:val="0"/>
          <w:color w:val="000000" w:themeColor="text1"/>
          <w:sz w:val="20"/>
          <w:szCs w:val="20"/>
          <w:lang w:val="en-GB"/>
        </w:rPr>
        <w:t xml:space="preserve"> system, or of sections of it by the Rail </w:t>
      </w:r>
      <w:proofErr w:type="spellStart"/>
      <w:r w:rsidRPr="00A92E83">
        <w:rPr>
          <w:rStyle w:val="Strong"/>
          <w:rFonts w:ascii="Myriad Pro" w:eastAsiaTheme="majorEastAsia" w:hAnsi="Myriad Pro" w:cstheme="majorBidi"/>
          <w:b w:val="0"/>
          <w:bCs w:val="0"/>
          <w:color w:val="000000" w:themeColor="text1"/>
          <w:sz w:val="20"/>
          <w:szCs w:val="20"/>
          <w:lang w:val="en-GB"/>
        </w:rPr>
        <w:t>Baltica</w:t>
      </w:r>
      <w:proofErr w:type="spellEnd"/>
      <w:r w:rsidRPr="00A92E83">
        <w:rPr>
          <w:rStyle w:val="Strong"/>
          <w:rFonts w:ascii="Myriad Pro" w:eastAsiaTheme="majorEastAsia" w:hAnsi="Myriad Pro" w:cstheme="majorBidi"/>
          <w:b w:val="0"/>
          <w:bCs w:val="0"/>
          <w:color w:val="000000" w:themeColor="text1"/>
          <w:sz w:val="20"/>
          <w:szCs w:val="20"/>
          <w:lang w:val="en-GB"/>
        </w:rPr>
        <w:t xml:space="preserve"> Program.</w:t>
      </w:r>
    </w:p>
    <w:p w14:paraId="54C2081F" w14:textId="72199DE9" w:rsidR="00C835E9" w:rsidRPr="00A92E83" w:rsidRDefault="00C835E9" w:rsidP="00C835E9">
      <w:pPr>
        <w:tabs>
          <w:tab w:val="left" w:pos="540"/>
        </w:tabs>
        <w:autoSpaceDE w:val="0"/>
        <w:spacing w:after="120"/>
        <w:jc w:val="both"/>
        <w:rPr>
          <w:rStyle w:val="Strong"/>
          <w:rFonts w:ascii="Myriad Pro" w:eastAsiaTheme="majorEastAsia" w:hAnsi="Myriad Pro" w:cstheme="majorBidi"/>
          <w:b w:val="0"/>
          <w:bCs w:val="0"/>
          <w:color w:val="000000" w:themeColor="text1"/>
          <w:sz w:val="20"/>
          <w:szCs w:val="20"/>
          <w:lang w:val="en-GB"/>
        </w:rPr>
      </w:pPr>
      <w:r w:rsidRPr="00A92E83">
        <w:rPr>
          <w:rStyle w:val="Strong"/>
          <w:rFonts w:ascii="Myriad Pro" w:eastAsiaTheme="majorEastAsia" w:hAnsi="Myriad Pro" w:cstheme="majorBidi"/>
          <w:b w:val="0"/>
          <w:bCs w:val="0"/>
          <w:color w:val="000000" w:themeColor="text1"/>
          <w:sz w:val="20"/>
          <w:szCs w:val="20"/>
          <w:lang w:val="en-GB"/>
        </w:rPr>
        <w:t xml:space="preserve">This Technical Specification provides technical requirements for the provision of the </w:t>
      </w:r>
      <w:proofErr w:type="spellStart"/>
      <w:r w:rsidRPr="00A92E83">
        <w:rPr>
          <w:rStyle w:val="Strong"/>
          <w:rFonts w:ascii="Myriad Pro" w:eastAsiaTheme="majorEastAsia" w:hAnsi="Myriad Pro" w:cstheme="majorBidi"/>
          <w:b w:val="0"/>
          <w:bCs w:val="0"/>
          <w:color w:val="000000" w:themeColor="text1"/>
          <w:sz w:val="20"/>
          <w:szCs w:val="20"/>
          <w:lang w:val="en-GB"/>
        </w:rPr>
        <w:t>AsBo</w:t>
      </w:r>
      <w:proofErr w:type="spellEnd"/>
      <w:r w:rsidRPr="00A92E83">
        <w:rPr>
          <w:rStyle w:val="Strong"/>
          <w:rFonts w:ascii="Myriad Pro" w:eastAsiaTheme="majorEastAsia" w:hAnsi="Myriad Pro" w:cstheme="majorBidi"/>
          <w:b w:val="0"/>
          <w:bCs w:val="0"/>
          <w:color w:val="000000" w:themeColor="text1"/>
          <w:sz w:val="20"/>
          <w:szCs w:val="20"/>
          <w:lang w:val="en-GB"/>
        </w:rPr>
        <w:t xml:space="preserve"> Services.</w:t>
      </w:r>
    </w:p>
    <w:p w14:paraId="5BCBF173" w14:textId="77777777" w:rsidR="003265CB" w:rsidRPr="00A92E83" w:rsidRDefault="003265CB" w:rsidP="00C835E9">
      <w:pPr>
        <w:tabs>
          <w:tab w:val="left" w:pos="540"/>
        </w:tabs>
        <w:autoSpaceDE w:val="0"/>
        <w:spacing w:after="120"/>
        <w:jc w:val="both"/>
        <w:rPr>
          <w:rStyle w:val="Strong"/>
          <w:rFonts w:ascii="Myriad Pro" w:eastAsiaTheme="majorEastAsia" w:hAnsi="Myriad Pro" w:cstheme="majorBidi"/>
          <w:b w:val="0"/>
          <w:bCs w:val="0"/>
          <w:color w:val="000000" w:themeColor="text1"/>
          <w:sz w:val="20"/>
          <w:szCs w:val="20"/>
          <w:lang w:val="en-GB"/>
        </w:rPr>
      </w:pPr>
    </w:p>
    <w:p w14:paraId="460A6EA6" w14:textId="2DF276AC" w:rsidR="00C37E2E" w:rsidRPr="00A92E83" w:rsidRDefault="003D4496" w:rsidP="00E4467A">
      <w:pPr>
        <w:pStyle w:val="Heading1"/>
        <w:numPr>
          <w:ilvl w:val="0"/>
          <w:numId w:val="4"/>
        </w:numPr>
        <w:spacing w:after="120"/>
        <w:jc w:val="both"/>
        <w:rPr>
          <w:rFonts w:ascii="Myriad Pro" w:hAnsi="Myriad Pro"/>
          <w:b/>
          <w:bCs/>
          <w:sz w:val="20"/>
          <w:szCs w:val="20"/>
          <w:lang w:val="en-GB"/>
        </w:rPr>
      </w:pPr>
      <w:bookmarkStart w:id="22" w:name="_Toc67072279"/>
      <w:bookmarkEnd w:id="20"/>
      <w:r w:rsidRPr="00A92E83">
        <w:rPr>
          <w:rStyle w:val="Strong"/>
          <w:rFonts w:ascii="Myriad Pro" w:hAnsi="Myriad Pro"/>
          <w:sz w:val="20"/>
          <w:szCs w:val="20"/>
          <w:lang w:val="en-GB"/>
        </w:rPr>
        <w:t>S</w:t>
      </w:r>
      <w:r w:rsidR="009E5C99" w:rsidRPr="00A92E83">
        <w:rPr>
          <w:rStyle w:val="Strong"/>
          <w:rFonts w:ascii="Myriad Pro" w:hAnsi="Myriad Pro"/>
          <w:sz w:val="20"/>
          <w:szCs w:val="20"/>
          <w:lang w:val="en-GB"/>
        </w:rPr>
        <w:t>cope of services</w:t>
      </w:r>
      <w:bookmarkEnd w:id="22"/>
    </w:p>
    <w:p w14:paraId="04270A6B" w14:textId="40C796CA" w:rsidR="00A06FE5" w:rsidRPr="00A92E83" w:rsidRDefault="00E92B42" w:rsidP="00A06FE5">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assignment in principal is to undertake all necessary investigations to provide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with a judgement, based on evidence, of the suitability of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system to fulfil its safety requirements</w:t>
      </w:r>
      <w:r w:rsidR="00973005" w:rsidRPr="00A92E83">
        <w:rPr>
          <w:rFonts w:ascii="Myriad Pro" w:eastAsiaTheme="minorEastAsia" w:hAnsi="Myriad Pro" w:cstheme="minorBidi"/>
          <w:color w:val="000000" w:themeColor="text1"/>
          <w:sz w:val="20"/>
          <w:szCs w:val="20"/>
          <w:lang w:val="en-GB" w:eastAsia="lv-LV"/>
        </w:rPr>
        <w:t>.</w:t>
      </w:r>
    </w:p>
    <w:p w14:paraId="3384AE7F" w14:textId="57093137" w:rsidR="00A06FE5" w:rsidRPr="00A92E83" w:rsidRDefault="00AC3C1E" w:rsidP="003F7290">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shall be carried out in compliance with applicable European Union legislation, national legislation and related guidance documentation as published by the National Safety Authorities in Estonia, Latvia and Lithuania</w:t>
      </w:r>
      <w:r w:rsidR="00973005" w:rsidRPr="00A92E83">
        <w:rPr>
          <w:rFonts w:ascii="Myriad Pro" w:eastAsiaTheme="minorEastAsia" w:hAnsi="Myriad Pro" w:cstheme="minorBidi"/>
          <w:color w:val="000000" w:themeColor="text1"/>
          <w:sz w:val="20"/>
          <w:szCs w:val="20"/>
          <w:lang w:val="en-GB" w:eastAsia="lv-LV"/>
        </w:rPr>
        <w:t>.</w:t>
      </w:r>
    </w:p>
    <w:p w14:paraId="2D2992F7" w14:textId="16B1E08D" w:rsidR="008C43C6" w:rsidRPr="00A92E83" w:rsidRDefault="001E0E50" w:rsidP="003F7290">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scope of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Contract shall apply to the entire Global Project including</w:t>
      </w:r>
      <w:r w:rsidR="00FF565E" w:rsidRPr="00A92E83">
        <w:rPr>
          <w:rFonts w:ascii="Myriad Pro" w:eastAsiaTheme="minorEastAsia" w:hAnsi="Myriad Pro" w:cstheme="minorBidi"/>
          <w:color w:val="000000" w:themeColor="text1"/>
          <w:sz w:val="20"/>
          <w:szCs w:val="20"/>
          <w:lang w:val="en-GB" w:eastAsia="lv-LV"/>
        </w:rPr>
        <w:t>:</w:t>
      </w:r>
    </w:p>
    <w:p w14:paraId="4EC15F0B" w14:textId="77777777" w:rsidR="00FF565E" w:rsidRPr="00A92E83" w:rsidRDefault="005336DA" w:rsidP="00FF565E">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railway lines, </w:t>
      </w:r>
    </w:p>
    <w:p w14:paraId="109219CC" w14:textId="77777777" w:rsidR="00FF565E" w:rsidRPr="00A92E83" w:rsidRDefault="005336DA" w:rsidP="00FF565E">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stations, </w:t>
      </w:r>
    </w:p>
    <w:p w14:paraId="6C2CFF32" w14:textId="77777777" w:rsidR="00FF565E" w:rsidRPr="00A92E83" w:rsidRDefault="005336DA" w:rsidP="00FF565E">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local facilities, </w:t>
      </w:r>
    </w:p>
    <w:p w14:paraId="28224C83" w14:textId="380817AC" w:rsidR="00FF565E" w:rsidRPr="00A92E83" w:rsidRDefault="005336DA" w:rsidP="00FF565E">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railway bridges, road bridges, </w:t>
      </w:r>
      <w:r w:rsidR="00E670B6" w:rsidRPr="00A92E83">
        <w:rPr>
          <w:rFonts w:ascii="Myriad Pro" w:eastAsiaTheme="minorEastAsia" w:hAnsi="Myriad Pro" w:cstheme="minorBidi"/>
          <w:color w:val="000000" w:themeColor="text1"/>
          <w:sz w:val="20"/>
          <w:szCs w:val="20"/>
          <w:lang w:val="en-GB" w:eastAsia="lv-LV"/>
        </w:rPr>
        <w:t xml:space="preserve">tunnels, </w:t>
      </w:r>
      <w:proofErr w:type="spellStart"/>
      <w:r w:rsidR="00E670B6" w:rsidRPr="00A92E83">
        <w:rPr>
          <w:rFonts w:ascii="Myriad Pro" w:eastAsiaTheme="minorEastAsia" w:hAnsi="Myriad Pro" w:cstheme="minorBidi"/>
          <w:color w:val="000000" w:themeColor="text1"/>
          <w:sz w:val="20"/>
          <w:szCs w:val="20"/>
          <w:lang w:val="en-GB" w:eastAsia="lv-LV"/>
        </w:rPr>
        <w:t>ecoducts</w:t>
      </w:r>
      <w:proofErr w:type="spellEnd"/>
      <w:r w:rsidR="00E670B6" w:rsidRPr="00A92E83">
        <w:rPr>
          <w:rFonts w:ascii="Myriad Pro" w:eastAsiaTheme="minorEastAsia" w:hAnsi="Myriad Pro" w:cstheme="minorBidi"/>
          <w:color w:val="000000" w:themeColor="text1"/>
          <w:sz w:val="20"/>
          <w:szCs w:val="20"/>
          <w:lang w:val="en-GB" w:eastAsia="lv-LV"/>
        </w:rPr>
        <w:t xml:space="preserve">, </w:t>
      </w:r>
    </w:p>
    <w:p w14:paraId="51B28DCB" w14:textId="7410A81C" w:rsidR="00FF565E" w:rsidRPr="00A92E83" w:rsidRDefault="00225DC8" w:rsidP="00FF565E">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1520 mm networks’ relocation and newly built 1520 mm lines in the frame of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pro</w:t>
      </w:r>
      <w:r w:rsidR="00653916" w:rsidRPr="00A92E83">
        <w:rPr>
          <w:rFonts w:ascii="Myriad Pro" w:eastAsiaTheme="minorEastAsia" w:hAnsi="Myriad Pro" w:cstheme="minorBidi"/>
          <w:color w:val="000000" w:themeColor="text1"/>
          <w:sz w:val="20"/>
          <w:szCs w:val="20"/>
          <w:lang w:val="en-GB" w:eastAsia="lv-LV"/>
        </w:rPr>
        <w:t>j</w:t>
      </w:r>
      <w:r w:rsidRPr="00A92E83">
        <w:rPr>
          <w:rFonts w:ascii="Myriad Pro" w:eastAsiaTheme="minorEastAsia" w:hAnsi="Myriad Pro" w:cstheme="minorBidi"/>
          <w:color w:val="000000" w:themeColor="text1"/>
          <w:sz w:val="20"/>
          <w:szCs w:val="20"/>
          <w:lang w:val="en-GB" w:eastAsia="lv-LV"/>
        </w:rPr>
        <w:t>ect</w:t>
      </w:r>
      <w:r w:rsidR="00225741" w:rsidRPr="00A92E83">
        <w:rPr>
          <w:rFonts w:ascii="Myriad Pro" w:eastAsiaTheme="minorEastAsia" w:hAnsi="Myriad Pro" w:cstheme="minorBidi"/>
          <w:color w:val="000000" w:themeColor="text1"/>
          <w:sz w:val="20"/>
          <w:szCs w:val="20"/>
          <w:lang w:val="en-GB" w:eastAsia="lv-LV"/>
        </w:rPr>
        <w:t>,</w:t>
      </w:r>
    </w:p>
    <w:p w14:paraId="3D1FF0B8" w14:textId="3E0E1DE7" w:rsidR="005336DA" w:rsidRPr="00A92E83" w:rsidRDefault="008D52EA" w:rsidP="00D3037F">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lastRenderedPageBreak/>
        <w:t>other Construction Objects as defined in this Technical Specification</w:t>
      </w:r>
      <w:r w:rsidR="005336DA" w:rsidRPr="00A92E83">
        <w:rPr>
          <w:rFonts w:ascii="Myriad Pro" w:eastAsiaTheme="minorEastAsia" w:hAnsi="Myriad Pro" w:cstheme="minorBidi"/>
          <w:color w:val="000000" w:themeColor="text1"/>
          <w:sz w:val="20"/>
          <w:szCs w:val="20"/>
          <w:lang w:val="en-GB" w:eastAsia="lv-LV"/>
        </w:rPr>
        <w:t>.</w:t>
      </w:r>
    </w:p>
    <w:p w14:paraId="6CEAA037" w14:textId="77777777" w:rsidR="00C0462B" w:rsidRPr="00A92E83" w:rsidRDefault="00C0462B" w:rsidP="00C0462B">
      <w:pPr>
        <w:pStyle w:val="ListParagraph"/>
        <w:numPr>
          <w:ilvl w:val="1"/>
          <w:numId w:val="4"/>
        </w:numPr>
        <w:suppressAutoHyphens w:val="0"/>
        <w:spacing w:after="120"/>
        <w:jc w:val="both"/>
        <w:rPr>
          <w:rFonts w:ascii="Myriad Pro" w:hAnsi="Myriad Pro"/>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An</w:t>
      </w:r>
      <w:r w:rsidRPr="00A92E83">
        <w:rPr>
          <w:rFonts w:ascii="Myriad Pro" w:hAnsi="Myriad Pro"/>
          <w:color w:val="000000" w:themeColor="text1"/>
          <w:sz w:val="20"/>
          <w:szCs w:val="20"/>
          <w:lang w:val="en-GB" w:eastAsia="lv-LV"/>
        </w:rPr>
        <w:t xml:space="preserve"> additional scope of </w:t>
      </w:r>
      <w:proofErr w:type="spellStart"/>
      <w:r w:rsidRPr="00A92E83">
        <w:rPr>
          <w:rFonts w:ascii="Myriad Pro" w:hAnsi="Myriad Pro"/>
          <w:color w:val="000000" w:themeColor="text1"/>
          <w:sz w:val="20"/>
          <w:szCs w:val="20"/>
          <w:lang w:val="en-GB" w:eastAsia="lv-LV"/>
        </w:rPr>
        <w:t>AsBo</w:t>
      </w:r>
      <w:proofErr w:type="spellEnd"/>
      <w:r w:rsidRPr="00A92E83">
        <w:rPr>
          <w:rFonts w:ascii="Myriad Pro" w:hAnsi="Myriad Pro"/>
          <w:color w:val="000000" w:themeColor="text1"/>
          <w:sz w:val="20"/>
          <w:szCs w:val="20"/>
          <w:lang w:val="en-GB" w:eastAsia="lv-LV"/>
        </w:rPr>
        <w:t xml:space="preserve"> services is defined for the assessment of the temporary facilities as:</w:t>
      </w:r>
    </w:p>
    <w:p w14:paraId="3F115BED" w14:textId="3E9DF7C4" w:rsidR="00C0462B" w:rsidRPr="00A92E83" w:rsidRDefault="00E97046"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railway </w:t>
      </w:r>
      <w:r w:rsidR="00C0462B" w:rsidRPr="00A92E83">
        <w:rPr>
          <w:rFonts w:ascii="Myriad Pro" w:eastAsiaTheme="minorEastAsia" w:hAnsi="Myriad Pro" w:cstheme="minorBidi"/>
          <w:color w:val="000000" w:themeColor="text1"/>
          <w:sz w:val="20"/>
          <w:szCs w:val="20"/>
          <w:lang w:val="en-GB" w:eastAsia="lv-LV"/>
        </w:rPr>
        <w:t>related elements and operation of construction works facilities implemented for the storage and the transportation of goods and machinery to the construction site;</w:t>
      </w:r>
    </w:p>
    <w:p w14:paraId="65CCBC8A" w14:textId="4D36F3AB" w:rsidR="00C0462B" w:rsidRPr="00A92E83" w:rsidRDefault="00E97046"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test </w:t>
      </w:r>
      <w:r w:rsidR="00C0462B" w:rsidRPr="00A92E83">
        <w:rPr>
          <w:rFonts w:ascii="Myriad Pro" w:eastAsiaTheme="minorEastAsia" w:hAnsi="Myriad Pro" w:cstheme="minorBidi"/>
          <w:color w:val="000000" w:themeColor="text1"/>
          <w:sz w:val="20"/>
          <w:szCs w:val="20"/>
          <w:lang w:val="en-GB" w:eastAsia="lv-LV"/>
        </w:rPr>
        <w:t xml:space="preserve">train, test environment and operation procedures established for the purpose of performing dynamic integration testing of the </w:t>
      </w:r>
      <w:r w:rsidR="007571CB" w:rsidRPr="00A92E83">
        <w:rPr>
          <w:rFonts w:ascii="Myriad Pro" w:eastAsiaTheme="minorEastAsia" w:hAnsi="Myriad Pro" w:cstheme="minorBidi"/>
          <w:color w:val="000000" w:themeColor="text1"/>
          <w:sz w:val="20"/>
          <w:szCs w:val="20"/>
          <w:lang w:val="en-GB" w:eastAsia="lv-LV"/>
        </w:rPr>
        <w:t xml:space="preserve">Rail </w:t>
      </w:r>
      <w:proofErr w:type="spellStart"/>
      <w:r w:rsidR="007571CB" w:rsidRPr="00A92E83">
        <w:rPr>
          <w:rFonts w:ascii="Myriad Pro" w:eastAsiaTheme="minorEastAsia" w:hAnsi="Myriad Pro" w:cstheme="minorBidi"/>
          <w:color w:val="000000" w:themeColor="text1"/>
          <w:sz w:val="20"/>
          <w:szCs w:val="20"/>
          <w:lang w:val="en-GB" w:eastAsia="lv-LV"/>
        </w:rPr>
        <w:t>Baltica</w:t>
      </w:r>
      <w:proofErr w:type="spellEnd"/>
      <w:r w:rsidR="007571CB" w:rsidRPr="00A92E83">
        <w:rPr>
          <w:rFonts w:ascii="Myriad Pro" w:eastAsiaTheme="minorEastAsia" w:hAnsi="Myriad Pro" w:cstheme="minorBidi"/>
          <w:color w:val="000000" w:themeColor="text1"/>
          <w:sz w:val="20"/>
          <w:szCs w:val="20"/>
          <w:lang w:val="en-GB" w:eastAsia="lv-LV"/>
        </w:rPr>
        <w:t xml:space="preserve"> </w:t>
      </w:r>
      <w:r w:rsidR="00C0462B" w:rsidRPr="00A92E83">
        <w:rPr>
          <w:rFonts w:ascii="Myriad Pro" w:eastAsiaTheme="minorEastAsia" w:hAnsi="Myriad Pro" w:cstheme="minorBidi"/>
          <w:color w:val="000000" w:themeColor="text1"/>
          <w:sz w:val="20"/>
          <w:szCs w:val="20"/>
          <w:lang w:val="en-GB" w:eastAsia="lv-LV"/>
        </w:rPr>
        <w:t>railway system;</w:t>
      </w:r>
    </w:p>
    <w:p w14:paraId="0696AD2A" w14:textId="74EEA8A7" w:rsidR="005336DA" w:rsidRPr="00A92E83" w:rsidRDefault="00E17100"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scope of this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shall apply for the sub-systems described below</w:t>
      </w:r>
    </w:p>
    <w:p w14:paraId="3B4D798E" w14:textId="7DCDA915" w:rsidR="006710C7" w:rsidRPr="00A92E83" w:rsidRDefault="006710C7"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Structural subsystems</w:t>
      </w:r>
    </w:p>
    <w:p w14:paraId="2B69A785" w14:textId="07E3C945" w:rsidR="005336DA" w:rsidRPr="00A92E83" w:rsidRDefault="005336DA" w:rsidP="00C0462B">
      <w:pPr>
        <w:pStyle w:val="ListParagraph"/>
        <w:numPr>
          <w:ilvl w:val="3"/>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Infrastructure subsystem; </w:t>
      </w:r>
    </w:p>
    <w:p w14:paraId="77D34DCF" w14:textId="0316B2E7" w:rsidR="005336DA" w:rsidRPr="00A92E83" w:rsidRDefault="005336DA" w:rsidP="00C0462B">
      <w:pPr>
        <w:pStyle w:val="ListParagraph"/>
        <w:numPr>
          <w:ilvl w:val="3"/>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Energy subsystem;</w:t>
      </w:r>
    </w:p>
    <w:p w14:paraId="18DA09A2" w14:textId="02C90C8D" w:rsidR="00430A4E" w:rsidRPr="00A92E83" w:rsidRDefault="00F61502" w:rsidP="00C0462B">
      <w:pPr>
        <w:pStyle w:val="ListParagraph"/>
        <w:numPr>
          <w:ilvl w:val="3"/>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rolling </w:t>
      </w:r>
      <w:r w:rsidR="00430A4E" w:rsidRPr="00A92E83">
        <w:rPr>
          <w:rFonts w:ascii="Myriad Pro" w:eastAsiaTheme="minorEastAsia" w:hAnsi="Myriad Pro" w:cstheme="minorBidi"/>
          <w:color w:val="000000" w:themeColor="text1"/>
          <w:sz w:val="20"/>
          <w:szCs w:val="20"/>
          <w:lang w:val="en-GB" w:eastAsia="lv-LV"/>
        </w:rPr>
        <w:t>stock subsystem (limited to test train scope as defined in 4.4.2)</w:t>
      </w:r>
    </w:p>
    <w:p w14:paraId="391620CE" w14:textId="4BB2E5B0" w:rsidR="002A2218" w:rsidRPr="00A92E83" w:rsidRDefault="006710C7" w:rsidP="005F14B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scope of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shall also apply </w:t>
      </w:r>
      <w:r w:rsidR="00C0462B" w:rsidRPr="00A92E83">
        <w:rPr>
          <w:rFonts w:ascii="Myriad Pro" w:eastAsiaTheme="minorEastAsia" w:hAnsi="Myriad Pro" w:cstheme="minorBidi"/>
          <w:color w:val="000000" w:themeColor="text1"/>
          <w:sz w:val="20"/>
          <w:szCs w:val="20"/>
          <w:lang w:val="en-GB" w:eastAsia="lv-LV"/>
        </w:rPr>
        <w:t xml:space="preserve">for the assessment of the </w:t>
      </w:r>
      <w:r w:rsidRPr="00A92E83">
        <w:rPr>
          <w:rFonts w:ascii="Myriad Pro" w:eastAsiaTheme="minorEastAsia" w:hAnsi="Myriad Pro" w:cstheme="minorBidi"/>
          <w:color w:val="000000" w:themeColor="text1"/>
          <w:sz w:val="20"/>
          <w:szCs w:val="20"/>
          <w:lang w:val="en-GB" w:eastAsia="lv-LV"/>
        </w:rPr>
        <w:t xml:space="preserve">safe integration of </w:t>
      </w:r>
      <w:r w:rsidR="00C0462B" w:rsidRPr="00A92E83">
        <w:rPr>
          <w:rFonts w:ascii="Myriad Pro" w:eastAsiaTheme="minorEastAsia" w:hAnsi="Myriad Pro" w:cstheme="minorBidi"/>
          <w:color w:val="000000" w:themeColor="text1"/>
          <w:sz w:val="20"/>
          <w:szCs w:val="20"/>
          <w:lang w:val="en-GB" w:eastAsia="lv-LV"/>
        </w:rPr>
        <w:t xml:space="preserve">the overall </w:t>
      </w:r>
      <w:r w:rsidR="00124389" w:rsidRPr="00A92E83">
        <w:rPr>
          <w:rFonts w:ascii="Myriad Pro" w:eastAsiaTheme="minorEastAsia" w:hAnsi="Myriad Pro" w:cstheme="minorBidi"/>
          <w:color w:val="000000" w:themeColor="text1"/>
          <w:sz w:val="20"/>
          <w:szCs w:val="20"/>
          <w:lang w:val="en-GB" w:eastAsia="lv-LV"/>
        </w:rPr>
        <w:t xml:space="preserve">Rail </w:t>
      </w:r>
      <w:proofErr w:type="spellStart"/>
      <w:r w:rsidR="00124389" w:rsidRPr="00A92E83">
        <w:rPr>
          <w:rFonts w:ascii="Myriad Pro" w:eastAsiaTheme="minorEastAsia" w:hAnsi="Myriad Pro" w:cstheme="minorBidi"/>
          <w:color w:val="000000" w:themeColor="text1"/>
          <w:sz w:val="20"/>
          <w:szCs w:val="20"/>
          <w:lang w:val="en-GB" w:eastAsia="lv-LV"/>
        </w:rPr>
        <w:t>Baltica</w:t>
      </w:r>
      <w:proofErr w:type="spellEnd"/>
      <w:r w:rsidR="00C0462B"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system</w:t>
      </w:r>
      <w:r w:rsidR="00E670B6" w:rsidRPr="00A92E83">
        <w:rPr>
          <w:rFonts w:ascii="Myriad Pro" w:eastAsiaTheme="minorEastAsia" w:hAnsi="Myriad Pro" w:cstheme="minorBidi"/>
          <w:color w:val="000000" w:themeColor="text1"/>
          <w:sz w:val="20"/>
          <w:szCs w:val="20"/>
          <w:lang w:val="en-GB" w:eastAsia="lv-LV"/>
        </w:rPr>
        <w:t>, as:</w:t>
      </w:r>
    </w:p>
    <w:p w14:paraId="172A6C04" w14:textId="292263BC" w:rsidR="002A2218" w:rsidRPr="00A92E83" w:rsidRDefault="002B2A5A" w:rsidP="002A2218">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safe </w:t>
      </w:r>
      <w:r w:rsidR="002A2218" w:rsidRPr="00A92E83">
        <w:rPr>
          <w:rFonts w:ascii="Myriad Pro" w:eastAsiaTheme="minorEastAsia" w:hAnsi="Myriad Pro" w:cstheme="minorBidi"/>
          <w:color w:val="000000" w:themeColor="text1"/>
          <w:sz w:val="20"/>
          <w:szCs w:val="20"/>
          <w:lang w:val="en-GB" w:eastAsia="lv-LV"/>
        </w:rPr>
        <w:t xml:space="preserve">integration of parts within </w:t>
      </w:r>
      <w:r w:rsidR="007C39B7" w:rsidRPr="00A92E83">
        <w:rPr>
          <w:rFonts w:ascii="Myriad Pro" w:eastAsiaTheme="minorEastAsia" w:hAnsi="Myriad Pro" w:cstheme="minorBidi"/>
          <w:color w:val="000000" w:themeColor="text1"/>
          <w:sz w:val="20"/>
          <w:szCs w:val="20"/>
          <w:lang w:val="en-GB" w:eastAsia="lv-LV"/>
        </w:rPr>
        <w:t xml:space="preserve">Infrastructure </w:t>
      </w:r>
      <w:r w:rsidR="002A2218" w:rsidRPr="00A92E83">
        <w:rPr>
          <w:rFonts w:ascii="Myriad Pro" w:eastAsiaTheme="minorEastAsia" w:hAnsi="Myriad Pro" w:cstheme="minorBidi"/>
          <w:color w:val="000000" w:themeColor="text1"/>
          <w:sz w:val="20"/>
          <w:szCs w:val="20"/>
          <w:lang w:val="en-GB" w:eastAsia="lv-LV"/>
        </w:rPr>
        <w:t>subsystem</w:t>
      </w:r>
      <w:r w:rsidR="007C39B7" w:rsidRPr="00A92E83">
        <w:rPr>
          <w:rFonts w:ascii="Myriad Pro" w:eastAsiaTheme="minorEastAsia" w:hAnsi="Myriad Pro" w:cstheme="minorBidi"/>
          <w:color w:val="000000" w:themeColor="text1"/>
          <w:sz w:val="20"/>
          <w:szCs w:val="20"/>
          <w:lang w:val="en-GB" w:eastAsia="lv-LV"/>
        </w:rPr>
        <w:t xml:space="preserve"> and Energy subsystem;</w:t>
      </w:r>
    </w:p>
    <w:p w14:paraId="7D2CA641" w14:textId="2758F220" w:rsidR="007C39B7" w:rsidRPr="00A92E83" w:rsidRDefault="002B2A5A" w:rsidP="002A2218">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safe </w:t>
      </w:r>
      <w:r w:rsidR="000F4687" w:rsidRPr="00A92E83">
        <w:rPr>
          <w:rFonts w:ascii="Myriad Pro" w:eastAsiaTheme="minorEastAsia" w:hAnsi="Myriad Pro" w:cstheme="minorBidi"/>
          <w:color w:val="000000" w:themeColor="text1"/>
          <w:sz w:val="20"/>
          <w:szCs w:val="20"/>
          <w:lang w:val="en-GB" w:eastAsia="lv-LV"/>
        </w:rPr>
        <w:t>integration of the railway system</w:t>
      </w:r>
      <w:r w:rsidR="00A3387A" w:rsidRPr="00A92E83">
        <w:rPr>
          <w:rFonts w:ascii="Myriad Pro" w:eastAsiaTheme="minorEastAsia" w:hAnsi="Myriad Pro" w:cstheme="minorBidi"/>
          <w:color w:val="000000" w:themeColor="text1"/>
          <w:sz w:val="20"/>
          <w:szCs w:val="20"/>
          <w:lang w:val="en-GB" w:eastAsia="lv-LV"/>
        </w:rPr>
        <w:t xml:space="preserve"> </w:t>
      </w:r>
      <w:r w:rsidR="007C39B7" w:rsidRPr="00A92E83">
        <w:rPr>
          <w:rFonts w:ascii="Myriad Pro" w:eastAsiaTheme="minorEastAsia" w:hAnsi="Myriad Pro" w:cstheme="minorBidi"/>
          <w:color w:val="000000" w:themeColor="text1"/>
          <w:sz w:val="20"/>
          <w:szCs w:val="20"/>
          <w:lang w:val="en-GB" w:eastAsia="lv-LV"/>
        </w:rPr>
        <w:t xml:space="preserve">build-up from Infrastructure, </w:t>
      </w:r>
      <w:r w:rsidR="00E670B6" w:rsidRPr="00A92E83">
        <w:rPr>
          <w:rFonts w:ascii="Myriad Pro" w:eastAsiaTheme="minorEastAsia" w:hAnsi="Myriad Pro" w:cstheme="minorBidi"/>
          <w:color w:val="000000" w:themeColor="text1"/>
          <w:sz w:val="20"/>
          <w:szCs w:val="20"/>
          <w:lang w:val="en-GB" w:eastAsia="lv-LV"/>
        </w:rPr>
        <w:t>Energy and</w:t>
      </w:r>
      <w:r w:rsidR="007C39B7" w:rsidRPr="00A92E83">
        <w:rPr>
          <w:rFonts w:ascii="Myriad Pro" w:eastAsiaTheme="minorEastAsia" w:hAnsi="Myriad Pro" w:cstheme="minorBidi"/>
          <w:color w:val="000000" w:themeColor="text1"/>
          <w:sz w:val="20"/>
          <w:szCs w:val="20"/>
          <w:lang w:val="en-GB" w:eastAsia="lv-LV"/>
        </w:rPr>
        <w:t xml:space="preserve"> trackside CCS </w:t>
      </w:r>
      <w:r w:rsidR="004C73DD" w:rsidRPr="00A92E83">
        <w:rPr>
          <w:rFonts w:ascii="Myriad Pro" w:eastAsiaTheme="minorEastAsia" w:hAnsi="Myriad Pro" w:cstheme="minorBidi"/>
          <w:color w:val="000000" w:themeColor="text1"/>
          <w:sz w:val="20"/>
          <w:szCs w:val="20"/>
          <w:lang w:val="en-GB" w:eastAsia="lv-LV"/>
        </w:rPr>
        <w:t>subsystems</w:t>
      </w:r>
      <w:r w:rsidR="007C39B7" w:rsidRPr="00A92E83">
        <w:rPr>
          <w:rFonts w:ascii="Myriad Pro" w:eastAsiaTheme="minorEastAsia" w:hAnsi="Myriad Pro" w:cstheme="minorBidi"/>
          <w:color w:val="000000" w:themeColor="text1"/>
          <w:sz w:val="20"/>
          <w:szCs w:val="20"/>
          <w:lang w:val="en-GB" w:eastAsia="lv-LV"/>
        </w:rPr>
        <w:t>;</w:t>
      </w:r>
    </w:p>
    <w:p w14:paraId="6D03A32B" w14:textId="04D02348" w:rsidR="000F4687" w:rsidRPr="00A92E83" w:rsidRDefault="007C39B7" w:rsidP="002A2218">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Safe integration of the railway system </w:t>
      </w:r>
      <w:r w:rsidR="00010000" w:rsidRPr="00A92E83">
        <w:rPr>
          <w:rFonts w:ascii="Myriad Pro" w:eastAsiaTheme="minorEastAsia" w:hAnsi="Myriad Pro" w:cstheme="minorBidi"/>
          <w:color w:val="000000" w:themeColor="text1"/>
          <w:sz w:val="20"/>
          <w:szCs w:val="20"/>
          <w:lang w:val="en-GB" w:eastAsia="lv-LV"/>
        </w:rPr>
        <w:t xml:space="preserve">within </w:t>
      </w:r>
      <w:r w:rsidR="00902357" w:rsidRPr="00A92E83">
        <w:rPr>
          <w:rFonts w:ascii="Myriad Pro" w:eastAsiaTheme="minorEastAsia" w:hAnsi="Myriad Pro" w:cstheme="minorBidi"/>
          <w:color w:val="000000" w:themeColor="text1"/>
          <w:sz w:val="20"/>
          <w:szCs w:val="20"/>
          <w:lang w:val="en-GB" w:eastAsia="lv-LV"/>
        </w:rPr>
        <w:t xml:space="preserve">its </w:t>
      </w:r>
      <w:r w:rsidR="00010000" w:rsidRPr="00A92E83">
        <w:rPr>
          <w:rFonts w:ascii="Myriad Pro" w:eastAsiaTheme="minorEastAsia" w:hAnsi="Myriad Pro" w:cstheme="minorBidi"/>
          <w:color w:val="000000" w:themeColor="text1"/>
          <w:sz w:val="20"/>
          <w:szCs w:val="20"/>
          <w:lang w:val="en-GB" w:eastAsia="lv-LV"/>
        </w:rPr>
        <w:t>operational and maintenance context</w:t>
      </w:r>
      <w:r w:rsidR="00A3387A" w:rsidRPr="00A92E83">
        <w:rPr>
          <w:rFonts w:ascii="Myriad Pro" w:eastAsiaTheme="minorEastAsia" w:hAnsi="Myriad Pro" w:cstheme="minorBidi"/>
          <w:color w:val="000000" w:themeColor="text1"/>
          <w:sz w:val="20"/>
          <w:szCs w:val="20"/>
          <w:lang w:val="en-GB" w:eastAsia="lv-LV"/>
        </w:rPr>
        <w:t>.</w:t>
      </w:r>
      <w:r w:rsidR="00902357" w:rsidRPr="00A92E83">
        <w:rPr>
          <w:rStyle w:val="FootnoteReference"/>
          <w:rFonts w:ascii="Myriad Pro" w:eastAsiaTheme="minorEastAsia" w:hAnsi="Myriad Pro"/>
          <w:color w:val="000000" w:themeColor="text1"/>
          <w:sz w:val="20"/>
          <w:szCs w:val="20"/>
          <w:lang w:val="en-GB" w:eastAsia="lv-LV"/>
        </w:rPr>
        <w:footnoteReference w:id="2"/>
      </w:r>
    </w:p>
    <w:p w14:paraId="0AF20B53" w14:textId="4E8807BD" w:rsidR="009C30A1" w:rsidRPr="00A92E83" w:rsidRDefault="009C30A1">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assessment of the safe integration of </w:t>
      </w:r>
      <w:r w:rsidR="00225666" w:rsidRPr="00A92E83">
        <w:rPr>
          <w:rFonts w:ascii="Myriad Pro" w:eastAsiaTheme="minorEastAsia" w:hAnsi="Myriad Pro" w:cstheme="minorBidi"/>
          <w:color w:val="000000" w:themeColor="text1"/>
          <w:sz w:val="20"/>
          <w:szCs w:val="20"/>
          <w:lang w:val="en-GB" w:eastAsia="lv-LV"/>
        </w:rPr>
        <w:t xml:space="preserve">the </w:t>
      </w:r>
      <w:r w:rsidR="0066500F" w:rsidRPr="00A92E83">
        <w:rPr>
          <w:rFonts w:ascii="Myriad Pro" w:eastAsiaTheme="minorEastAsia" w:hAnsi="Myriad Pro" w:cstheme="minorBidi"/>
          <w:color w:val="000000" w:themeColor="text1"/>
          <w:sz w:val="20"/>
          <w:szCs w:val="20"/>
          <w:lang w:val="en-GB" w:eastAsia="lv-LV"/>
        </w:rPr>
        <w:t xml:space="preserve">Rail </w:t>
      </w:r>
      <w:proofErr w:type="spellStart"/>
      <w:r w:rsidR="0066500F" w:rsidRPr="00A92E83">
        <w:rPr>
          <w:rFonts w:ascii="Myriad Pro" w:eastAsiaTheme="minorEastAsia" w:hAnsi="Myriad Pro" w:cstheme="minorBidi"/>
          <w:color w:val="000000" w:themeColor="text1"/>
          <w:sz w:val="20"/>
          <w:szCs w:val="20"/>
          <w:lang w:val="en-GB" w:eastAsia="lv-LV"/>
        </w:rPr>
        <w:t>Baltica</w:t>
      </w:r>
      <w:proofErr w:type="spellEnd"/>
      <w:r w:rsidR="0066500F"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system within</w:t>
      </w:r>
      <w:r w:rsidR="00225666" w:rsidRPr="00A92E83">
        <w:rPr>
          <w:rFonts w:ascii="Myriad Pro" w:eastAsiaTheme="minorEastAsia" w:hAnsi="Myriad Pro" w:cstheme="minorBidi"/>
          <w:color w:val="000000" w:themeColor="text1"/>
          <w:sz w:val="20"/>
          <w:szCs w:val="20"/>
          <w:lang w:val="en-GB" w:eastAsia="lv-LV"/>
        </w:rPr>
        <w:t xml:space="preserve"> the</w:t>
      </w:r>
      <w:r w:rsidRPr="00A92E83">
        <w:rPr>
          <w:rFonts w:ascii="Myriad Pro" w:eastAsiaTheme="minorEastAsia" w:hAnsi="Myriad Pro" w:cstheme="minorBidi"/>
          <w:color w:val="000000" w:themeColor="text1"/>
          <w:sz w:val="20"/>
          <w:szCs w:val="20"/>
          <w:lang w:val="en-GB" w:eastAsia="lv-LV"/>
        </w:rPr>
        <w:t xml:space="preserve"> </w:t>
      </w:r>
      <w:r w:rsidR="00D64FC8" w:rsidRPr="00A92E83">
        <w:rPr>
          <w:rFonts w:ascii="Myriad Pro" w:eastAsiaTheme="minorEastAsia" w:hAnsi="Myriad Pro" w:cstheme="minorBidi"/>
          <w:color w:val="000000" w:themeColor="text1"/>
          <w:sz w:val="20"/>
          <w:szCs w:val="20"/>
          <w:lang w:val="en-GB" w:eastAsia="lv-LV"/>
        </w:rPr>
        <w:t xml:space="preserve">organization and </w:t>
      </w:r>
      <w:r w:rsidRPr="00A92E83">
        <w:rPr>
          <w:rFonts w:ascii="Myriad Pro" w:eastAsiaTheme="minorEastAsia" w:hAnsi="Myriad Pro" w:cstheme="minorBidi"/>
          <w:color w:val="000000" w:themeColor="text1"/>
          <w:sz w:val="20"/>
          <w:szCs w:val="20"/>
          <w:lang w:val="en-GB" w:eastAsia="lv-LV"/>
        </w:rPr>
        <w:t xml:space="preserve">the </w:t>
      </w:r>
      <w:r w:rsidR="00884CD6" w:rsidRPr="00A92E83">
        <w:rPr>
          <w:rFonts w:ascii="Myriad Pro" w:eastAsiaTheme="minorEastAsia" w:hAnsi="Myriad Pro" w:cstheme="minorBidi"/>
          <w:color w:val="000000" w:themeColor="text1"/>
          <w:sz w:val="20"/>
          <w:szCs w:val="20"/>
          <w:lang w:val="en-GB" w:eastAsia="lv-LV"/>
        </w:rPr>
        <w:t xml:space="preserve">safety management system </w:t>
      </w:r>
      <w:r w:rsidRPr="00A92E83">
        <w:rPr>
          <w:rFonts w:ascii="Myriad Pro" w:eastAsiaTheme="minorEastAsia" w:hAnsi="Myriad Pro" w:cstheme="minorBidi"/>
          <w:color w:val="000000" w:themeColor="text1"/>
          <w:sz w:val="20"/>
          <w:szCs w:val="20"/>
          <w:lang w:val="en-GB" w:eastAsia="lv-LV"/>
        </w:rPr>
        <w:t xml:space="preserve">as developed by the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Infrastructure Manager(s) shall not be in the scope of the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w:t>
      </w:r>
    </w:p>
    <w:p w14:paraId="38F3078D" w14:textId="75091817" w:rsidR="005C22C9" w:rsidRPr="00A92E83" w:rsidRDefault="00B54774"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following individual structural sub-systems shall be excluded from the Scope of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w:t>
      </w:r>
      <w:r w:rsidR="005C22C9" w:rsidRPr="00A92E83">
        <w:rPr>
          <w:rFonts w:ascii="Myriad Pro" w:eastAsiaTheme="minorEastAsia" w:hAnsi="Myriad Pro" w:cstheme="minorBidi"/>
          <w:color w:val="000000" w:themeColor="text1"/>
          <w:sz w:val="20"/>
          <w:szCs w:val="20"/>
          <w:lang w:val="en-GB" w:eastAsia="lv-LV"/>
        </w:rPr>
        <w:t>:</w:t>
      </w:r>
    </w:p>
    <w:p w14:paraId="5E758B4E" w14:textId="17CD8EA8" w:rsidR="005C22C9" w:rsidRPr="00A92E83" w:rsidRDefault="005C22C9"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trackside control-command and signalling </w:t>
      </w:r>
      <w:r w:rsidRPr="00A92E83">
        <w:rPr>
          <w:rStyle w:val="FootnoteReference"/>
          <w:rFonts w:ascii="Myriad Pro" w:eastAsiaTheme="minorEastAsia" w:hAnsi="Myriad Pro"/>
          <w:color w:val="000000" w:themeColor="text1"/>
          <w:sz w:val="20"/>
          <w:szCs w:val="20"/>
          <w:lang w:val="en-GB" w:eastAsia="lv-LV"/>
        </w:rPr>
        <w:footnoteReference w:id="3"/>
      </w:r>
      <w:r w:rsidR="00D32DA2" w:rsidRPr="00A92E83">
        <w:rPr>
          <w:rFonts w:ascii="Myriad Pro" w:eastAsiaTheme="minorEastAsia" w:hAnsi="Myriad Pro" w:cstheme="minorBidi"/>
          <w:color w:val="000000" w:themeColor="text1"/>
          <w:sz w:val="20"/>
          <w:szCs w:val="20"/>
          <w:lang w:val="en-GB" w:eastAsia="lv-LV"/>
        </w:rPr>
        <w:t>;</w:t>
      </w:r>
    </w:p>
    <w:p w14:paraId="5E6E1C6E" w14:textId="43E68363" w:rsidR="005C22C9" w:rsidRPr="00A92E83" w:rsidRDefault="005C22C9"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on-board control-command and signalling</w:t>
      </w:r>
      <w:r w:rsidR="00D32DA2" w:rsidRPr="00A92E83">
        <w:rPr>
          <w:rFonts w:ascii="Myriad Pro" w:eastAsiaTheme="minorEastAsia" w:hAnsi="Myriad Pro" w:cstheme="minorBidi"/>
          <w:color w:val="000000" w:themeColor="text1"/>
          <w:sz w:val="20"/>
          <w:szCs w:val="20"/>
          <w:lang w:val="en-GB" w:eastAsia="lv-LV"/>
        </w:rPr>
        <w:t>;</w:t>
      </w:r>
    </w:p>
    <w:p w14:paraId="5E0A989E" w14:textId="59C9D5EB" w:rsidR="00CD6937" w:rsidRPr="00A92E83" w:rsidRDefault="00842F29"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Structural and functional </w:t>
      </w:r>
      <w:r w:rsidR="00087F09" w:rsidRPr="00A92E83">
        <w:rPr>
          <w:rFonts w:ascii="Myriad Pro" w:eastAsiaTheme="minorEastAsia" w:hAnsi="Myriad Pro" w:cstheme="minorBidi"/>
          <w:color w:val="000000" w:themeColor="text1"/>
          <w:sz w:val="20"/>
          <w:szCs w:val="20"/>
          <w:lang w:val="en-GB" w:eastAsia="lv-LV"/>
        </w:rPr>
        <w:t>s</w:t>
      </w:r>
      <w:r w:rsidR="009C7A0A" w:rsidRPr="00A92E83">
        <w:rPr>
          <w:rFonts w:ascii="Myriad Pro" w:eastAsiaTheme="minorEastAsia" w:hAnsi="Myriad Pro" w:cstheme="minorBidi"/>
          <w:color w:val="000000" w:themeColor="text1"/>
          <w:sz w:val="20"/>
          <w:szCs w:val="20"/>
          <w:lang w:val="en-GB" w:eastAsia="lv-LV"/>
        </w:rPr>
        <w:t>ub</w:t>
      </w:r>
      <w:r w:rsidR="00087F09" w:rsidRPr="00A92E83">
        <w:rPr>
          <w:rFonts w:ascii="Myriad Pro" w:eastAsiaTheme="minorEastAsia" w:hAnsi="Myriad Pro" w:cstheme="minorBidi"/>
          <w:color w:val="000000" w:themeColor="text1"/>
          <w:sz w:val="20"/>
          <w:szCs w:val="20"/>
          <w:lang w:val="en-GB" w:eastAsia="lv-LV"/>
        </w:rPr>
        <w:t>-</w:t>
      </w:r>
      <w:r w:rsidR="009C7A0A" w:rsidRPr="00A92E83">
        <w:rPr>
          <w:rFonts w:ascii="Myriad Pro" w:eastAsiaTheme="minorEastAsia" w:hAnsi="Myriad Pro" w:cstheme="minorBidi"/>
          <w:color w:val="000000" w:themeColor="text1"/>
          <w:sz w:val="20"/>
          <w:szCs w:val="20"/>
          <w:lang w:val="en-GB" w:eastAsia="lv-LV"/>
        </w:rPr>
        <w:t>system</w:t>
      </w:r>
      <w:r w:rsidRPr="00A92E83">
        <w:rPr>
          <w:rFonts w:ascii="Myriad Pro" w:eastAsiaTheme="minorEastAsia" w:hAnsi="Myriad Pro" w:cstheme="minorBidi"/>
          <w:color w:val="000000" w:themeColor="text1"/>
          <w:sz w:val="20"/>
          <w:szCs w:val="20"/>
          <w:lang w:val="en-GB" w:eastAsia="lv-LV"/>
        </w:rPr>
        <w:t>s</w:t>
      </w:r>
      <w:r w:rsidR="000B7118" w:rsidRPr="00A92E83">
        <w:rPr>
          <w:rFonts w:ascii="Myriad Pro" w:eastAsiaTheme="minorEastAsia" w:hAnsi="Myriad Pro" w:cstheme="minorBidi"/>
          <w:color w:val="000000" w:themeColor="text1"/>
          <w:sz w:val="20"/>
          <w:szCs w:val="20"/>
          <w:lang w:val="en-GB" w:eastAsia="lv-LV"/>
        </w:rPr>
        <w:t xml:space="preserve"> are defined </w:t>
      </w:r>
      <w:r w:rsidR="00087F09" w:rsidRPr="00A92E83">
        <w:rPr>
          <w:rFonts w:ascii="Myriad Pro" w:eastAsiaTheme="minorEastAsia" w:hAnsi="Myriad Pro" w:cstheme="minorBidi"/>
          <w:color w:val="000000" w:themeColor="text1"/>
          <w:sz w:val="20"/>
          <w:szCs w:val="20"/>
          <w:lang w:val="en-GB" w:eastAsia="lv-LV"/>
        </w:rPr>
        <w:t>in</w:t>
      </w:r>
      <w:r w:rsidR="000B7118" w:rsidRPr="00A92E83">
        <w:rPr>
          <w:rFonts w:ascii="Myriad Pro" w:eastAsiaTheme="minorEastAsia" w:hAnsi="Myriad Pro" w:cstheme="minorBidi"/>
          <w:color w:val="000000" w:themeColor="text1"/>
          <w:sz w:val="20"/>
          <w:szCs w:val="20"/>
          <w:lang w:val="en-GB" w:eastAsia="lv-LV"/>
        </w:rPr>
        <w:t xml:space="preserve"> Annex II of the </w:t>
      </w:r>
      <w:r w:rsidR="00164A2D" w:rsidRPr="00A92E83">
        <w:rPr>
          <w:rFonts w:ascii="Myriad Pro" w:eastAsiaTheme="minorEastAsia" w:hAnsi="Myriad Pro" w:cstheme="minorBidi"/>
          <w:color w:val="000000" w:themeColor="text1"/>
          <w:sz w:val="20"/>
          <w:szCs w:val="20"/>
          <w:lang w:val="en-GB" w:eastAsia="lv-LV"/>
        </w:rPr>
        <w:t>I</w:t>
      </w:r>
      <w:r w:rsidR="000B7118" w:rsidRPr="00A92E83">
        <w:rPr>
          <w:rFonts w:ascii="Myriad Pro" w:eastAsiaTheme="minorEastAsia" w:hAnsi="Myriad Pro" w:cstheme="minorBidi"/>
          <w:color w:val="000000" w:themeColor="text1"/>
          <w:sz w:val="20"/>
          <w:szCs w:val="20"/>
          <w:lang w:val="en-GB" w:eastAsia="lv-LV"/>
        </w:rPr>
        <w:t>nteroperability directive.</w:t>
      </w:r>
      <w:r w:rsidR="007776BB" w:rsidRPr="00A92E83">
        <w:rPr>
          <w:rFonts w:ascii="Myriad Pro" w:eastAsiaTheme="minorEastAsia" w:hAnsi="Myriad Pro" w:cstheme="minorBidi"/>
          <w:color w:val="000000" w:themeColor="text1"/>
          <w:sz w:val="20"/>
          <w:szCs w:val="20"/>
          <w:lang w:val="en-GB" w:eastAsia="lv-LV"/>
        </w:rPr>
        <w:t xml:space="preserve"> </w:t>
      </w:r>
    </w:p>
    <w:p w14:paraId="432EDD24" w14:textId="4139AAB3" w:rsidR="00497516" w:rsidRPr="00A92E83" w:rsidRDefault="004447D7"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A</w:t>
      </w:r>
      <w:r w:rsidR="00EC3B82" w:rsidRPr="00A92E83">
        <w:rPr>
          <w:rFonts w:ascii="Myriad Pro" w:eastAsiaTheme="minorEastAsia" w:hAnsi="Myriad Pro" w:cstheme="minorBidi"/>
          <w:color w:val="000000" w:themeColor="text1"/>
          <w:sz w:val="20"/>
          <w:szCs w:val="20"/>
          <w:lang w:val="en-GB" w:eastAsia="lv-LV"/>
        </w:rPr>
        <w:t xml:space="preserve"> description</w:t>
      </w:r>
      <w:r w:rsidR="002E2DC5" w:rsidRPr="00A92E83">
        <w:rPr>
          <w:rFonts w:ascii="Myriad Pro" w:eastAsiaTheme="minorEastAsia" w:hAnsi="Myriad Pro" w:cstheme="minorBidi"/>
          <w:color w:val="000000" w:themeColor="text1"/>
          <w:sz w:val="20"/>
          <w:szCs w:val="20"/>
          <w:lang w:val="en-GB" w:eastAsia="lv-LV"/>
        </w:rPr>
        <w:t xml:space="preserve"> </w:t>
      </w:r>
      <w:r w:rsidR="00EC3B82" w:rsidRPr="00A92E83">
        <w:rPr>
          <w:rFonts w:ascii="Myriad Pro" w:eastAsiaTheme="minorEastAsia" w:hAnsi="Myriad Pro" w:cstheme="minorBidi"/>
          <w:color w:val="000000" w:themeColor="text1"/>
          <w:sz w:val="20"/>
          <w:szCs w:val="20"/>
          <w:lang w:val="en-GB" w:eastAsia="lv-LV"/>
        </w:rPr>
        <w:t xml:space="preserve">of the Rail </w:t>
      </w:r>
      <w:proofErr w:type="spellStart"/>
      <w:r w:rsidR="00EC3B82" w:rsidRPr="00A92E83">
        <w:rPr>
          <w:rFonts w:ascii="Myriad Pro" w:eastAsiaTheme="minorEastAsia" w:hAnsi="Myriad Pro" w:cstheme="minorBidi"/>
          <w:color w:val="000000" w:themeColor="text1"/>
          <w:sz w:val="20"/>
          <w:szCs w:val="20"/>
          <w:lang w:val="en-GB" w:eastAsia="lv-LV"/>
        </w:rPr>
        <w:t>Baltica</w:t>
      </w:r>
      <w:proofErr w:type="spellEnd"/>
      <w:r w:rsidR="00EC3B82" w:rsidRPr="00A92E83">
        <w:rPr>
          <w:rFonts w:ascii="Myriad Pro" w:eastAsiaTheme="minorEastAsia" w:hAnsi="Myriad Pro" w:cstheme="minorBidi"/>
          <w:color w:val="000000" w:themeColor="text1"/>
          <w:sz w:val="20"/>
          <w:szCs w:val="20"/>
          <w:lang w:val="en-GB" w:eastAsia="lv-LV"/>
        </w:rPr>
        <w:t xml:space="preserve"> </w:t>
      </w:r>
      <w:r w:rsidR="00B43433" w:rsidRPr="00A92E83">
        <w:rPr>
          <w:rFonts w:ascii="Myriad Pro" w:eastAsiaTheme="minorEastAsia" w:hAnsi="Myriad Pro" w:cstheme="minorBidi"/>
          <w:color w:val="000000" w:themeColor="text1"/>
          <w:sz w:val="20"/>
          <w:szCs w:val="20"/>
          <w:lang w:val="en-GB" w:eastAsia="lv-LV"/>
        </w:rPr>
        <w:t>railway</w:t>
      </w:r>
      <w:r w:rsidR="00A52B30" w:rsidRPr="00A92E83">
        <w:rPr>
          <w:rFonts w:ascii="Myriad Pro" w:eastAsiaTheme="minorEastAsia" w:hAnsi="Myriad Pro" w:cstheme="minorBidi"/>
          <w:color w:val="000000" w:themeColor="text1"/>
          <w:sz w:val="20"/>
          <w:szCs w:val="20"/>
          <w:lang w:val="en-GB" w:eastAsia="lv-LV"/>
        </w:rPr>
        <w:t xml:space="preserve"> with techn</w:t>
      </w:r>
      <w:r w:rsidR="000A156B" w:rsidRPr="00A92E83">
        <w:rPr>
          <w:rFonts w:ascii="Myriad Pro" w:eastAsiaTheme="minorEastAsia" w:hAnsi="Myriad Pro" w:cstheme="minorBidi"/>
          <w:color w:val="000000" w:themeColor="text1"/>
          <w:sz w:val="20"/>
          <w:szCs w:val="20"/>
          <w:lang w:val="en-GB" w:eastAsia="lv-LV"/>
        </w:rPr>
        <w:t>ical indication</w:t>
      </w:r>
      <w:r w:rsidR="00EC3B82" w:rsidRPr="00A92E83">
        <w:rPr>
          <w:rFonts w:ascii="Myriad Pro" w:eastAsiaTheme="minorEastAsia" w:hAnsi="Myriad Pro" w:cstheme="minorBidi"/>
          <w:color w:val="000000" w:themeColor="text1"/>
          <w:sz w:val="20"/>
          <w:szCs w:val="20"/>
          <w:lang w:val="en-GB" w:eastAsia="lv-LV"/>
        </w:rPr>
        <w:t xml:space="preserve"> on </w:t>
      </w:r>
      <w:r w:rsidR="00141912" w:rsidRPr="00A92E83">
        <w:rPr>
          <w:rFonts w:ascii="Myriad Pro" w:eastAsiaTheme="minorEastAsia" w:hAnsi="Myriad Pro" w:cstheme="minorBidi"/>
          <w:color w:val="000000" w:themeColor="text1"/>
          <w:sz w:val="20"/>
          <w:szCs w:val="20"/>
          <w:lang w:val="en-GB" w:eastAsia="lv-LV"/>
        </w:rPr>
        <w:t xml:space="preserve">Works Breakdown Structure </w:t>
      </w:r>
      <w:r w:rsidR="00F17240" w:rsidRPr="00A92E83">
        <w:rPr>
          <w:rFonts w:ascii="Myriad Pro" w:eastAsiaTheme="minorEastAsia" w:hAnsi="Myriad Pro" w:cstheme="minorBidi"/>
          <w:color w:val="000000" w:themeColor="text1"/>
          <w:sz w:val="20"/>
          <w:szCs w:val="20"/>
          <w:lang w:val="en-GB" w:eastAsia="lv-LV"/>
        </w:rPr>
        <w:t>against</w:t>
      </w:r>
      <w:r w:rsidR="00F44F64" w:rsidRPr="00A92E83">
        <w:rPr>
          <w:rFonts w:ascii="Myriad Pro" w:eastAsiaTheme="minorEastAsia" w:hAnsi="Myriad Pro" w:cstheme="minorBidi"/>
          <w:color w:val="000000" w:themeColor="text1"/>
          <w:sz w:val="20"/>
          <w:szCs w:val="20"/>
          <w:lang w:val="en-GB" w:eastAsia="lv-LV"/>
        </w:rPr>
        <w:t xml:space="preserve"> which </w:t>
      </w:r>
      <w:proofErr w:type="spellStart"/>
      <w:r w:rsidR="00F44F64" w:rsidRPr="00A92E83">
        <w:rPr>
          <w:rFonts w:ascii="Myriad Pro" w:eastAsiaTheme="minorEastAsia" w:hAnsi="Myriad Pro" w:cstheme="minorBidi"/>
          <w:color w:val="000000" w:themeColor="text1"/>
          <w:sz w:val="20"/>
          <w:szCs w:val="20"/>
          <w:lang w:val="en-GB" w:eastAsia="lv-LV"/>
        </w:rPr>
        <w:t>AsBo</w:t>
      </w:r>
      <w:proofErr w:type="spellEnd"/>
      <w:r w:rsidR="00F44F64" w:rsidRPr="00A92E83">
        <w:rPr>
          <w:rFonts w:ascii="Myriad Pro" w:eastAsiaTheme="minorEastAsia" w:hAnsi="Myriad Pro" w:cstheme="minorBidi"/>
          <w:color w:val="000000" w:themeColor="text1"/>
          <w:sz w:val="20"/>
          <w:szCs w:val="20"/>
          <w:lang w:val="en-GB" w:eastAsia="lv-LV"/>
        </w:rPr>
        <w:t xml:space="preserve"> services shall apply </w:t>
      </w:r>
      <w:r w:rsidR="00B43433" w:rsidRPr="00A92E83">
        <w:rPr>
          <w:rFonts w:ascii="Myriad Pro" w:eastAsiaTheme="minorEastAsia" w:hAnsi="Myriad Pro" w:cstheme="minorBidi"/>
          <w:color w:val="000000" w:themeColor="text1"/>
          <w:sz w:val="20"/>
          <w:szCs w:val="20"/>
          <w:lang w:val="en-GB" w:eastAsia="lv-LV"/>
        </w:rPr>
        <w:t>are</w:t>
      </w:r>
      <w:r w:rsidR="00141912" w:rsidRPr="00A92E83">
        <w:rPr>
          <w:rFonts w:ascii="Myriad Pro" w:eastAsiaTheme="minorEastAsia" w:hAnsi="Myriad Pro" w:cstheme="minorBidi"/>
          <w:color w:val="000000" w:themeColor="text1"/>
          <w:sz w:val="20"/>
          <w:szCs w:val="20"/>
          <w:lang w:val="en-GB" w:eastAsia="lv-LV"/>
        </w:rPr>
        <w:t xml:space="preserve"> provided</w:t>
      </w:r>
      <w:r w:rsidR="00497516" w:rsidRPr="00A92E83">
        <w:rPr>
          <w:rFonts w:ascii="Myriad Pro" w:eastAsiaTheme="minorEastAsia" w:hAnsi="Myriad Pro" w:cstheme="minorBidi"/>
          <w:color w:val="000000" w:themeColor="text1"/>
          <w:sz w:val="20"/>
          <w:szCs w:val="20"/>
          <w:lang w:val="en-GB" w:eastAsia="lv-LV"/>
        </w:rPr>
        <w:t xml:space="preserve"> in Annexes </w:t>
      </w:r>
      <w:r w:rsidR="00B96327" w:rsidRPr="00A92E83">
        <w:rPr>
          <w:rFonts w:ascii="Myriad Pro" w:eastAsiaTheme="minorEastAsia" w:hAnsi="Myriad Pro" w:cstheme="minorBidi"/>
          <w:color w:val="000000" w:themeColor="text1"/>
          <w:sz w:val="20"/>
          <w:szCs w:val="20"/>
          <w:lang w:val="en-GB" w:eastAsia="lv-LV"/>
        </w:rPr>
        <w:t>2, 3</w:t>
      </w:r>
      <w:r w:rsidR="004062A2" w:rsidRPr="00A92E83">
        <w:rPr>
          <w:rFonts w:ascii="Myriad Pro" w:eastAsiaTheme="minorEastAsia" w:hAnsi="Myriad Pro" w:cstheme="minorBidi"/>
          <w:color w:val="000000" w:themeColor="text1"/>
          <w:sz w:val="20"/>
          <w:szCs w:val="20"/>
          <w:lang w:val="en-GB" w:eastAsia="lv-LV"/>
        </w:rPr>
        <w:t xml:space="preserve"> and</w:t>
      </w:r>
      <w:r w:rsidR="00B96327" w:rsidRPr="00A92E83">
        <w:rPr>
          <w:rFonts w:ascii="Myriad Pro" w:eastAsiaTheme="minorEastAsia" w:hAnsi="Myriad Pro" w:cstheme="minorBidi"/>
          <w:color w:val="000000" w:themeColor="text1"/>
          <w:sz w:val="20"/>
          <w:szCs w:val="20"/>
          <w:lang w:val="en-GB" w:eastAsia="lv-LV"/>
        </w:rPr>
        <w:t xml:space="preserve"> 4</w:t>
      </w:r>
      <w:r w:rsidR="00497516" w:rsidRPr="00A92E83">
        <w:rPr>
          <w:rFonts w:ascii="Myriad Pro" w:eastAsiaTheme="minorEastAsia" w:hAnsi="Myriad Pro" w:cstheme="minorBidi"/>
          <w:color w:val="000000" w:themeColor="text1"/>
          <w:sz w:val="20"/>
          <w:szCs w:val="20"/>
          <w:lang w:val="en-GB" w:eastAsia="lv-LV"/>
        </w:rPr>
        <w:t>.</w:t>
      </w:r>
      <w:r w:rsidR="00141912" w:rsidRPr="00A92E83">
        <w:rPr>
          <w:rFonts w:ascii="Myriad Pro" w:eastAsiaTheme="minorEastAsia" w:hAnsi="Myriad Pro" w:cstheme="minorBidi"/>
          <w:color w:val="000000" w:themeColor="text1"/>
          <w:sz w:val="20"/>
          <w:szCs w:val="20"/>
          <w:lang w:val="en-GB" w:eastAsia="lv-LV"/>
        </w:rPr>
        <w:t xml:space="preserve"> </w:t>
      </w:r>
    </w:p>
    <w:p w14:paraId="56AB74DE" w14:textId="77E673C2" w:rsidR="00272FFE" w:rsidRPr="00A92E83" w:rsidRDefault="00272FFE" w:rsidP="00C0462B">
      <w:pPr>
        <w:pStyle w:val="ListParagraph"/>
        <w:numPr>
          <w:ilvl w:val="1"/>
          <w:numId w:val="4"/>
        </w:numPr>
        <w:suppressAutoHyphens w:val="0"/>
        <w:spacing w:after="120"/>
        <w:ind w:hanging="437"/>
        <w:jc w:val="both"/>
        <w:rPr>
          <w:rStyle w:val="Strong"/>
          <w:rFonts w:ascii="Myriad Pro" w:eastAsiaTheme="majorEastAsia" w:hAnsi="Myriad Pro" w:cstheme="majorBidi"/>
          <w:color w:val="000000" w:themeColor="text1"/>
          <w:sz w:val="20"/>
          <w:szCs w:val="20"/>
          <w:lang w:val="en-GB"/>
        </w:rPr>
      </w:pPr>
      <w:r w:rsidRPr="00A92E83">
        <w:rPr>
          <w:rStyle w:val="Strong"/>
          <w:rFonts w:ascii="Myriad Pro" w:hAnsi="Myriad Pro"/>
          <w:color w:val="000000" w:themeColor="text1"/>
          <w:sz w:val="20"/>
          <w:szCs w:val="20"/>
          <w:lang w:val="en-GB"/>
        </w:rPr>
        <w:br w:type="page"/>
      </w:r>
    </w:p>
    <w:p w14:paraId="48FB53D4" w14:textId="4F9D97CE" w:rsidR="009E5C99" w:rsidRPr="00A92E83" w:rsidRDefault="009E5C99" w:rsidP="00C0462B">
      <w:pPr>
        <w:pStyle w:val="Heading1"/>
        <w:numPr>
          <w:ilvl w:val="0"/>
          <w:numId w:val="4"/>
        </w:numPr>
        <w:spacing w:after="120"/>
        <w:jc w:val="both"/>
        <w:rPr>
          <w:rFonts w:ascii="Myriad Pro" w:hAnsi="Myriad Pro"/>
          <w:b/>
          <w:bCs/>
          <w:sz w:val="20"/>
          <w:szCs w:val="20"/>
          <w:lang w:val="en-GB"/>
        </w:rPr>
      </w:pPr>
      <w:bookmarkStart w:id="23" w:name="_Toc67072280"/>
      <w:r w:rsidRPr="00A92E83">
        <w:rPr>
          <w:rStyle w:val="Strong"/>
          <w:rFonts w:ascii="Myriad Pro" w:hAnsi="Myriad Pro"/>
          <w:sz w:val="20"/>
          <w:szCs w:val="20"/>
          <w:lang w:val="en-GB"/>
        </w:rPr>
        <w:lastRenderedPageBreak/>
        <w:t xml:space="preserve">Rail </w:t>
      </w:r>
      <w:proofErr w:type="spellStart"/>
      <w:r w:rsidRPr="00A92E83">
        <w:rPr>
          <w:rStyle w:val="Strong"/>
          <w:rFonts w:ascii="Myriad Pro" w:hAnsi="Myriad Pro"/>
          <w:sz w:val="20"/>
          <w:szCs w:val="20"/>
          <w:lang w:val="en-GB"/>
        </w:rPr>
        <w:t>Baltica</w:t>
      </w:r>
      <w:proofErr w:type="spellEnd"/>
      <w:r w:rsidRPr="00A92E83">
        <w:rPr>
          <w:rStyle w:val="Strong"/>
          <w:rFonts w:ascii="Myriad Pro" w:hAnsi="Myriad Pro"/>
          <w:sz w:val="20"/>
          <w:szCs w:val="20"/>
          <w:lang w:val="en-GB"/>
        </w:rPr>
        <w:t xml:space="preserve"> </w:t>
      </w:r>
      <w:proofErr w:type="spellStart"/>
      <w:r w:rsidRPr="00A92E83">
        <w:rPr>
          <w:rStyle w:val="Strong"/>
          <w:rFonts w:ascii="Myriad Pro" w:hAnsi="Myriad Pro"/>
          <w:sz w:val="20"/>
          <w:szCs w:val="20"/>
          <w:lang w:val="en-GB"/>
        </w:rPr>
        <w:t>AsBo</w:t>
      </w:r>
      <w:proofErr w:type="spellEnd"/>
      <w:r w:rsidRPr="00A92E83">
        <w:rPr>
          <w:rStyle w:val="Strong"/>
          <w:rFonts w:ascii="Myriad Pro" w:hAnsi="Myriad Pro"/>
          <w:sz w:val="20"/>
          <w:szCs w:val="20"/>
          <w:lang w:val="en-GB"/>
        </w:rPr>
        <w:t xml:space="preserve"> </w:t>
      </w:r>
      <w:r w:rsidR="00087F09" w:rsidRPr="00A92E83">
        <w:rPr>
          <w:rStyle w:val="Strong"/>
          <w:rFonts w:ascii="Myriad Pro" w:hAnsi="Myriad Pro"/>
          <w:sz w:val="20"/>
          <w:szCs w:val="20"/>
          <w:lang w:val="en-GB"/>
        </w:rPr>
        <w:t>task elaboration</w:t>
      </w:r>
      <w:bookmarkEnd w:id="23"/>
    </w:p>
    <w:p w14:paraId="2D54C1AC" w14:textId="732204E4" w:rsidR="00FC7A46" w:rsidRPr="00A92E83" w:rsidRDefault="00FC7A46"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Risk management process shall be understood as the process set in Annex I of CSM-RA regulation.</w:t>
      </w:r>
    </w:p>
    <w:p w14:paraId="704AF68A" w14:textId="40549415" w:rsidR="00176D14" w:rsidRPr="00A92E83" w:rsidRDefault="00257FD7"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Client shall act as the final proposer.  Request for </w:t>
      </w:r>
      <w:proofErr w:type="spellStart"/>
      <w:r w:rsidRPr="00A92E83">
        <w:rPr>
          <w:rFonts w:ascii="Myriad Pro" w:eastAsiaTheme="minorEastAsia" w:hAnsi="Myriad Pro" w:cstheme="minorBidi"/>
          <w:color w:val="000000" w:themeColor="text1"/>
          <w:sz w:val="20"/>
          <w:szCs w:val="20"/>
          <w:lang w:val="en-GB" w:eastAsia="lv-LV"/>
        </w:rPr>
        <w:t>APiS</w:t>
      </w:r>
      <w:proofErr w:type="spellEnd"/>
      <w:r w:rsidRPr="00A92E83">
        <w:rPr>
          <w:rFonts w:ascii="Myriad Pro" w:eastAsiaTheme="minorEastAsia" w:hAnsi="Myriad Pro" w:cstheme="minorBidi"/>
          <w:color w:val="000000" w:themeColor="text1"/>
          <w:sz w:val="20"/>
          <w:szCs w:val="20"/>
          <w:lang w:val="en-GB" w:eastAsia="lv-LV"/>
        </w:rPr>
        <w:t xml:space="preserve"> from NSA(s) will be established in collaboration with respective </w:t>
      </w:r>
      <w:r w:rsidR="00BB6C61" w:rsidRPr="00A92E83">
        <w:rPr>
          <w:rFonts w:ascii="Myriad Pro" w:eastAsiaTheme="minorEastAsia" w:hAnsi="Myriad Pro" w:cstheme="minorBidi"/>
          <w:color w:val="000000" w:themeColor="text1"/>
          <w:sz w:val="20"/>
          <w:szCs w:val="20"/>
          <w:lang w:val="en-GB" w:eastAsia="lv-LV"/>
        </w:rPr>
        <w:t>I</w:t>
      </w:r>
      <w:r w:rsidRPr="00A92E83">
        <w:rPr>
          <w:rFonts w:ascii="Myriad Pro" w:eastAsiaTheme="minorEastAsia" w:hAnsi="Myriad Pro" w:cstheme="minorBidi"/>
          <w:color w:val="000000" w:themeColor="text1"/>
          <w:sz w:val="20"/>
          <w:szCs w:val="20"/>
          <w:lang w:val="en-GB" w:eastAsia="lv-LV"/>
        </w:rPr>
        <w:t xml:space="preserve">nfrastructure </w:t>
      </w:r>
      <w:r w:rsidR="00BB6C61" w:rsidRPr="00A92E83">
        <w:rPr>
          <w:rFonts w:ascii="Myriad Pro" w:eastAsiaTheme="minorEastAsia" w:hAnsi="Myriad Pro" w:cstheme="minorBidi"/>
          <w:color w:val="000000" w:themeColor="text1"/>
          <w:sz w:val="20"/>
          <w:szCs w:val="20"/>
          <w:lang w:val="en-GB" w:eastAsia="lv-LV"/>
        </w:rPr>
        <w:t>M</w:t>
      </w:r>
      <w:r w:rsidRPr="00A92E83">
        <w:rPr>
          <w:rFonts w:ascii="Myriad Pro" w:eastAsiaTheme="minorEastAsia" w:hAnsi="Myriad Pro" w:cstheme="minorBidi"/>
          <w:color w:val="000000" w:themeColor="text1"/>
          <w:sz w:val="20"/>
          <w:szCs w:val="20"/>
          <w:lang w:val="en-GB" w:eastAsia="lv-LV"/>
        </w:rPr>
        <w:t xml:space="preserve">anager. The applicable procedure shall be discussed and agreed with NSA(s) and Infrastructure Manager(s) during the course of the project. In compliance with Article 16 of CSM RA regulation, a written declaration will be produced, based on application of CSM-RA and on the final safety assessment report provided by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that all identified hazards and associated risks  are controlled to an acceptable level</w:t>
      </w:r>
      <w:r w:rsidR="00704E26" w:rsidRPr="00A92E83">
        <w:rPr>
          <w:rFonts w:ascii="Myriad Pro" w:eastAsiaTheme="minorEastAsia" w:hAnsi="Myriad Pro" w:cstheme="minorBidi"/>
          <w:color w:val="000000" w:themeColor="text1"/>
          <w:sz w:val="20"/>
          <w:szCs w:val="20"/>
          <w:lang w:val="en-GB" w:eastAsia="lv-LV"/>
        </w:rPr>
        <w:t>.</w:t>
      </w:r>
      <w:r w:rsidR="00997F08" w:rsidRPr="00A92E83">
        <w:rPr>
          <w:rFonts w:ascii="Myriad Pro" w:eastAsiaTheme="minorEastAsia" w:hAnsi="Myriad Pro" w:cstheme="minorBidi"/>
          <w:color w:val="000000" w:themeColor="text1"/>
          <w:sz w:val="20"/>
          <w:szCs w:val="20"/>
          <w:lang w:val="en-GB" w:eastAsia="lv-LV"/>
        </w:rPr>
        <w:t xml:space="preserve"> </w:t>
      </w:r>
    </w:p>
    <w:p w14:paraId="5AD58567" w14:textId="473EEB12" w:rsidR="009E5C99" w:rsidRPr="00A92E83" w:rsidRDefault="00513AB1"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The Client and the Implementing Bodies ensure that consultant and contractors involved in the delivery of projects are tasked with the duties of risk management process as set out in Annex I of CSM-RA regulation for their assigned scope of works</w:t>
      </w:r>
      <w:r w:rsidR="00D0677D" w:rsidRPr="00A92E83">
        <w:rPr>
          <w:rFonts w:ascii="Myriad Pro" w:eastAsiaTheme="minorEastAsia" w:hAnsi="Myriad Pro" w:cstheme="minorBidi"/>
          <w:color w:val="000000" w:themeColor="text1"/>
          <w:sz w:val="20"/>
          <w:szCs w:val="20"/>
          <w:lang w:val="en-GB" w:eastAsia="lv-LV"/>
        </w:rPr>
        <w:t>.</w:t>
      </w:r>
    </w:p>
    <w:p w14:paraId="45708C85" w14:textId="4F5C270C" w:rsidR="0071520C" w:rsidRPr="00A92E83" w:rsidRDefault="000E01F9"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approach for demonstrating compliance with the safety requirements as well as the demonstration itself might vary depending on stakeholders’ choices. Both the chosen approach and the demonstration itself shall be independently assessed by the </w:t>
      </w:r>
      <w:proofErr w:type="spellStart"/>
      <w:r w:rsidR="00F146FC" w:rsidRPr="00A92E83">
        <w:rPr>
          <w:rFonts w:ascii="Myriad Pro" w:eastAsiaTheme="minorEastAsia" w:hAnsi="Myriad Pro" w:cstheme="minorBidi"/>
          <w:color w:val="000000" w:themeColor="text1"/>
          <w:sz w:val="20"/>
          <w:szCs w:val="20"/>
          <w:lang w:val="en-GB" w:eastAsia="lv-LV"/>
        </w:rPr>
        <w:t>AsBo</w:t>
      </w:r>
      <w:proofErr w:type="spellEnd"/>
      <w:r w:rsidR="00244A6A" w:rsidRPr="00A92E83">
        <w:rPr>
          <w:rFonts w:ascii="Myriad Pro" w:eastAsiaTheme="minorEastAsia" w:hAnsi="Myriad Pro" w:cstheme="minorBidi"/>
          <w:color w:val="000000" w:themeColor="text1"/>
          <w:sz w:val="20"/>
          <w:szCs w:val="20"/>
          <w:lang w:val="en-GB" w:eastAsia="lv-LV"/>
        </w:rPr>
        <w:t xml:space="preserve"> </w:t>
      </w:r>
      <w:r w:rsidR="0000612F" w:rsidRPr="00A92E83">
        <w:rPr>
          <w:rStyle w:val="FootnoteReference"/>
          <w:rFonts w:ascii="Myriad Pro" w:eastAsiaTheme="minorEastAsia" w:hAnsi="Myriad Pro"/>
          <w:color w:val="000000" w:themeColor="text1"/>
          <w:sz w:val="20"/>
          <w:szCs w:val="20"/>
          <w:lang w:val="en-GB" w:eastAsia="lv-LV"/>
        </w:rPr>
        <w:footnoteReference w:id="4"/>
      </w:r>
      <w:r w:rsidR="00F146FC" w:rsidRPr="00A92E83">
        <w:rPr>
          <w:rFonts w:ascii="Myriad Pro" w:eastAsiaTheme="minorEastAsia" w:hAnsi="Myriad Pro" w:cstheme="minorBidi"/>
          <w:color w:val="000000" w:themeColor="text1"/>
          <w:sz w:val="20"/>
          <w:szCs w:val="20"/>
          <w:lang w:val="en-GB" w:eastAsia="lv-LV"/>
        </w:rPr>
        <w:t xml:space="preserve">. </w:t>
      </w:r>
      <w:r w:rsidR="00FC6FC8" w:rsidRPr="00A92E83">
        <w:rPr>
          <w:rFonts w:ascii="Myriad Pro" w:eastAsiaTheme="minorEastAsia" w:hAnsi="Myriad Pro" w:cstheme="minorBidi"/>
          <w:color w:val="000000" w:themeColor="text1"/>
          <w:sz w:val="20"/>
          <w:szCs w:val="20"/>
          <w:lang w:val="en-GB" w:eastAsia="lv-LV"/>
        </w:rPr>
        <w:t xml:space="preserve"> </w:t>
      </w:r>
    </w:p>
    <w:p w14:paraId="57B3D83D" w14:textId="5FE7B01F" w:rsidR="00B85D77" w:rsidRPr="00A92E83" w:rsidRDefault="00DB1AED" w:rsidP="00B85D77">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w:t>
      </w:r>
      <w:r w:rsidR="00BC44D4" w:rsidRPr="00A92E83">
        <w:rPr>
          <w:rFonts w:ascii="Myriad Pro" w:eastAsiaTheme="minorEastAsia" w:hAnsi="Myriad Pro" w:cstheme="minorBidi"/>
          <w:color w:val="000000" w:themeColor="text1"/>
          <w:sz w:val="20"/>
          <w:szCs w:val="20"/>
          <w:lang w:val="en-GB" w:eastAsia="lv-LV"/>
        </w:rPr>
        <w:t>deliver</w:t>
      </w:r>
      <w:r w:rsidR="00392680" w:rsidRPr="00A92E83">
        <w:rPr>
          <w:rFonts w:ascii="Myriad Pro" w:eastAsiaTheme="minorEastAsia" w:hAnsi="Myriad Pro" w:cstheme="minorBidi"/>
          <w:color w:val="000000" w:themeColor="text1"/>
          <w:sz w:val="20"/>
          <w:szCs w:val="20"/>
          <w:lang w:val="en-GB" w:eastAsia="lv-LV"/>
        </w:rPr>
        <w:t xml:space="preserve"> assessment services </w:t>
      </w:r>
      <w:r w:rsidRPr="00A92E83">
        <w:rPr>
          <w:rFonts w:ascii="Myriad Pro" w:eastAsiaTheme="minorEastAsia" w:hAnsi="Myriad Pro" w:cstheme="minorBidi"/>
          <w:color w:val="000000" w:themeColor="text1"/>
          <w:sz w:val="20"/>
          <w:szCs w:val="20"/>
          <w:lang w:val="en-GB" w:eastAsia="lv-LV"/>
        </w:rPr>
        <w:t>along the complete development</w:t>
      </w:r>
      <w:r w:rsidR="00B25FBC" w:rsidRPr="00A92E83">
        <w:rPr>
          <w:rFonts w:ascii="Myriad Pro" w:eastAsiaTheme="minorEastAsia" w:hAnsi="Myriad Pro" w:cstheme="minorBidi"/>
          <w:color w:val="000000" w:themeColor="text1"/>
          <w:sz w:val="20"/>
          <w:szCs w:val="20"/>
          <w:lang w:val="en-GB" w:eastAsia="lv-LV"/>
        </w:rPr>
        <w:t xml:space="preserve"> or Rail </w:t>
      </w:r>
      <w:proofErr w:type="spellStart"/>
      <w:r w:rsidR="00B25FBC" w:rsidRPr="00A92E83">
        <w:rPr>
          <w:rFonts w:ascii="Myriad Pro" w:eastAsiaTheme="minorEastAsia" w:hAnsi="Myriad Pro" w:cstheme="minorBidi"/>
          <w:color w:val="000000" w:themeColor="text1"/>
          <w:sz w:val="20"/>
          <w:szCs w:val="20"/>
          <w:lang w:val="en-GB" w:eastAsia="lv-LV"/>
        </w:rPr>
        <w:t>Baltica</w:t>
      </w:r>
      <w:proofErr w:type="spellEnd"/>
      <w:r w:rsidR="00B25FBC" w:rsidRPr="00A92E83">
        <w:rPr>
          <w:rFonts w:ascii="Myriad Pro" w:eastAsiaTheme="minorEastAsia" w:hAnsi="Myriad Pro" w:cstheme="minorBidi"/>
          <w:color w:val="000000" w:themeColor="text1"/>
          <w:sz w:val="20"/>
          <w:szCs w:val="20"/>
          <w:lang w:val="en-GB" w:eastAsia="lv-LV"/>
        </w:rPr>
        <w:t xml:space="preserve"> system. </w:t>
      </w:r>
      <w:r w:rsidRPr="00A92E83">
        <w:rPr>
          <w:rFonts w:ascii="Myriad Pro" w:eastAsiaTheme="minorEastAsia" w:hAnsi="Myriad Pro" w:cstheme="minorBidi"/>
          <w:color w:val="000000" w:themeColor="text1"/>
          <w:sz w:val="20"/>
          <w:szCs w:val="20"/>
          <w:lang w:val="en-GB" w:eastAsia="lv-LV"/>
        </w:rPr>
        <w:t xml:space="preserve"> </w:t>
      </w:r>
    </w:p>
    <w:p w14:paraId="127E9D1B" w14:textId="075DF72B" w:rsidR="006778E4" w:rsidRPr="00A92E83" w:rsidRDefault="002C1D58"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review any documentation and processes delivered by projects </w:t>
      </w:r>
      <w:r w:rsidR="00651FF4" w:rsidRPr="00A92E83">
        <w:rPr>
          <w:rFonts w:ascii="Myriad Pro" w:eastAsiaTheme="minorEastAsia" w:hAnsi="Myriad Pro" w:cstheme="minorBidi"/>
          <w:color w:val="000000" w:themeColor="text1"/>
          <w:sz w:val="20"/>
          <w:szCs w:val="20"/>
          <w:lang w:val="en-GB" w:eastAsia="lv-LV"/>
        </w:rPr>
        <w:t xml:space="preserve">constitutive of Global Project </w:t>
      </w:r>
      <w:r w:rsidR="00002668" w:rsidRPr="00A92E83">
        <w:rPr>
          <w:rFonts w:ascii="Myriad Pro" w:eastAsiaTheme="minorEastAsia" w:hAnsi="Myriad Pro" w:cstheme="minorBidi"/>
          <w:color w:val="000000" w:themeColor="text1"/>
          <w:sz w:val="20"/>
          <w:szCs w:val="20"/>
          <w:lang w:val="en-GB" w:eastAsia="lv-LV"/>
        </w:rPr>
        <w:t xml:space="preserve">and perform </w:t>
      </w:r>
      <w:r w:rsidR="00A3088D" w:rsidRPr="00A92E83">
        <w:rPr>
          <w:rFonts w:ascii="Myriad Pro" w:eastAsiaTheme="minorEastAsia" w:hAnsi="Myriad Pro" w:cstheme="minorBidi"/>
          <w:color w:val="000000" w:themeColor="text1"/>
          <w:sz w:val="20"/>
          <w:szCs w:val="20"/>
          <w:lang w:val="en-GB" w:eastAsia="lv-LV"/>
        </w:rPr>
        <w:t>any audit, inspections</w:t>
      </w:r>
      <w:r w:rsidRPr="00A92E83">
        <w:rPr>
          <w:rFonts w:ascii="Myriad Pro" w:eastAsiaTheme="minorEastAsia" w:hAnsi="Myriad Pro" w:cstheme="minorBidi"/>
          <w:color w:val="000000" w:themeColor="text1"/>
          <w:sz w:val="20"/>
          <w:szCs w:val="20"/>
          <w:lang w:val="en-GB" w:eastAsia="lv-LV"/>
        </w:rPr>
        <w:t xml:space="preserve"> in </w:t>
      </w:r>
      <w:r w:rsidR="00653916" w:rsidRPr="00A92E83">
        <w:rPr>
          <w:rFonts w:ascii="Myriad Pro" w:eastAsiaTheme="minorEastAsia" w:hAnsi="Myriad Pro" w:cstheme="minorBidi"/>
          <w:color w:val="000000" w:themeColor="text1"/>
          <w:sz w:val="20"/>
          <w:szCs w:val="20"/>
          <w:lang w:val="en-GB" w:eastAsia="lv-LV"/>
        </w:rPr>
        <w:t>accordance</w:t>
      </w:r>
      <w:r w:rsidRPr="00A92E83">
        <w:rPr>
          <w:rFonts w:ascii="Myriad Pro" w:eastAsiaTheme="minorEastAsia" w:hAnsi="Myriad Pro" w:cstheme="minorBidi"/>
          <w:color w:val="000000" w:themeColor="text1"/>
          <w:sz w:val="20"/>
          <w:szCs w:val="20"/>
          <w:lang w:val="en-GB" w:eastAsia="lv-LV"/>
        </w:rPr>
        <w:t xml:space="preserve"> with CSM RA regulation requirements, or under recognized code of practice as CENELEC EN 50126, EN 50562</w:t>
      </w:r>
      <w:r w:rsidR="00A3088D" w:rsidRPr="00A92E83">
        <w:rPr>
          <w:rFonts w:ascii="Myriad Pro" w:eastAsiaTheme="minorEastAsia" w:hAnsi="Myriad Pro" w:cstheme="minorBidi"/>
          <w:color w:val="000000" w:themeColor="text1"/>
          <w:sz w:val="20"/>
          <w:szCs w:val="20"/>
          <w:lang w:val="en-GB" w:eastAsia="lv-LV"/>
        </w:rPr>
        <w:t>, including:</w:t>
      </w:r>
    </w:p>
    <w:p w14:paraId="05F84D73" w14:textId="555F3C9B" w:rsidR="00B26AD2" w:rsidRPr="00A92E83" w:rsidRDefault="00B26AD2" w:rsidP="00B26AD2">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understanding of system </w:t>
      </w:r>
      <w:r w:rsidR="00152493" w:rsidRPr="00A92E83">
        <w:rPr>
          <w:rFonts w:ascii="Myriad Pro" w:eastAsiaTheme="minorEastAsia" w:hAnsi="Myriad Pro" w:cstheme="minorBidi"/>
          <w:color w:val="000000" w:themeColor="text1"/>
          <w:sz w:val="20"/>
          <w:szCs w:val="20"/>
          <w:lang w:val="en-GB" w:eastAsia="lv-LV"/>
        </w:rPr>
        <w:t>under consideration</w:t>
      </w:r>
      <w:r w:rsidR="00EE06D9" w:rsidRPr="00A92E83">
        <w:rPr>
          <w:rFonts w:ascii="Myriad Pro" w:eastAsiaTheme="minorEastAsia" w:hAnsi="Myriad Pro" w:cstheme="minorBidi"/>
          <w:color w:val="000000" w:themeColor="text1"/>
          <w:sz w:val="20"/>
          <w:szCs w:val="20"/>
          <w:lang w:val="en-GB" w:eastAsia="lv-LV"/>
        </w:rPr>
        <w:t>;</w:t>
      </w:r>
    </w:p>
    <w:p w14:paraId="5BCA8570" w14:textId="3ADFEC03" w:rsidR="00B26AD2" w:rsidRPr="00A92E83" w:rsidRDefault="00B26AD2">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develop</w:t>
      </w:r>
      <w:r w:rsidR="002E03E6" w:rsidRPr="00A92E83">
        <w:rPr>
          <w:rFonts w:ascii="Myriad Pro" w:eastAsiaTheme="minorEastAsia" w:hAnsi="Myriad Pro" w:cstheme="minorBidi"/>
          <w:color w:val="000000" w:themeColor="text1"/>
          <w:sz w:val="20"/>
          <w:szCs w:val="20"/>
          <w:lang w:val="en-GB" w:eastAsia="lv-LV"/>
        </w:rPr>
        <w:t>ment of</w:t>
      </w:r>
      <w:r w:rsidRPr="00A92E83">
        <w:rPr>
          <w:rFonts w:ascii="Myriad Pro" w:eastAsiaTheme="minorEastAsia" w:hAnsi="Myriad Pro" w:cstheme="minorBidi"/>
          <w:color w:val="000000" w:themeColor="text1"/>
          <w:sz w:val="20"/>
          <w:szCs w:val="20"/>
          <w:lang w:val="en-GB" w:eastAsia="lv-LV"/>
        </w:rPr>
        <w:t xml:space="preserve"> an assessment plan</w:t>
      </w:r>
      <w:r w:rsidR="00EE06D9" w:rsidRPr="00A92E83">
        <w:rPr>
          <w:rFonts w:ascii="Myriad Pro" w:eastAsiaTheme="minorEastAsia" w:hAnsi="Myriad Pro" w:cstheme="minorBidi"/>
          <w:color w:val="000000" w:themeColor="text1"/>
          <w:sz w:val="20"/>
          <w:szCs w:val="20"/>
          <w:lang w:val="en-GB" w:eastAsia="lv-LV"/>
        </w:rPr>
        <w:t>;</w:t>
      </w:r>
    </w:p>
    <w:p w14:paraId="2D15C8DA" w14:textId="6C187068" w:rsidR="00B26AD2" w:rsidRPr="00A92E83" w:rsidRDefault="00B26AD2">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evaluat</w:t>
      </w:r>
      <w:r w:rsidR="002E03E6" w:rsidRPr="00A92E83">
        <w:rPr>
          <w:rFonts w:ascii="Myriad Pro" w:eastAsiaTheme="minorEastAsia" w:hAnsi="Myriad Pro" w:cstheme="minorBidi"/>
          <w:color w:val="000000" w:themeColor="text1"/>
          <w:sz w:val="20"/>
          <w:szCs w:val="20"/>
          <w:lang w:val="en-GB" w:eastAsia="lv-LV"/>
        </w:rPr>
        <w:t xml:space="preserve">ion of </w:t>
      </w:r>
      <w:r w:rsidRPr="00A92E83">
        <w:rPr>
          <w:rFonts w:ascii="Myriad Pro" w:eastAsiaTheme="minorEastAsia" w:hAnsi="Myriad Pro" w:cstheme="minorBidi"/>
          <w:color w:val="000000" w:themeColor="text1"/>
          <w:sz w:val="20"/>
          <w:szCs w:val="20"/>
          <w:lang w:val="en-GB" w:eastAsia="lv-LV"/>
        </w:rPr>
        <w:t>conformity of process</w:t>
      </w:r>
      <w:r w:rsidR="007C73B7" w:rsidRPr="00A92E83">
        <w:rPr>
          <w:rFonts w:ascii="Myriad Pro" w:eastAsiaTheme="minorEastAsia" w:hAnsi="Myriad Pro" w:cstheme="minorBidi"/>
          <w:color w:val="000000" w:themeColor="text1"/>
          <w:sz w:val="20"/>
          <w:szCs w:val="20"/>
          <w:lang w:val="en-GB" w:eastAsia="lv-LV"/>
        </w:rPr>
        <w:t>es</w:t>
      </w:r>
      <w:r w:rsidRPr="00A92E83">
        <w:rPr>
          <w:rFonts w:ascii="Myriad Pro" w:eastAsiaTheme="minorEastAsia" w:hAnsi="Myriad Pro" w:cstheme="minorBidi"/>
          <w:color w:val="000000" w:themeColor="text1"/>
          <w:sz w:val="20"/>
          <w:szCs w:val="20"/>
          <w:lang w:val="en-GB" w:eastAsia="lv-LV"/>
        </w:rPr>
        <w:t xml:space="preserve"> and the</w:t>
      </w:r>
      <w:r w:rsidR="002E03E6" w:rsidRPr="00A92E83">
        <w:rPr>
          <w:rFonts w:ascii="Myriad Pro" w:eastAsiaTheme="minorEastAsia" w:hAnsi="Myriad Pro" w:cstheme="minorBidi"/>
          <w:color w:val="000000" w:themeColor="text1"/>
          <w:sz w:val="20"/>
          <w:szCs w:val="20"/>
          <w:lang w:val="en-GB" w:eastAsia="lv-LV"/>
        </w:rPr>
        <w:t>ir</w:t>
      </w:r>
      <w:r w:rsidRPr="00A92E83">
        <w:rPr>
          <w:rFonts w:ascii="Myriad Pro" w:eastAsiaTheme="minorEastAsia" w:hAnsi="Myriad Pro" w:cstheme="minorBidi"/>
          <w:color w:val="000000" w:themeColor="text1"/>
          <w:sz w:val="20"/>
          <w:szCs w:val="20"/>
          <w:lang w:val="en-GB" w:eastAsia="lv-LV"/>
        </w:rPr>
        <w:t xml:space="preserve"> outcomes</w:t>
      </w:r>
      <w:r w:rsidR="00EE06D9" w:rsidRPr="00A92E83">
        <w:rPr>
          <w:rFonts w:ascii="Myriad Pro" w:eastAsiaTheme="minorEastAsia" w:hAnsi="Myriad Pro" w:cstheme="minorBidi"/>
          <w:color w:val="000000" w:themeColor="text1"/>
          <w:sz w:val="20"/>
          <w:szCs w:val="20"/>
          <w:lang w:val="en-GB" w:eastAsia="lv-LV"/>
        </w:rPr>
        <w:t>;</w:t>
      </w:r>
    </w:p>
    <w:p w14:paraId="37C72BB0" w14:textId="3B6DFC31" w:rsidR="00B26AD2" w:rsidRPr="00A92E83" w:rsidRDefault="00B26AD2" w:rsidP="00B26AD2">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evaluat</w:t>
      </w:r>
      <w:r w:rsidR="007514B7" w:rsidRPr="00A92E83">
        <w:rPr>
          <w:rFonts w:ascii="Myriad Pro" w:eastAsiaTheme="minorEastAsia" w:hAnsi="Myriad Pro" w:cstheme="minorBidi"/>
          <w:color w:val="000000" w:themeColor="text1"/>
          <w:sz w:val="20"/>
          <w:szCs w:val="20"/>
          <w:lang w:val="en-GB" w:eastAsia="lv-LV"/>
        </w:rPr>
        <w:t>ion of</w:t>
      </w:r>
      <w:r w:rsidRPr="00A92E83">
        <w:rPr>
          <w:rFonts w:ascii="Myriad Pro" w:eastAsiaTheme="minorEastAsia" w:hAnsi="Myriad Pro" w:cstheme="minorBidi"/>
          <w:color w:val="000000" w:themeColor="text1"/>
          <w:sz w:val="20"/>
          <w:szCs w:val="20"/>
          <w:lang w:val="en-GB" w:eastAsia="lv-LV"/>
        </w:rPr>
        <w:t xml:space="preserve"> </w:t>
      </w:r>
      <w:r w:rsidR="0002711D" w:rsidRPr="00A92E83">
        <w:rPr>
          <w:rFonts w:ascii="Myriad Pro" w:eastAsiaTheme="minorEastAsia" w:hAnsi="Myriad Pro" w:cstheme="minorBidi"/>
          <w:color w:val="000000" w:themeColor="text1"/>
          <w:sz w:val="20"/>
          <w:szCs w:val="20"/>
          <w:lang w:val="en-GB" w:eastAsia="lv-LV"/>
        </w:rPr>
        <w:t xml:space="preserve">organizations and personal </w:t>
      </w:r>
      <w:r w:rsidRPr="00A92E83">
        <w:rPr>
          <w:rFonts w:ascii="Myriad Pro" w:eastAsiaTheme="minorEastAsia" w:hAnsi="Myriad Pro" w:cstheme="minorBidi"/>
          <w:color w:val="000000" w:themeColor="text1"/>
          <w:sz w:val="20"/>
          <w:szCs w:val="20"/>
          <w:lang w:val="en-GB" w:eastAsia="lv-LV"/>
        </w:rPr>
        <w:t>competenc</w:t>
      </w:r>
      <w:r w:rsidR="0002711D" w:rsidRPr="00A92E83">
        <w:rPr>
          <w:rFonts w:ascii="Myriad Pro" w:eastAsiaTheme="minorEastAsia" w:hAnsi="Myriad Pro" w:cstheme="minorBidi"/>
          <w:color w:val="000000" w:themeColor="text1"/>
          <w:sz w:val="20"/>
          <w:szCs w:val="20"/>
          <w:lang w:val="en-GB" w:eastAsia="lv-LV"/>
        </w:rPr>
        <w:t>es</w:t>
      </w:r>
      <w:r w:rsidR="00EE06D9" w:rsidRPr="00A92E83">
        <w:rPr>
          <w:rFonts w:ascii="Myriad Pro" w:eastAsiaTheme="minorEastAsia" w:hAnsi="Myriad Pro" w:cstheme="minorBidi"/>
          <w:color w:val="000000" w:themeColor="text1"/>
          <w:sz w:val="20"/>
          <w:szCs w:val="20"/>
          <w:lang w:val="en-GB" w:eastAsia="lv-LV"/>
        </w:rPr>
        <w:t>;</w:t>
      </w:r>
    </w:p>
    <w:p w14:paraId="6EE3C644" w14:textId="5DC3B2EE" w:rsidR="00B26AD2" w:rsidRPr="00A92E83" w:rsidRDefault="0002711D" w:rsidP="00B26AD2">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evaluation of </w:t>
      </w:r>
      <w:r w:rsidR="00B26AD2" w:rsidRPr="00A92E83">
        <w:rPr>
          <w:rFonts w:ascii="Myriad Pro" w:eastAsiaTheme="minorEastAsia" w:hAnsi="Myriad Pro" w:cstheme="minorBidi"/>
          <w:color w:val="000000" w:themeColor="text1"/>
          <w:sz w:val="20"/>
          <w:szCs w:val="20"/>
          <w:lang w:val="en-GB" w:eastAsia="lv-LV"/>
        </w:rPr>
        <w:t>the verification and validation activities and the</w:t>
      </w:r>
      <w:r w:rsidRPr="00A92E83">
        <w:rPr>
          <w:rFonts w:ascii="Myriad Pro" w:eastAsiaTheme="minorEastAsia" w:hAnsi="Myriad Pro" w:cstheme="minorBidi"/>
          <w:color w:val="000000" w:themeColor="text1"/>
          <w:sz w:val="20"/>
          <w:szCs w:val="20"/>
          <w:lang w:val="en-GB" w:eastAsia="lv-LV"/>
        </w:rPr>
        <w:t>ir results</w:t>
      </w:r>
      <w:r w:rsidR="00EE06D9" w:rsidRPr="00A92E83">
        <w:rPr>
          <w:rFonts w:ascii="Myriad Pro" w:eastAsiaTheme="minorEastAsia" w:hAnsi="Myriad Pro" w:cstheme="minorBidi"/>
          <w:color w:val="000000" w:themeColor="text1"/>
          <w:sz w:val="20"/>
          <w:szCs w:val="20"/>
          <w:lang w:val="en-GB" w:eastAsia="lv-LV"/>
        </w:rPr>
        <w:t>;</w:t>
      </w:r>
    </w:p>
    <w:p w14:paraId="333A1BE9" w14:textId="0570BA1F" w:rsidR="00B26AD2" w:rsidRPr="00A92E83" w:rsidRDefault="00B26AD2" w:rsidP="00B26AD2">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evaluat</w:t>
      </w:r>
      <w:r w:rsidR="0002711D" w:rsidRPr="00A92E83">
        <w:rPr>
          <w:rFonts w:ascii="Myriad Pro" w:eastAsiaTheme="minorEastAsia" w:hAnsi="Myriad Pro" w:cstheme="minorBidi"/>
          <w:color w:val="000000" w:themeColor="text1"/>
          <w:sz w:val="20"/>
          <w:szCs w:val="20"/>
          <w:lang w:val="en-GB" w:eastAsia="lv-LV"/>
        </w:rPr>
        <w:t xml:space="preserve">ion </w:t>
      </w:r>
      <w:r w:rsidR="007042AE" w:rsidRPr="00A92E83">
        <w:rPr>
          <w:rFonts w:ascii="Myriad Pro" w:eastAsiaTheme="minorEastAsia" w:hAnsi="Myriad Pro" w:cstheme="minorBidi"/>
          <w:color w:val="000000" w:themeColor="text1"/>
          <w:sz w:val="20"/>
          <w:szCs w:val="20"/>
          <w:lang w:val="en-GB" w:eastAsia="lv-LV"/>
        </w:rPr>
        <w:t>of the</w:t>
      </w:r>
      <w:r w:rsidRPr="00A92E83">
        <w:rPr>
          <w:rFonts w:ascii="Myriad Pro" w:eastAsiaTheme="minorEastAsia" w:hAnsi="Myriad Pro" w:cstheme="minorBidi"/>
          <w:color w:val="000000" w:themeColor="text1"/>
          <w:sz w:val="20"/>
          <w:szCs w:val="20"/>
          <w:lang w:val="en-GB" w:eastAsia="lv-LV"/>
        </w:rPr>
        <w:t xml:space="preserve"> quality management systems</w:t>
      </w:r>
      <w:r w:rsidR="00EE06D9" w:rsidRPr="00A92E83">
        <w:rPr>
          <w:rFonts w:ascii="Myriad Pro" w:eastAsiaTheme="minorEastAsia" w:hAnsi="Myriad Pro" w:cstheme="minorBidi"/>
          <w:color w:val="000000" w:themeColor="text1"/>
          <w:sz w:val="20"/>
          <w:szCs w:val="20"/>
          <w:lang w:val="en-GB" w:eastAsia="lv-LV"/>
        </w:rPr>
        <w:t>;</w:t>
      </w:r>
    </w:p>
    <w:p w14:paraId="574D8133" w14:textId="50A0F454" w:rsidR="00B26AD2" w:rsidRPr="00A92E83" w:rsidRDefault="00B26AD2" w:rsidP="00B26AD2">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evaluat</w:t>
      </w:r>
      <w:r w:rsidR="003D1AF1" w:rsidRPr="00A92E83">
        <w:rPr>
          <w:rFonts w:ascii="Myriad Pro" w:eastAsiaTheme="minorEastAsia" w:hAnsi="Myriad Pro" w:cstheme="minorBidi"/>
          <w:color w:val="000000" w:themeColor="text1"/>
          <w:sz w:val="20"/>
          <w:szCs w:val="20"/>
          <w:lang w:val="en-GB" w:eastAsia="lv-LV"/>
        </w:rPr>
        <w:t>ion</w:t>
      </w:r>
      <w:r w:rsidRPr="00A92E83">
        <w:rPr>
          <w:rFonts w:ascii="Myriad Pro" w:eastAsiaTheme="minorEastAsia" w:hAnsi="Myriad Pro" w:cstheme="minorBidi"/>
          <w:color w:val="000000" w:themeColor="text1"/>
          <w:sz w:val="20"/>
          <w:szCs w:val="20"/>
          <w:lang w:val="en-GB" w:eastAsia="lv-LV"/>
        </w:rPr>
        <w:t xml:space="preserve"> </w:t>
      </w:r>
      <w:r w:rsidR="007042AE" w:rsidRPr="00A92E83">
        <w:rPr>
          <w:rFonts w:ascii="Myriad Pro" w:eastAsiaTheme="minorEastAsia" w:hAnsi="Myriad Pro" w:cstheme="minorBidi"/>
          <w:color w:val="000000" w:themeColor="text1"/>
          <w:sz w:val="20"/>
          <w:szCs w:val="20"/>
          <w:lang w:val="en-GB" w:eastAsia="lv-LV"/>
        </w:rPr>
        <w:t xml:space="preserve">of suitability of </w:t>
      </w:r>
      <w:r w:rsidRPr="00A92E83">
        <w:rPr>
          <w:rFonts w:ascii="Myriad Pro" w:eastAsiaTheme="minorEastAsia" w:hAnsi="Myriad Pro" w:cstheme="minorBidi"/>
          <w:color w:val="000000" w:themeColor="text1"/>
          <w:sz w:val="20"/>
          <w:szCs w:val="20"/>
          <w:lang w:val="en-GB" w:eastAsia="lv-LV"/>
        </w:rPr>
        <w:t>configuration and change management system</w:t>
      </w:r>
      <w:r w:rsidR="00EE06D9" w:rsidRPr="00A92E83">
        <w:rPr>
          <w:rFonts w:ascii="Myriad Pro" w:eastAsiaTheme="minorEastAsia" w:hAnsi="Myriad Pro" w:cstheme="minorBidi"/>
          <w:color w:val="000000" w:themeColor="text1"/>
          <w:sz w:val="20"/>
          <w:szCs w:val="20"/>
          <w:lang w:val="en-GB" w:eastAsia="lv-LV"/>
        </w:rPr>
        <w:t>;</w:t>
      </w:r>
    </w:p>
    <w:p w14:paraId="60618B8C" w14:textId="596EF2A2" w:rsidR="00B26AD2" w:rsidRPr="00A92E83" w:rsidRDefault="00B66CCD" w:rsidP="00B26AD2">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evaluat</w:t>
      </w:r>
      <w:r w:rsidR="003D1AF1" w:rsidRPr="00A92E83">
        <w:rPr>
          <w:rFonts w:ascii="Myriad Pro" w:eastAsiaTheme="minorEastAsia" w:hAnsi="Myriad Pro" w:cstheme="minorBidi"/>
          <w:color w:val="000000" w:themeColor="text1"/>
          <w:sz w:val="20"/>
          <w:szCs w:val="20"/>
          <w:lang w:val="en-GB" w:eastAsia="lv-LV"/>
        </w:rPr>
        <w:t>ion</w:t>
      </w:r>
      <w:r w:rsidRPr="00A92E83">
        <w:rPr>
          <w:rFonts w:ascii="Myriad Pro" w:eastAsiaTheme="minorEastAsia" w:hAnsi="Myriad Pro" w:cstheme="minorBidi"/>
          <w:color w:val="000000" w:themeColor="text1"/>
          <w:sz w:val="20"/>
          <w:szCs w:val="20"/>
          <w:lang w:val="en-GB" w:eastAsia="lv-LV"/>
        </w:rPr>
        <w:t xml:space="preserve"> of system definitions, risk assessment report</w:t>
      </w:r>
      <w:r w:rsidR="00F1279F" w:rsidRPr="00A92E83">
        <w:rPr>
          <w:rFonts w:ascii="Myriad Pro" w:eastAsiaTheme="minorEastAsia" w:hAnsi="Myriad Pro" w:cstheme="minorBidi"/>
          <w:color w:val="000000" w:themeColor="text1"/>
          <w:sz w:val="20"/>
          <w:szCs w:val="20"/>
          <w:lang w:val="en-GB" w:eastAsia="lv-LV"/>
        </w:rPr>
        <w:t>s</w:t>
      </w:r>
      <w:r w:rsidRPr="00A92E83">
        <w:rPr>
          <w:rFonts w:ascii="Myriad Pro" w:eastAsiaTheme="minorEastAsia" w:hAnsi="Myriad Pro" w:cstheme="minorBidi"/>
          <w:color w:val="000000" w:themeColor="text1"/>
          <w:sz w:val="20"/>
          <w:szCs w:val="20"/>
          <w:lang w:val="en-GB" w:eastAsia="lv-LV"/>
        </w:rPr>
        <w:t>,</w:t>
      </w:r>
      <w:r w:rsidR="007D37E4" w:rsidRPr="00A92E83">
        <w:rPr>
          <w:rFonts w:ascii="Myriad Pro" w:eastAsiaTheme="minorEastAsia" w:hAnsi="Myriad Pro" w:cstheme="minorBidi"/>
          <w:color w:val="000000" w:themeColor="text1"/>
          <w:sz w:val="20"/>
          <w:szCs w:val="20"/>
          <w:lang w:val="en-GB" w:eastAsia="lv-LV"/>
        </w:rPr>
        <w:t xml:space="preserve"> </w:t>
      </w:r>
      <w:r w:rsidR="002E2BFB" w:rsidRPr="00A92E83">
        <w:rPr>
          <w:rFonts w:ascii="Myriad Pro" w:eastAsiaTheme="minorEastAsia" w:hAnsi="Myriad Pro" w:cstheme="minorBidi"/>
          <w:color w:val="000000" w:themeColor="text1"/>
          <w:sz w:val="20"/>
          <w:szCs w:val="20"/>
          <w:lang w:val="en-GB" w:eastAsia="lv-LV"/>
        </w:rPr>
        <w:t>safety cases, and</w:t>
      </w:r>
      <w:r w:rsidR="000F7D57" w:rsidRPr="00A92E83">
        <w:rPr>
          <w:rFonts w:ascii="Myriad Pro" w:eastAsiaTheme="minorEastAsia" w:hAnsi="Myriad Pro" w:cstheme="minorBidi"/>
          <w:color w:val="000000" w:themeColor="text1"/>
          <w:sz w:val="20"/>
          <w:szCs w:val="20"/>
          <w:lang w:val="en-GB" w:eastAsia="lv-LV"/>
        </w:rPr>
        <w:t xml:space="preserve"> overall</w:t>
      </w:r>
      <w:r w:rsidR="002E2BFB" w:rsidRPr="00A92E83">
        <w:rPr>
          <w:rFonts w:ascii="Myriad Pro" w:eastAsiaTheme="minorEastAsia" w:hAnsi="Myriad Pro" w:cstheme="minorBidi"/>
          <w:color w:val="000000" w:themeColor="text1"/>
          <w:sz w:val="20"/>
          <w:szCs w:val="20"/>
          <w:lang w:val="en-GB" w:eastAsia="lv-LV"/>
        </w:rPr>
        <w:t xml:space="preserve"> suitability of the risk management</w:t>
      </w:r>
      <w:r w:rsidR="00486EB2" w:rsidRPr="00A92E83">
        <w:rPr>
          <w:rFonts w:ascii="Myriad Pro" w:eastAsiaTheme="minorEastAsia" w:hAnsi="Myriad Pro" w:cstheme="minorBidi"/>
          <w:color w:val="000000" w:themeColor="text1"/>
          <w:sz w:val="20"/>
          <w:szCs w:val="20"/>
          <w:lang w:val="en-GB" w:eastAsia="lv-LV"/>
        </w:rPr>
        <w:t xml:space="preserve"> system</w:t>
      </w:r>
      <w:r w:rsidR="00EE06D9" w:rsidRPr="00A92E83">
        <w:rPr>
          <w:rFonts w:ascii="Myriad Pro" w:eastAsiaTheme="minorEastAsia" w:hAnsi="Myriad Pro" w:cstheme="minorBidi"/>
          <w:color w:val="000000" w:themeColor="text1"/>
          <w:sz w:val="20"/>
          <w:szCs w:val="20"/>
          <w:lang w:val="en-GB" w:eastAsia="lv-LV"/>
        </w:rPr>
        <w:t>;</w:t>
      </w:r>
    </w:p>
    <w:p w14:paraId="5B770A6A" w14:textId="105F260B" w:rsidR="00CC7567" w:rsidRPr="00A92E83" w:rsidRDefault="003D1AF1" w:rsidP="00CC7567">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performing </w:t>
      </w:r>
      <w:r w:rsidR="000F4E8A" w:rsidRPr="00A92E83">
        <w:rPr>
          <w:rFonts w:ascii="Myriad Pro" w:eastAsiaTheme="minorEastAsia" w:hAnsi="Myriad Pro" w:cstheme="minorBidi"/>
          <w:color w:val="000000" w:themeColor="text1"/>
          <w:sz w:val="20"/>
          <w:szCs w:val="20"/>
          <w:lang w:val="en-GB" w:eastAsia="lv-LV"/>
        </w:rPr>
        <w:t xml:space="preserve">audits and </w:t>
      </w:r>
      <w:r w:rsidR="00B26AD2" w:rsidRPr="00A92E83">
        <w:rPr>
          <w:rFonts w:ascii="Myriad Pro" w:eastAsiaTheme="minorEastAsia" w:hAnsi="Myriad Pro" w:cstheme="minorBidi"/>
          <w:color w:val="000000" w:themeColor="text1"/>
          <w:sz w:val="20"/>
          <w:szCs w:val="20"/>
          <w:lang w:val="en-GB" w:eastAsia="lv-LV"/>
        </w:rPr>
        <w:t>inspections at various phases of</w:t>
      </w:r>
      <w:r w:rsidR="009E4917" w:rsidRPr="00A92E83">
        <w:rPr>
          <w:rFonts w:ascii="Myriad Pro" w:eastAsiaTheme="minorEastAsia" w:hAnsi="Myriad Pro" w:cstheme="minorBidi"/>
          <w:color w:val="000000" w:themeColor="text1"/>
          <w:sz w:val="20"/>
          <w:szCs w:val="20"/>
          <w:lang w:val="en-GB" w:eastAsia="lv-LV"/>
        </w:rPr>
        <w:t xml:space="preserve"> </w:t>
      </w:r>
      <w:r w:rsidR="00B26AD2" w:rsidRPr="00A92E83">
        <w:rPr>
          <w:rFonts w:ascii="Myriad Pro" w:eastAsiaTheme="minorEastAsia" w:hAnsi="Myriad Pro" w:cstheme="minorBidi"/>
          <w:color w:val="000000" w:themeColor="text1"/>
          <w:sz w:val="20"/>
          <w:szCs w:val="20"/>
          <w:lang w:val="en-GB" w:eastAsia="lv-LV"/>
        </w:rPr>
        <w:t>development</w:t>
      </w:r>
      <w:r w:rsidR="00EE06D9" w:rsidRPr="00A92E83">
        <w:rPr>
          <w:rFonts w:ascii="Myriad Pro" w:eastAsiaTheme="minorEastAsia" w:hAnsi="Myriad Pro" w:cstheme="minorBidi"/>
          <w:color w:val="000000" w:themeColor="text1"/>
          <w:sz w:val="20"/>
          <w:szCs w:val="20"/>
          <w:lang w:val="en-GB" w:eastAsia="lv-LV"/>
        </w:rPr>
        <w:t>;</w:t>
      </w:r>
    </w:p>
    <w:p w14:paraId="505A4CFD" w14:textId="1CA49340" w:rsidR="00B26AD2" w:rsidRPr="00A92E83" w:rsidRDefault="007B0DC0">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prov</w:t>
      </w:r>
      <w:r w:rsidR="0028298E" w:rsidRPr="00A92E83">
        <w:rPr>
          <w:rFonts w:ascii="Myriad Pro" w:eastAsiaTheme="minorEastAsia" w:hAnsi="Myriad Pro" w:cstheme="minorBidi"/>
          <w:color w:val="000000" w:themeColor="text1"/>
          <w:sz w:val="20"/>
          <w:szCs w:val="20"/>
          <w:lang w:val="en-GB" w:eastAsia="lv-LV"/>
        </w:rPr>
        <w:t>iding</w:t>
      </w:r>
      <w:r w:rsidRPr="00A92E83">
        <w:rPr>
          <w:rFonts w:ascii="Myriad Pro" w:eastAsiaTheme="minorEastAsia" w:hAnsi="Myriad Pro" w:cstheme="minorBidi"/>
          <w:color w:val="000000" w:themeColor="text1"/>
          <w:sz w:val="20"/>
          <w:szCs w:val="20"/>
          <w:lang w:val="en-GB" w:eastAsia="lv-LV"/>
        </w:rPr>
        <w:t xml:space="preserve"> </w:t>
      </w:r>
      <w:r w:rsidR="00B26AD2" w:rsidRPr="00187B45">
        <w:rPr>
          <w:rFonts w:ascii="Myriad Pro" w:eastAsiaTheme="minorEastAsia" w:hAnsi="Myriad Pro" w:cstheme="minorBidi"/>
          <w:color w:val="000000" w:themeColor="text1"/>
          <w:sz w:val="20"/>
          <w:szCs w:val="20"/>
          <w:lang w:val="en-GB" w:eastAsia="lv-LV"/>
        </w:rPr>
        <w:t xml:space="preserve">a </w:t>
      </w:r>
      <w:r w:rsidR="00CC7567" w:rsidRPr="00A92E83">
        <w:rPr>
          <w:rFonts w:ascii="Myriad Pro" w:eastAsiaTheme="minorEastAsia" w:hAnsi="Myriad Pro" w:cstheme="minorBidi"/>
          <w:color w:val="000000" w:themeColor="text1"/>
          <w:sz w:val="20"/>
          <w:szCs w:val="20"/>
          <w:lang w:val="en-GB" w:eastAsia="lv-LV"/>
        </w:rPr>
        <w:t xml:space="preserve">judgement </w:t>
      </w:r>
      <w:r w:rsidR="00B26AD2" w:rsidRPr="00187B45">
        <w:rPr>
          <w:rFonts w:ascii="Myriad Pro" w:eastAsiaTheme="minorEastAsia" w:hAnsi="Myriad Pro" w:cstheme="minorBidi"/>
          <w:color w:val="000000" w:themeColor="text1"/>
          <w:sz w:val="20"/>
          <w:szCs w:val="20"/>
          <w:lang w:val="en-GB" w:eastAsia="lv-LV"/>
        </w:rPr>
        <w:t xml:space="preserve">on the </w:t>
      </w:r>
      <w:r w:rsidR="00CC7567" w:rsidRPr="00A92E83">
        <w:rPr>
          <w:rFonts w:ascii="Myriad Pro" w:eastAsiaTheme="minorEastAsia" w:hAnsi="Myriad Pro" w:cstheme="minorBidi"/>
          <w:color w:val="000000" w:themeColor="text1"/>
          <w:sz w:val="20"/>
          <w:szCs w:val="20"/>
          <w:lang w:val="en-GB" w:eastAsia="lv-LV"/>
        </w:rPr>
        <w:t xml:space="preserve">suitability </w:t>
      </w:r>
      <w:r w:rsidR="00B26AD2" w:rsidRPr="00187B45">
        <w:rPr>
          <w:rFonts w:ascii="Myriad Pro" w:eastAsiaTheme="minorEastAsia" w:hAnsi="Myriad Pro" w:cstheme="minorBidi"/>
          <w:color w:val="000000" w:themeColor="text1"/>
          <w:sz w:val="20"/>
          <w:szCs w:val="20"/>
          <w:lang w:val="en-GB" w:eastAsia="lv-LV"/>
        </w:rPr>
        <w:t xml:space="preserve">of the </w:t>
      </w:r>
      <w:r w:rsidR="003D1AF1" w:rsidRPr="00A92E83">
        <w:rPr>
          <w:rFonts w:ascii="Myriad Pro" w:eastAsiaTheme="minorEastAsia" w:hAnsi="Myriad Pro" w:cstheme="minorBidi"/>
          <w:color w:val="000000" w:themeColor="text1"/>
          <w:sz w:val="20"/>
          <w:szCs w:val="20"/>
          <w:lang w:val="en-GB" w:eastAsia="lv-LV"/>
        </w:rPr>
        <w:t xml:space="preserve">risk management </w:t>
      </w:r>
      <w:r w:rsidRPr="00A92E83">
        <w:rPr>
          <w:rFonts w:ascii="Myriad Pro" w:eastAsiaTheme="minorEastAsia" w:hAnsi="Myriad Pro" w:cstheme="minorBidi"/>
          <w:color w:val="000000" w:themeColor="text1"/>
          <w:sz w:val="20"/>
          <w:szCs w:val="20"/>
          <w:lang w:val="en-GB" w:eastAsia="lv-LV"/>
        </w:rPr>
        <w:t>and outcomes</w:t>
      </w:r>
      <w:r w:rsidR="00EE06D9" w:rsidRPr="00A92E83">
        <w:rPr>
          <w:rFonts w:ascii="Myriad Pro" w:eastAsiaTheme="minorEastAsia" w:hAnsi="Myriad Pro" w:cstheme="minorBidi"/>
          <w:color w:val="000000" w:themeColor="text1"/>
          <w:sz w:val="20"/>
          <w:szCs w:val="20"/>
          <w:lang w:val="en-GB" w:eastAsia="lv-LV"/>
        </w:rPr>
        <w:t>;</w:t>
      </w:r>
    </w:p>
    <w:p w14:paraId="352F8DF1" w14:textId="50B7711B" w:rsidR="00A3088D" w:rsidRPr="00A92E83" w:rsidRDefault="00B26AD2" w:rsidP="00187B45">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develop</w:t>
      </w:r>
      <w:r w:rsidR="005D0BA0" w:rsidRPr="00A92E83">
        <w:rPr>
          <w:rFonts w:ascii="Myriad Pro" w:eastAsiaTheme="minorEastAsia" w:hAnsi="Myriad Pro" w:cstheme="minorBidi"/>
          <w:color w:val="000000" w:themeColor="text1"/>
          <w:sz w:val="20"/>
          <w:szCs w:val="20"/>
          <w:lang w:val="en-GB" w:eastAsia="lv-LV"/>
        </w:rPr>
        <w:t>ing</w:t>
      </w:r>
      <w:r w:rsidR="00DA6406" w:rsidRPr="00A92E83">
        <w:rPr>
          <w:rFonts w:ascii="Myriad Pro" w:eastAsiaTheme="minorEastAsia" w:hAnsi="Myriad Pro" w:cstheme="minorBidi"/>
          <w:color w:val="000000" w:themeColor="text1"/>
          <w:sz w:val="20"/>
          <w:szCs w:val="20"/>
          <w:lang w:val="en-GB" w:eastAsia="lv-LV"/>
        </w:rPr>
        <w:t xml:space="preserve"> traceable assessment </w:t>
      </w:r>
      <w:r w:rsidRPr="00A92E83">
        <w:rPr>
          <w:rFonts w:ascii="Myriad Pro" w:eastAsiaTheme="minorEastAsia" w:hAnsi="Myriad Pro" w:cstheme="minorBidi"/>
          <w:color w:val="000000" w:themeColor="text1"/>
          <w:sz w:val="20"/>
          <w:szCs w:val="20"/>
          <w:lang w:val="en-GB" w:eastAsia="lv-LV"/>
        </w:rPr>
        <w:t>records and report</w:t>
      </w:r>
      <w:r w:rsidR="00CE430E" w:rsidRPr="00A92E83">
        <w:rPr>
          <w:rFonts w:ascii="Myriad Pro" w:eastAsiaTheme="minorEastAsia" w:hAnsi="Myriad Pro" w:cstheme="minorBidi"/>
          <w:color w:val="000000" w:themeColor="text1"/>
          <w:sz w:val="20"/>
          <w:szCs w:val="20"/>
          <w:lang w:val="en-GB" w:eastAsia="lv-LV"/>
        </w:rPr>
        <w:t>ing.</w:t>
      </w:r>
      <w:r w:rsidRPr="00A92E83">
        <w:rPr>
          <w:rFonts w:ascii="Myriad Pro" w:eastAsiaTheme="minorEastAsia" w:hAnsi="Myriad Pro" w:cstheme="minorBidi"/>
          <w:color w:val="000000" w:themeColor="text1"/>
          <w:sz w:val="20"/>
          <w:szCs w:val="20"/>
          <w:lang w:val="en-GB" w:eastAsia="lv-LV"/>
        </w:rPr>
        <w:t xml:space="preserve"> </w:t>
      </w:r>
    </w:p>
    <w:p w14:paraId="7FB3611B" w14:textId="33B5721C" w:rsidR="004C6C7C" w:rsidRPr="00A92E83" w:rsidRDefault="002621CA" w:rsidP="00B65BF5">
      <w:pPr>
        <w:pStyle w:val="ListParagraph"/>
        <w:numPr>
          <w:ilvl w:val="1"/>
          <w:numId w:val="4"/>
        </w:numPr>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also undertake assessment activities in the frame of the safety demonstration of electrical, electronic or programmable electronic safety related systems implemented as a part of Energy subsystem in accordance with code of practice EN50126, EN 50562, or EN</w:t>
      </w:r>
      <w:r w:rsidR="00E70938"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61508 (ISA mission)</w:t>
      </w:r>
      <w:r w:rsidR="004C6C7C" w:rsidRPr="00A92E83">
        <w:rPr>
          <w:rFonts w:ascii="Myriad Pro" w:eastAsiaTheme="minorEastAsia" w:hAnsi="Myriad Pro" w:cstheme="minorBidi"/>
          <w:color w:val="000000" w:themeColor="text1"/>
          <w:sz w:val="20"/>
          <w:szCs w:val="20"/>
          <w:lang w:val="en-GB" w:eastAsia="lv-LV"/>
        </w:rPr>
        <w:t>.</w:t>
      </w:r>
    </w:p>
    <w:p w14:paraId="6CF7D4EA" w14:textId="3BE30A2D" w:rsidR="00133AC3" w:rsidRPr="00A92E83" w:rsidRDefault="009C77F8"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collaborate with the Client in establishing communication with Global Project stakeholders in the view of providing adapted services along the deployment of the Global Project, allowing timely delivery of assessment reports according the Master </w:t>
      </w:r>
      <w:r w:rsidR="00BC4EF1" w:rsidRPr="00A92E83">
        <w:rPr>
          <w:rFonts w:ascii="Myriad Pro" w:eastAsiaTheme="minorEastAsia" w:hAnsi="Myriad Pro" w:cstheme="minorBidi"/>
          <w:color w:val="000000" w:themeColor="text1"/>
          <w:sz w:val="20"/>
          <w:szCs w:val="20"/>
          <w:lang w:val="en-GB" w:eastAsia="lv-LV"/>
        </w:rPr>
        <w:t>Program</w:t>
      </w:r>
      <w:r w:rsidR="00E60287" w:rsidRPr="00A92E83">
        <w:rPr>
          <w:rStyle w:val="FootnoteReference"/>
          <w:rFonts w:ascii="Myriad Pro" w:eastAsiaTheme="minorEastAsia" w:hAnsi="Myriad Pro"/>
          <w:color w:val="000000" w:themeColor="text1"/>
          <w:sz w:val="20"/>
          <w:szCs w:val="20"/>
          <w:lang w:val="en-GB" w:eastAsia="lv-LV"/>
        </w:rPr>
        <w:footnoteReference w:id="5"/>
      </w:r>
      <w:r w:rsidR="00ED6350" w:rsidRPr="00A92E83">
        <w:rPr>
          <w:rFonts w:ascii="Myriad Pro" w:eastAsiaTheme="minorEastAsia" w:hAnsi="Myriad Pro" w:cstheme="minorBidi"/>
          <w:color w:val="000000" w:themeColor="text1"/>
          <w:sz w:val="20"/>
          <w:szCs w:val="20"/>
          <w:lang w:val="en-GB" w:eastAsia="lv-LV"/>
        </w:rPr>
        <w:t xml:space="preserve">. </w:t>
      </w:r>
    </w:p>
    <w:p w14:paraId="0A2CFC11" w14:textId="77D20354" w:rsidR="001D798F" w:rsidRPr="00A92E83" w:rsidRDefault="007B00FC"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assist the Client in the preparation of technical specifications for procurement of design services, materials, and construction contracts, coordinating the requirements related to the delivery of risk assessment and risk management activities</w:t>
      </w:r>
      <w:r w:rsidR="00521D02" w:rsidRPr="00A92E83">
        <w:rPr>
          <w:rFonts w:ascii="Myriad Pro" w:eastAsiaTheme="minorEastAsia" w:hAnsi="Myriad Pro" w:cstheme="minorBidi"/>
          <w:color w:val="000000" w:themeColor="text1"/>
          <w:sz w:val="20"/>
          <w:szCs w:val="20"/>
          <w:lang w:val="en-GB" w:eastAsia="lv-LV"/>
        </w:rPr>
        <w:t>.</w:t>
      </w:r>
    </w:p>
    <w:p w14:paraId="37DA947C" w14:textId="4E4F9517" w:rsidR="00B5616D" w:rsidRPr="00A92E83" w:rsidRDefault="00116509"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lastRenderedPageBreak/>
        <w:t>At the current stage of the Global Project, consultants and contractors are not all identified. An overview Information on stakeholders involved in the delivery of the Global Project is provided in chapter 19</w:t>
      </w:r>
      <w:r w:rsidR="00E163D4" w:rsidRPr="00A92E83">
        <w:rPr>
          <w:rFonts w:ascii="Myriad Pro" w:eastAsiaTheme="minorEastAsia" w:hAnsi="Myriad Pro" w:cstheme="minorBidi"/>
          <w:color w:val="000000" w:themeColor="text1"/>
          <w:sz w:val="20"/>
          <w:szCs w:val="20"/>
          <w:lang w:val="en-GB" w:eastAsia="lv-LV"/>
        </w:rPr>
        <w:t>.</w:t>
      </w:r>
    </w:p>
    <w:p w14:paraId="6792B230" w14:textId="01E7065B" w:rsidR="00270BF2" w:rsidRPr="00A92E83" w:rsidRDefault="008A08FF"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assist the Client in establishing the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Program approval strategy which will define what, when and how CSM activities and their assessment should be developed in order to secure timely approval by the National Safety Authorities in accordance with</w:t>
      </w:r>
      <w:r w:rsidR="0066240A" w:rsidRPr="00A92E83">
        <w:rPr>
          <w:rFonts w:ascii="Myriad Pro" w:eastAsiaTheme="minorEastAsia" w:hAnsi="Myriad Pro" w:cstheme="minorBidi"/>
          <w:color w:val="000000" w:themeColor="text1"/>
          <w:sz w:val="20"/>
          <w:szCs w:val="20"/>
          <w:lang w:val="en-GB" w:eastAsia="lv-LV"/>
        </w:rPr>
        <w:t>:</w:t>
      </w:r>
    </w:p>
    <w:p w14:paraId="66370182" w14:textId="16EB9133" w:rsidR="00305A4A" w:rsidRPr="00A92E83" w:rsidRDefault="0022114C" w:rsidP="00305A4A">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applicable laws of the European Union and national laws of the Estonia, Latvia and Lithuania;</w:t>
      </w:r>
    </w:p>
    <w:p w14:paraId="03ED6044" w14:textId="5D559310" w:rsidR="0000551C" w:rsidRPr="00A92E83" w:rsidRDefault="00B452CB"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the national laws of the Estonia, Latvia and Lithuania related to building permit delivery and to railway safety</w:t>
      </w:r>
    </w:p>
    <w:p w14:paraId="683D912F" w14:textId="067E670F" w:rsidR="008E6583" w:rsidRPr="00A92E83" w:rsidRDefault="00065A38"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the national guidance published by NSA`s on how to obtain authorisations for putting into service;</w:t>
      </w:r>
    </w:p>
    <w:p w14:paraId="55C2F52B" w14:textId="6F5792F6" w:rsidR="00B76FF1" w:rsidRPr="00A92E83" w:rsidRDefault="008E555E"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the Global Project CSM-RA documentation</w:t>
      </w:r>
      <w:r w:rsidR="00533369" w:rsidRPr="00A92E83">
        <w:rPr>
          <w:rFonts w:ascii="Myriad Pro" w:eastAsiaTheme="minorEastAsia" w:hAnsi="Myriad Pro" w:cstheme="minorBidi"/>
          <w:color w:val="000000" w:themeColor="text1"/>
          <w:sz w:val="20"/>
          <w:szCs w:val="20"/>
          <w:lang w:val="en-GB" w:eastAsia="lv-LV"/>
        </w:rPr>
        <w:t>;</w:t>
      </w:r>
    </w:p>
    <w:p w14:paraId="34A58139" w14:textId="631563BC" w:rsidR="00995873" w:rsidRPr="00A92E83" w:rsidRDefault="002D4796"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w:t>
      </w:r>
      <w:r w:rsidR="009D74B7" w:rsidRPr="00A92E83">
        <w:rPr>
          <w:rFonts w:ascii="Myriad Pro" w:eastAsiaTheme="minorEastAsia" w:hAnsi="Myriad Pro" w:cstheme="minorBidi"/>
          <w:color w:val="000000" w:themeColor="text1"/>
          <w:sz w:val="20"/>
          <w:szCs w:val="20"/>
          <w:lang w:val="en-GB" w:eastAsia="lv-LV"/>
        </w:rPr>
        <w:t xml:space="preserve">Master </w:t>
      </w:r>
      <w:r w:rsidR="00BC4EF1" w:rsidRPr="00A92E83">
        <w:rPr>
          <w:rFonts w:ascii="Myriad Pro" w:eastAsiaTheme="minorEastAsia" w:hAnsi="Myriad Pro" w:cstheme="minorBidi"/>
          <w:color w:val="000000" w:themeColor="text1"/>
          <w:sz w:val="20"/>
          <w:szCs w:val="20"/>
          <w:lang w:val="en-GB" w:eastAsia="lv-LV"/>
        </w:rPr>
        <w:t>Program</w:t>
      </w:r>
      <w:r w:rsidR="00B04A17" w:rsidRPr="00A92E83">
        <w:rPr>
          <w:rFonts w:ascii="Myriad Pro" w:eastAsiaTheme="minorEastAsia" w:hAnsi="Myriad Pro" w:cstheme="minorBidi"/>
          <w:color w:val="000000" w:themeColor="text1"/>
          <w:sz w:val="20"/>
          <w:szCs w:val="20"/>
          <w:lang w:val="en-GB" w:eastAsia="lv-LV"/>
        </w:rPr>
        <w:t xml:space="preserve">. </w:t>
      </w:r>
    </w:p>
    <w:p w14:paraId="13291DC2" w14:textId="205BF553" w:rsidR="00EE3164" w:rsidRPr="00A92E83" w:rsidRDefault="00DF017C"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w:t>
      </w:r>
      <w:r w:rsidR="00135A55" w:rsidRPr="00A92E83">
        <w:rPr>
          <w:rFonts w:ascii="Myriad Pro" w:eastAsiaTheme="minorEastAsia" w:hAnsi="Myriad Pro" w:cstheme="minorBidi"/>
          <w:color w:val="000000" w:themeColor="text1"/>
          <w:sz w:val="20"/>
          <w:szCs w:val="20"/>
          <w:lang w:val="en-GB" w:eastAsia="lv-LV"/>
        </w:rPr>
        <w:t>shall liaise and coordinate risk assessment activities with other assessment bodies involved in Global Project as interoperability assessment body (by NoBo)</w:t>
      </w:r>
      <w:r w:rsidR="00AD1AD2" w:rsidRPr="00A92E83">
        <w:rPr>
          <w:rFonts w:ascii="Myriad Pro" w:eastAsiaTheme="minorEastAsia" w:hAnsi="Myriad Pro" w:cstheme="minorBidi"/>
          <w:color w:val="000000" w:themeColor="text1"/>
          <w:sz w:val="20"/>
          <w:szCs w:val="20"/>
          <w:lang w:val="en-GB" w:eastAsia="lv-LV"/>
        </w:rPr>
        <w:t>, n</w:t>
      </w:r>
      <w:r w:rsidR="00135A55" w:rsidRPr="00A92E83">
        <w:rPr>
          <w:rFonts w:ascii="Myriad Pro" w:eastAsiaTheme="minorEastAsia" w:hAnsi="Myriad Pro" w:cstheme="minorBidi"/>
          <w:color w:val="000000" w:themeColor="text1"/>
          <w:sz w:val="20"/>
          <w:szCs w:val="20"/>
          <w:lang w:val="en-GB" w:eastAsia="lv-LV"/>
        </w:rPr>
        <w:t xml:space="preserve">ational rules assessment body (by </w:t>
      </w:r>
      <w:proofErr w:type="spellStart"/>
      <w:r w:rsidR="00135A55" w:rsidRPr="00A92E83">
        <w:rPr>
          <w:rFonts w:ascii="Myriad Pro" w:eastAsiaTheme="minorEastAsia" w:hAnsi="Myriad Pro" w:cstheme="minorBidi"/>
          <w:color w:val="000000" w:themeColor="text1"/>
          <w:sz w:val="20"/>
          <w:szCs w:val="20"/>
          <w:lang w:val="en-GB" w:eastAsia="lv-LV"/>
        </w:rPr>
        <w:t>DeBo</w:t>
      </w:r>
      <w:proofErr w:type="spellEnd"/>
      <w:r w:rsidR="00135A55" w:rsidRPr="00A92E83">
        <w:rPr>
          <w:rFonts w:ascii="Myriad Pro" w:eastAsiaTheme="minorEastAsia" w:hAnsi="Myriad Pro" w:cstheme="minorBidi"/>
          <w:color w:val="000000" w:themeColor="text1"/>
          <w:sz w:val="20"/>
          <w:szCs w:val="20"/>
          <w:lang w:val="en-GB" w:eastAsia="lv-LV"/>
        </w:rPr>
        <w:t>)</w:t>
      </w:r>
      <w:r w:rsidR="00A02B32" w:rsidRPr="00A92E83">
        <w:rPr>
          <w:rFonts w:ascii="Myriad Pro" w:eastAsiaTheme="minorEastAsia" w:hAnsi="Myriad Pro" w:cstheme="minorBidi"/>
          <w:color w:val="000000" w:themeColor="text1"/>
          <w:sz w:val="20"/>
          <w:szCs w:val="20"/>
          <w:lang w:val="en-GB" w:eastAsia="lv-LV"/>
        </w:rPr>
        <w:t xml:space="preserve"> and</w:t>
      </w:r>
      <w:r w:rsidR="00F642F9" w:rsidRPr="00A92E83">
        <w:rPr>
          <w:rFonts w:ascii="Myriad Pro" w:eastAsiaTheme="minorEastAsia" w:hAnsi="Myriad Pro" w:cstheme="minorBidi"/>
          <w:color w:val="000000" w:themeColor="text1"/>
          <w:sz w:val="20"/>
          <w:szCs w:val="20"/>
          <w:lang w:val="en-GB" w:eastAsia="lv-LV"/>
        </w:rPr>
        <w:t xml:space="preserve"> </w:t>
      </w:r>
      <w:proofErr w:type="spellStart"/>
      <w:r w:rsidR="00F642F9" w:rsidRPr="00A92E83">
        <w:rPr>
          <w:rFonts w:ascii="Myriad Pro" w:eastAsiaTheme="minorEastAsia" w:hAnsi="Myriad Pro" w:cstheme="minorBidi"/>
          <w:color w:val="000000" w:themeColor="text1"/>
          <w:sz w:val="20"/>
          <w:szCs w:val="20"/>
          <w:lang w:val="en-GB" w:eastAsia="lv-LV"/>
        </w:rPr>
        <w:t>AsBo</w:t>
      </w:r>
      <w:proofErr w:type="spellEnd"/>
      <w:r w:rsidR="00F642F9" w:rsidRPr="00A92E83">
        <w:rPr>
          <w:rFonts w:ascii="Myriad Pro" w:eastAsiaTheme="minorEastAsia" w:hAnsi="Myriad Pro" w:cstheme="minorBidi"/>
          <w:color w:val="000000" w:themeColor="text1"/>
          <w:sz w:val="20"/>
          <w:szCs w:val="20"/>
          <w:lang w:val="en-GB" w:eastAsia="lv-LV"/>
        </w:rPr>
        <w:t>/ISA appointed separately for evaluat</w:t>
      </w:r>
      <w:r w:rsidR="00960618" w:rsidRPr="00A92E83">
        <w:rPr>
          <w:rFonts w:ascii="Myriad Pro" w:eastAsiaTheme="minorEastAsia" w:hAnsi="Myriad Pro" w:cstheme="minorBidi"/>
          <w:color w:val="000000" w:themeColor="text1"/>
          <w:sz w:val="20"/>
          <w:szCs w:val="20"/>
          <w:lang w:val="en-GB" w:eastAsia="lv-LV"/>
        </w:rPr>
        <w:t>ion of CCS subsystems</w:t>
      </w:r>
      <w:r w:rsidR="00135A55" w:rsidRPr="00A92E83">
        <w:rPr>
          <w:rFonts w:ascii="Myriad Pro" w:eastAsiaTheme="minorEastAsia" w:hAnsi="Myriad Pro" w:cstheme="minorBidi"/>
          <w:color w:val="000000" w:themeColor="text1"/>
          <w:sz w:val="20"/>
          <w:szCs w:val="20"/>
          <w:lang w:val="en-GB" w:eastAsia="lv-LV"/>
        </w:rPr>
        <w:t xml:space="preserve">. Coordination between assessment bodies shall allow parties to </w:t>
      </w:r>
      <w:r w:rsidR="00653916" w:rsidRPr="00187B45">
        <w:rPr>
          <w:rFonts w:ascii="Myriad Pro" w:eastAsiaTheme="minorEastAsia" w:hAnsi="Myriad Pro" w:cstheme="minorBidi"/>
          <w:color w:val="000000" w:themeColor="text1"/>
          <w:sz w:val="20"/>
          <w:szCs w:val="20"/>
          <w:lang w:val="en-GB" w:eastAsia="lv-LV"/>
        </w:rPr>
        <w:t>eliminate</w:t>
      </w:r>
      <w:r w:rsidR="00135A55" w:rsidRPr="00A92E83">
        <w:rPr>
          <w:rFonts w:ascii="Myriad Pro" w:eastAsiaTheme="minorEastAsia" w:hAnsi="Myriad Pro" w:cstheme="minorBidi"/>
          <w:color w:val="000000" w:themeColor="text1"/>
          <w:sz w:val="20"/>
          <w:szCs w:val="20"/>
          <w:lang w:val="en-GB" w:eastAsia="lv-LV"/>
        </w:rPr>
        <w:t xml:space="preserve"> respective involvement avoiding gaps or overlapping of activities</w:t>
      </w:r>
      <w:r w:rsidRPr="00A92E83">
        <w:rPr>
          <w:rFonts w:ascii="Myriad Pro" w:eastAsiaTheme="minorEastAsia" w:hAnsi="Myriad Pro" w:cstheme="minorBidi"/>
          <w:color w:val="000000" w:themeColor="text1"/>
          <w:sz w:val="20"/>
          <w:szCs w:val="20"/>
          <w:lang w:val="en-GB" w:eastAsia="lv-LV"/>
        </w:rPr>
        <w:t>.</w:t>
      </w:r>
    </w:p>
    <w:p w14:paraId="0A89B27A" w14:textId="75573063" w:rsidR="00EE3164" w:rsidRPr="00A92E83" w:rsidRDefault="00074F87"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coordinate its works with respective Implementing Bodies, infrastructure managers, designers, Design Expertise service providers, Design Reviewers, contractors, construction super-visors, FIDIC engineers. All related assessment documentation and Inception Report developed by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be available for and may be shared with all above-mentioned service providers when necessary. Coordination activities shall remain under Clients’ control</w:t>
      </w:r>
      <w:r w:rsidR="00374712" w:rsidRPr="00A92E83">
        <w:rPr>
          <w:rFonts w:ascii="Myriad Pro" w:eastAsiaTheme="minorEastAsia" w:hAnsi="Myriad Pro" w:cstheme="minorBidi"/>
          <w:color w:val="000000" w:themeColor="text1"/>
          <w:sz w:val="20"/>
          <w:szCs w:val="20"/>
          <w:lang w:val="en-GB" w:eastAsia="lv-LV"/>
        </w:rPr>
        <w:t>.</w:t>
      </w:r>
    </w:p>
    <w:p w14:paraId="0532B2F9" w14:textId="576E6B26" w:rsidR="00AD2B8A" w:rsidRPr="00A92E83" w:rsidRDefault="00E25B83" w:rsidP="00B65BF5">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bookmarkStart w:id="24" w:name="_Hlk64970629"/>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consider that AB “LTG Infra“, SIA “</w:t>
      </w:r>
      <w:proofErr w:type="spellStart"/>
      <w:r w:rsidRPr="00A92E83">
        <w:rPr>
          <w:rFonts w:ascii="Myriad Pro" w:eastAsiaTheme="minorEastAsia" w:hAnsi="Myriad Pro" w:cstheme="minorBidi"/>
          <w:color w:val="000000" w:themeColor="text1"/>
          <w:sz w:val="20"/>
          <w:szCs w:val="20"/>
          <w:lang w:val="en-GB" w:eastAsia="lv-LV"/>
        </w:rPr>
        <w:t>Eiropas</w:t>
      </w:r>
      <w:proofErr w:type="spellEnd"/>
      <w:r w:rsidRPr="00A92E83">
        <w:rPr>
          <w:rFonts w:ascii="Myriad Pro" w:eastAsiaTheme="minorEastAsia" w:hAnsi="Myriad Pro" w:cstheme="minorBidi"/>
          <w:color w:val="000000" w:themeColor="text1"/>
          <w:sz w:val="20"/>
          <w:szCs w:val="20"/>
          <w:lang w:val="en-GB" w:eastAsia="lv-LV"/>
        </w:rPr>
        <w:t xml:space="preserve"> </w:t>
      </w:r>
      <w:proofErr w:type="spellStart"/>
      <w:r w:rsidRPr="00A92E83">
        <w:rPr>
          <w:rFonts w:ascii="Myriad Pro" w:eastAsiaTheme="minorEastAsia" w:hAnsi="Myriad Pro" w:cstheme="minorBidi"/>
          <w:color w:val="000000" w:themeColor="text1"/>
          <w:sz w:val="20"/>
          <w:szCs w:val="20"/>
          <w:lang w:val="en-GB" w:eastAsia="lv-LV"/>
        </w:rPr>
        <w:t>Dzelzceļa</w:t>
      </w:r>
      <w:proofErr w:type="spellEnd"/>
      <w:r w:rsidRPr="00A92E83">
        <w:rPr>
          <w:rFonts w:ascii="Myriad Pro" w:eastAsiaTheme="minorEastAsia" w:hAnsi="Myriad Pro" w:cstheme="minorBidi"/>
          <w:color w:val="000000" w:themeColor="text1"/>
          <w:sz w:val="20"/>
          <w:szCs w:val="20"/>
          <w:lang w:val="en-GB" w:eastAsia="lv-LV"/>
        </w:rPr>
        <w:t xml:space="preserve"> </w:t>
      </w:r>
      <w:proofErr w:type="spellStart"/>
      <w:r w:rsidRPr="00A92E83">
        <w:rPr>
          <w:rFonts w:ascii="Myriad Pro" w:eastAsiaTheme="minorEastAsia" w:hAnsi="Myriad Pro" w:cstheme="minorBidi"/>
          <w:color w:val="000000" w:themeColor="text1"/>
          <w:sz w:val="20"/>
          <w:szCs w:val="20"/>
          <w:lang w:val="en-GB" w:eastAsia="lv-LV"/>
        </w:rPr>
        <w:t>līnijas</w:t>
      </w:r>
      <w:proofErr w:type="spellEnd"/>
      <w:r w:rsidRPr="00A92E83">
        <w:rPr>
          <w:rFonts w:ascii="Myriad Pro" w:eastAsiaTheme="minorEastAsia" w:hAnsi="Myriad Pro" w:cstheme="minorBidi"/>
          <w:color w:val="000000" w:themeColor="text1"/>
          <w:sz w:val="20"/>
          <w:szCs w:val="20"/>
          <w:lang w:val="en-GB" w:eastAsia="lv-LV"/>
        </w:rPr>
        <w:t xml:space="preserve">”, OU "Rail Baltic Estonia“ were tasked with the duty of establishing the infrastructure manager(s) of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railway infrastructure. Final agreement on the structure and according responsibilities will be defined during the project.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under the Contract shall be available till the completion of Global Project deployment program</w:t>
      </w:r>
      <w:r w:rsidR="00AD2B8A" w:rsidRPr="00A92E83">
        <w:rPr>
          <w:rFonts w:ascii="Myriad Pro" w:eastAsiaTheme="minorEastAsia" w:hAnsi="Myriad Pro" w:cstheme="minorBidi"/>
          <w:color w:val="000000" w:themeColor="text1"/>
          <w:sz w:val="20"/>
          <w:szCs w:val="20"/>
          <w:lang w:val="en-GB" w:eastAsia="lv-LV"/>
        </w:rPr>
        <w:t>.</w:t>
      </w:r>
    </w:p>
    <w:p w14:paraId="38141311" w14:textId="77777777" w:rsidR="00EE06D9" w:rsidRPr="00A92E83" w:rsidRDefault="00EE06D9" w:rsidP="00187B45">
      <w:pPr>
        <w:pStyle w:val="ListParagraph"/>
        <w:suppressAutoHyphens w:val="0"/>
        <w:spacing w:after="120"/>
        <w:ind w:left="792"/>
        <w:jc w:val="both"/>
        <w:rPr>
          <w:rFonts w:ascii="Myriad Pro" w:eastAsiaTheme="minorEastAsia" w:hAnsi="Myriad Pro" w:cstheme="minorBidi"/>
          <w:color w:val="000000" w:themeColor="text1"/>
          <w:sz w:val="20"/>
          <w:szCs w:val="20"/>
          <w:lang w:val="en-GB" w:eastAsia="lv-LV"/>
        </w:rPr>
      </w:pPr>
    </w:p>
    <w:p w14:paraId="0414FAA8" w14:textId="788A726B" w:rsidR="00E23F5C" w:rsidRPr="00187B45" w:rsidRDefault="00150E79" w:rsidP="00C0462B">
      <w:pPr>
        <w:pStyle w:val="Heading1"/>
        <w:numPr>
          <w:ilvl w:val="0"/>
          <w:numId w:val="4"/>
        </w:numPr>
        <w:spacing w:after="120"/>
        <w:jc w:val="both"/>
        <w:rPr>
          <w:rStyle w:val="Strong"/>
          <w:rFonts w:ascii="Myriad Pro" w:hAnsi="Myriad Pro"/>
          <w:sz w:val="20"/>
          <w:szCs w:val="20"/>
          <w:lang w:val="en-GB"/>
        </w:rPr>
      </w:pPr>
      <w:bookmarkStart w:id="25" w:name="_Toc67072281"/>
      <w:bookmarkEnd w:id="24"/>
      <w:r w:rsidRPr="00A92E83">
        <w:rPr>
          <w:rStyle w:val="Strong"/>
          <w:rFonts w:ascii="Myriad Pro" w:hAnsi="Myriad Pro"/>
          <w:sz w:val="20"/>
          <w:szCs w:val="20"/>
          <w:lang w:val="en-GB"/>
        </w:rPr>
        <w:t>Assessment activities</w:t>
      </w:r>
      <w:bookmarkEnd w:id="25"/>
    </w:p>
    <w:p w14:paraId="5495E5B1" w14:textId="76606E26" w:rsidR="008E3F32" w:rsidRPr="00A92E83" w:rsidRDefault="00D51E8A" w:rsidP="00D3037F">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u w:val="single"/>
          <w:lang w:val="en-GB" w:eastAsia="lv-LV"/>
        </w:rPr>
      </w:pPr>
      <w:r w:rsidRPr="00A92E83">
        <w:rPr>
          <w:rFonts w:ascii="Myriad Pro" w:eastAsiaTheme="minorEastAsia" w:hAnsi="Myriad Pro" w:cstheme="minorBidi"/>
          <w:color w:val="000000" w:themeColor="text1"/>
          <w:sz w:val="20"/>
          <w:szCs w:val="20"/>
          <w:lang w:val="en-GB" w:eastAsia="lv-LV"/>
        </w:rPr>
        <w:t xml:space="preserve">For each individual project, </w:t>
      </w:r>
      <w:proofErr w:type="spellStart"/>
      <w:r w:rsidR="00F37049" w:rsidRPr="00A92E83">
        <w:rPr>
          <w:rFonts w:ascii="Myriad Pro" w:eastAsiaTheme="minorEastAsia" w:hAnsi="Myriad Pro" w:cstheme="minorBidi"/>
          <w:color w:val="000000" w:themeColor="text1"/>
          <w:sz w:val="20"/>
          <w:szCs w:val="20"/>
          <w:lang w:val="en-GB" w:eastAsia="lv-LV"/>
        </w:rPr>
        <w:t>AsBo</w:t>
      </w:r>
      <w:proofErr w:type="spellEnd"/>
      <w:r w:rsidR="00F37049"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assessment shall be planned at design stage and at construction/integration stage</w:t>
      </w:r>
      <w:r w:rsidR="00A54777" w:rsidRPr="00A92E83">
        <w:rPr>
          <w:rFonts w:ascii="Myriad Pro" w:eastAsiaTheme="minorEastAsia" w:hAnsi="Myriad Pro" w:cstheme="minorBidi"/>
          <w:color w:val="000000" w:themeColor="text1"/>
          <w:sz w:val="20"/>
          <w:szCs w:val="20"/>
          <w:lang w:val="en-GB" w:eastAsia="lv-LV"/>
        </w:rPr>
        <w:t>.</w:t>
      </w:r>
    </w:p>
    <w:p w14:paraId="096D8834" w14:textId="34484BEF" w:rsidR="00150E79" w:rsidRPr="00A92E83" w:rsidRDefault="00150E79" w:rsidP="00620696">
      <w:pPr>
        <w:pStyle w:val="ListParagraph"/>
        <w:ind w:left="792"/>
        <w:rPr>
          <w:rFonts w:ascii="Myriad Pro" w:eastAsiaTheme="minorEastAsia" w:hAnsi="Myriad Pro" w:cstheme="minorBidi"/>
          <w:color w:val="000000" w:themeColor="text1"/>
          <w:sz w:val="20"/>
          <w:szCs w:val="20"/>
          <w:u w:val="single"/>
          <w:lang w:val="en-GB" w:eastAsia="lv-LV"/>
        </w:rPr>
      </w:pPr>
      <w:r w:rsidRPr="00A92E83">
        <w:rPr>
          <w:rFonts w:ascii="Myriad Pro" w:eastAsiaTheme="minorEastAsia" w:hAnsi="Myriad Pro" w:cstheme="minorBidi"/>
          <w:color w:val="000000" w:themeColor="text1"/>
          <w:sz w:val="20"/>
          <w:szCs w:val="20"/>
          <w:u w:val="single"/>
          <w:lang w:val="en-GB" w:eastAsia="lv-LV"/>
        </w:rPr>
        <w:t>Design stage</w:t>
      </w:r>
    </w:p>
    <w:p w14:paraId="2204216F" w14:textId="227AAC61" w:rsidR="008916BE" w:rsidRPr="00A92E83" w:rsidRDefault="00030E2E"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w:t>
      </w:r>
      <w:r w:rsidR="00D91857" w:rsidRPr="00A92E83">
        <w:rPr>
          <w:rFonts w:ascii="Myriad Pro" w:eastAsiaTheme="minorEastAsia" w:hAnsi="Myriad Pro" w:cstheme="minorBidi"/>
          <w:color w:val="000000" w:themeColor="text1"/>
          <w:sz w:val="20"/>
          <w:szCs w:val="20"/>
          <w:lang w:val="en-GB" w:eastAsia="lv-LV"/>
        </w:rPr>
        <w:t xml:space="preserve">Assessment at design </w:t>
      </w:r>
      <w:r w:rsidR="00D46928" w:rsidRPr="00A92E83">
        <w:rPr>
          <w:rFonts w:ascii="Myriad Pro" w:eastAsiaTheme="minorEastAsia" w:hAnsi="Myriad Pro" w:cstheme="minorBidi"/>
          <w:color w:val="000000" w:themeColor="text1"/>
          <w:sz w:val="20"/>
          <w:szCs w:val="20"/>
          <w:lang w:val="en-GB" w:eastAsia="lv-LV"/>
        </w:rPr>
        <w:t>stage</w:t>
      </w:r>
      <w:r w:rsidR="00D91857" w:rsidRPr="00A92E83">
        <w:rPr>
          <w:rFonts w:ascii="Myriad Pro" w:eastAsiaTheme="minorEastAsia" w:hAnsi="Myriad Pro" w:cstheme="minorBidi"/>
          <w:color w:val="000000" w:themeColor="text1"/>
          <w:sz w:val="20"/>
          <w:szCs w:val="20"/>
          <w:lang w:val="en-GB" w:eastAsia="lv-LV"/>
        </w:rPr>
        <w:t xml:space="preserve"> shall be planned</w:t>
      </w:r>
      <w:r w:rsidR="00B74A26" w:rsidRPr="00A92E83">
        <w:rPr>
          <w:rFonts w:ascii="Myriad Pro" w:eastAsiaTheme="minorEastAsia" w:hAnsi="Myriad Pro" w:cstheme="minorBidi"/>
          <w:color w:val="000000" w:themeColor="text1"/>
          <w:sz w:val="20"/>
          <w:szCs w:val="20"/>
          <w:lang w:val="en-GB" w:eastAsia="lv-LV"/>
        </w:rPr>
        <w:t xml:space="preserve"> following delivery of </w:t>
      </w:r>
      <w:r w:rsidR="00650EE4" w:rsidRPr="00A92E83">
        <w:rPr>
          <w:rFonts w:ascii="Myriad Pro" w:eastAsiaTheme="minorEastAsia" w:hAnsi="Myriad Pro" w:cstheme="minorBidi"/>
          <w:color w:val="000000" w:themeColor="text1"/>
          <w:sz w:val="20"/>
          <w:szCs w:val="20"/>
          <w:lang w:val="en-GB" w:eastAsia="lv-LV"/>
        </w:rPr>
        <w:t xml:space="preserve">relevant documentation </w:t>
      </w:r>
      <w:r w:rsidR="00B74A26" w:rsidRPr="00A92E83">
        <w:rPr>
          <w:rFonts w:ascii="Myriad Pro" w:eastAsiaTheme="minorEastAsia" w:hAnsi="Myriad Pro" w:cstheme="minorBidi"/>
          <w:color w:val="000000" w:themeColor="text1"/>
          <w:sz w:val="20"/>
          <w:szCs w:val="20"/>
          <w:lang w:val="en-GB" w:eastAsia="lv-LV"/>
        </w:rPr>
        <w:t>by projects</w:t>
      </w:r>
      <w:r w:rsidR="00D46928" w:rsidRPr="00A92E83">
        <w:rPr>
          <w:rFonts w:ascii="Myriad Pro" w:eastAsiaTheme="minorEastAsia" w:hAnsi="Myriad Pro" w:cstheme="minorBidi"/>
          <w:color w:val="000000" w:themeColor="text1"/>
          <w:sz w:val="20"/>
          <w:szCs w:val="20"/>
          <w:lang w:val="en-GB" w:eastAsia="lv-LV"/>
        </w:rPr>
        <w:t>, respectively:</w:t>
      </w:r>
    </w:p>
    <w:p w14:paraId="2ED28BFE" w14:textId="7546EDDF" w:rsidR="00DB1B4A" w:rsidRPr="00A92E83" w:rsidRDefault="00DB6B6B" w:rsidP="2B922B70">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System, consisting in evaluating the risk management and risk assessment initiated by the Client at System level;</w:t>
      </w:r>
    </w:p>
    <w:p w14:paraId="00B74C6D" w14:textId="1F2D3564" w:rsidR="00D167A1" w:rsidRPr="00A92E83" w:rsidRDefault="00BF5888"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B74A26" w:rsidRPr="00A92E83">
        <w:rPr>
          <w:rFonts w:ascii="Myriad Pro" w:eastAsiaTheme="minorEastAsia" w:hAnsi="Myriad Pro" w:cstheme="minorBidi"/>
          <w:color w:val="000000" w:themeColor="text1"/>
          <w:sz w:val="20"/>
          <w:szCs w:val="20"/>
          <w:lang w:val="en-GB" w:eastAsia="lv-LV"/>
        </w:rPr>
        <w:t xml:space="preserve">Infrastructure subsystems, at </w:t>
      </w:r>
      <w:r w:rsidR="00D91857" w:rsidRPr="00A92E83">
        <w:rPr>
          <w:rFonts w:ascii="Myriad Pro" w:eastAsiaTheme="minorEastAsia" w:hAnsi="Myriad Pro" w:cstheme="minorBidi"/>
          <w:color w:val="000000" w:themeColor="text1"/>
          <w:sz w:val="20"/>
          <w:szCs w:val="20"/>
          <w:lang w:val="en-GB" w:eastAsia="lv-LV"/>
        </w:rPr>
        <w:t>Design Priori</w:t>
      </w:r>
      <w:r w:rsidR="00394571" w:rsidRPr="00A92E83">
        <w:rPr>
          <w:rFonts w:ascii="Myriad Pro" w:eastAsiaTheme="minorEastAsia" w:hAnsi="Myriad Pro" w:cstheme="minorBidi"/>
          <w:color w:val="000000" w:themeColor="text1"/>
          <w:sz w:val="20"/>
          <w:szCs w:val="20"/>
          <w:lang w:val="en-GB" w:eastAsia="lv-LV"/>
        </w:rPr>
        <w:t>t</w:t>
      </w:r>
      <w:r w:rsidR="00D91857" w:rsidRPr="00A92E83">
        <w:rPr>
          <w:rFonts w:ascii="Myriad Pro" w:eastAsiaTheme="minorEastAsia" w:hAnsi="Myriad Pro" w:cstheme="minorBidi"/>
          <w:color w:val="000000" w:themeColor="text1"/>
          <w:sz w:val="20"/>
          <w:szCs w:val="20"/>
          <w:lang w:val="en-GB" w:eastAsia="lv-LV"/>
        </w:rPr>
        <w:t>y Sections</w:t>
      </w:r>
      <w:r w:rsidR="00005E19" w:rsidRPr="00A92E83">
        <w:rPr>
          <w:rStyle w:val="FootnoteReference"/>
          <w:rFonts w:ascii="Myriad Pro" w:eastAsiaTheme="minorEastAsia" w:hAnsi="Myriad Pro"/>
          <w:color w:val="000000" w:themeColor="text1"/>
          <w:sz w:val="20"/>
          <w:szCs w:val="20"/>
          <w:lang w:val="en-GB" w:eastAsia="lv-LV"/>
        </w:rPr>
        <w:footnoteReference w:id="6"/>
      </w:r>
      <w:r w:rsidR="00526414" w:rsidRPr="00A92E83">
        <w:rPr>
          <w:rFonts w:ascii="Myriad Pro" w:eastAsiaTheme="minorEastAsia" w:hAnsi="Myriad Pro" w:cstheme="minorBidi"/>
          <w:color w:val="000000" w:themeColor="text1"/>
          <w:sz w:val="20"/>
          <w:szCs w:val="20"/>
          <w:lang w:val="en-GB" w:eastAsia="lv-LV"/>
        </w:rPr>
        <w:t>,</w:t>
      </w:r>
      <w:r w:rsidR="00A45C09" w:rsidRPr="00A92E83">
        <w:rPr>
          <w:rFonts w:ascii="Myriad Pro" w:eastAsiaTheme="minorEastAsia" w:hAnsi="Myriad Pro" w:cstheme="minorBidi"/>
          <w:color w:val="000000" w:themeColor="text1"/>
          <w:sz w:val="20"/>
          <w:szCs w:val="20"/>
          <w:lang w:val="en-GB" w:eastAsia="lv-LV"/>
        </w:rPr>
        <w:t xml:space="preserve"> </w:t>
      </w:r>
      <w:r w:rsidR="00526414" w:rsidRPr="00A92E83">
        <w:rPr>
          <w:rFonts w:ascii="Myriad Pro" w:eastAsiaTheme="minorEastAsia" w:hAnsi="Myriad Pro" w:cstheme="minorBidi"/>
          <w:color w:val="000000" w:themeColor="text1"/>
          <w:sz w:val="20"/>
          <w:szCs w:val="20"/>
          <w:lang w:val="en-GB" w:eastAsia="lv-LV"/>
        </w:rPr>
        <w:t>followed by subsystem integration at Design Section level</w:t>
      </w:r>
      <w:r w:rsidR="00B74A26" w:rsidRPr="00A92E83">
        <w:rPr>
          <w:rFonts w:ascii="Myriad Pro" w:eastAsiaTheme="minorEastAsia" w:hAnsi="Myriad Pro" w:cstheme="minorBidi"/>
          <w:color w:val="000000" w:themeColor="text1"/>
          <w:sz w:val="20"/>
          <w:szCs w:val="20"/>
          <w:lang w:val="en-GB" w:eastAsia="lv-LV"/>
        </w:rPr>
        <w:t>;</w:t>
      </w:r>
    </w:p>
    <w:p w14:paraId="71A47C02" w14:textId="172D3B39" w:rsidR="008916BE" w:rsidRPr="00A92E83" w:rsidRDefault="00C662A5">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for Energy subsystem, at generic design stage for the global ENE project, and at Application design stage for Design Sections</w:t>
      </w:r>
      <w:r w:rsidRPr="00A92E83" w:rsidDel="00C662A5">
        <w:rPr>
          <w:rFonts w:ascii="Myriad Pro" w:eastAsiaTheme="minorEastAsia" w:hAnsi="Myriad Pro" w:cstheme="minorBidi"/>
          <w:color w:val="000000" w:themeColor="text1"/>
          <w:sz w:val="20"/>
          <w:szCs w:val="20"/>
          <w:lang w:val="en-GB" w:eastAsia="lv-LV"/>
        </w:rPr>
        <w:t xml:space="preserve"> </w:t>
      </w:r>
      <w:r w:rsidR="00B74A26" w:rsidRPr="00A92E83">
        <w:rPr>
          <w:rFonts w:ascii="Myriad Pro" w:eastAsiaTheme="minorEastAsia" w:hAnsi="Myriad Pro" w:cstheme="minorBidi"/>
          <w:color w:val="000000" w:themeColor="text1"/>
          <w:sz w:val="20"/>
          <w:szCs w:val="20"/>
          <w:lang w:val="en-GB" w:eastAsia="lv-LV"/>
        </w:rPr>
        <w:t>;</w:t>
      </w:r>
    </w:p>
    <w:p w14:paraId="684C077E" w14:textId="3D45A949" w:rsidR="008916BE" w:rsidRPr="00A92E83" w:rsidRDefault="00582969"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555908" w:rsidRPr="00A92E83">
        <w:rPr>
          <w:rFonts w:ascii="Myriad Pro" w:eastAsiaTheme="minorEastAsia" w:hAnsi="Myriad Pro" w:cstheme="minorBidi"/>
          <w:color w:val="000000" w:themeColor="text1"/>
          <w:sz w:val="20"/>
          <w:szCs w:val="20"/>
          <w:lang w:val="en-GB" w:eastAsia="lv-LV"/>
        </w:rPr>
        <w:t>local facilities</w:t>
      </w:r>
      <w:r w:rsidR="00B74A26" w:rsidRPr="00A92E83">
        <w:rPr>
          <w:rFonts w:ascii="Myriad Pro" w:eastAsiaTheme="minorEastAsia" w:hAnsi="Myriad Pro" w:cstheme="minorBidi"/>
          <w:color w:val="000000" w:themeColor="text1"/>
          <w:sz w:val="20"/>
          <w:szCs w:val="20"/>
          <w:lang w:val="en-GB" w:eastAsia="lv-LV"/>
        </w:rPr>
        <w:t>;</w:t>
      </w:r>
    </w:p>
    <w:p w14:paraId="706525E7" w14:textId="347C3C79" w:rsidR="00D91857" w:rsidRPr="00A92E83" w:rsidRDefault="00582969"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9C6D3D" w:rsidRPr="00A92E83">
        <w:rPr>
          <w:rFonts w:ascii="Myriad Pro" w:eastAsiaTheme="minorEastAsia" w:hAnsi="Myriad Pro" w:cstheme="minorBidi"/>
          <w:color w:val="000000" w:themeColor="text1"/>
          <w:sz w:val="20"/>
          <w:szCs w:val="20"/>
          <w:lang w:val="en-GB" w:eastAsia="lv-LV"/>
        </w:rPr>
        <w:t>parts of the project related to 1520 mm railway lines</w:t>
      </w:r>
      <w:r w:rsidR="00D167A1" w:rsidRPr="00A92E83">
        <w:rPr>
          <w:rFonts w:ascii="Myriad Pro" w:eastAsiaTheme="minorEastAsia" w:hAnsi="Myriad Pro" w:cstheme="minorBidi"/>
          <w:color w:val="000000" w:themeColor="text1"/>
          <w:sz w:val="20"/>
          <w:szCs w:val="20"/>
          <w:lang w:val="en-GB" w:eastAsia="lv-LV"/>
        </w:rPr>
        <w:t>;</w:t>
      </w:r>
    </w:p>
    <w:p w14:paraId="04576257" w14:textId="1D28B777" w:rsidR="00D167A1" w:rsidRPr="00A92E83" w:rsidRDefault="00582969" w:rsidP="00D167A1">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D167A1" w:rsidRPr="00A92E83">
        <w:rPr>
          <w:rFonts w:ascii="Myriad Pro" w:eastAsiaTheme="minorEastAsia" w:hAnsi="Myriad Pro" w:cstheme="minorBidi"/>
          <w:color w:val="000000" w:themeColor="text1"/>
          <w:sz w:val="20"/>
          <w:szCs w:val="20"/>
          <w:lang w:val="en-GB" w:eastAsia="lv-LV"/>
        </w:rPr>
        <w:t>construction works facilities</w:t>
      </w:r>
      <w:r w:rsidR="006C21AF" w:rsidRPr="00A92E83">
        <w:rPr>
          <w:rFonts w:ascii="Myriad Pro" w:eastAsiaTheme="minorEastAsia" w:hAnsi="Myriad Pro" w:cstheme="minorBidi"/>
          <w:color w:val="000000" w:themeColor="text1"/>
          <w:sz w:val="20"/>
          <w:szCs w:val="20"/>
          <w:lang w:val="en-GB" w:eastAsia="lv-LV"/>
        </w:rPr>
        <w:t>.</w:t>
      </w:r>
    </w:p>
    <w:p w14:paraId="22F1CB93" w14:textId="012FE450" w:rsidR="00622DCA" w:rsidRPr="00A92E83" w:rsidRDefault="00885F08"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At design stage,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activities on individual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projects shall be as follows</w:t>
      </w:r>
      <w:r w:rsidR="00622DCA" w:rsidRPr="00A92E83">
        <w:rPr>
          <w:rFonts w:ascii="Myriad Pro" w:eastAsiaTheme="minorEastAsia" w:hAnsi="Myriad Pro" w:cstheme="minorBidi"/>
          <w:color w:val="000000" w:themeColor="text1"/>
          <w:sz w:val="20"/>
          <w:szCs w:val="20"/>
          <w:shd w:val="clear" w:color="auto" w:fill="E6E6E6"/>
          <w:lang w:val="en-GB" w:eastAsia="lv-LV"/>
        </w:rPr>
        <w:t xml:space="preserve">: </w:t>
      </w:r>
    </w:p>
    <w:p w14:paraId="2E4D85F4" w14:textId="5EE49EB8" w:rsidR="00143874" w:rsidRPr="00A92E83" w:rsidRDefault="00DF7F16"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lastRenderedPageBreak/>
        <w:tab/>
        <w:t>accepting the scope and conditions of assessment as described in assignment order</w:t>
      </w:r>
      <w:r w:rsidR="00810FC8" w:rsidRPr="00A92E83">
        <w:rPr>
          <w:rFonts w:ascii="Myriad Pro" w:eastAsiaTheme="minorEastAsia" w:hAnsi="Myriad Pro" w:cstheme="minorBidi"/>
          <w:color w:val="000000" w:themeColor="text1"/>
          <w:sz w:val="20"/>
          <w:szCs w:val="20"/>
          <w:lang w:val="en-GB" w:eastAsia="lv-LV"/>
        </w:rPr>
        <w:t>;</w:t>
      </w:r>
    </w:p>
    <w:p w14:paraId="0F57C15B" w14:textId="5621BF5D" w:rsidR="0086771D" w:rsidRPr="00A92E83" w:rsidRDefault="00DB0993"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providing specific information for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related to assessment plan and audit plans</w:t>
      </w:r>
      <w:r w:rsidR="00810FC8" w:rsidRPr="00A92E83">
        <w:rPr>
          <w:rFonts w:ascii="Myriad Pro" w:eastAsiaTheme="minorEastAsia" w:hAnsi="Myriad Pro" w:cstheme="minorBidi"/>
          <w:color w:val="000000" w:themeColor="text1"/>
          <w:sz w:val="20"/>
          <w:szCs w:val="20"/>
          <w:lang w:val="en-GB" w:eastAsia="lv-LV"/>
        </w:rPr>
        <w:t>;</w:t>
      </w:r>
    </w:p>
    <w:p w14:paraId="0ABCE943" w14:textId="6B5C4B3C" w:rsidR="00622DCA" w:rsidRPr="00A92E83" w:rsidRDefault="003B2C2B"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performing the assessment for the </w:t>
      </w:r>
      <w:r w:rsidR="00121342" w:rsidRPr="00A92E83">
        <w:rPr>
          <w:rFonts w:ascii="Myriad Pro" w:eastAsiaTheme="minorEastAsia" w:hAnsi="Myriad Pro" w:cstheme="minorBidi"/>
          <w:color w:val="000000" w:themeColor="text1"/>
          <w:sz w:val="20"/>
          <w:szCs w:val="20"/>
          <w:lang w:val="en-GB" w:eastAsia="lv-LV"/>
        </w:rPr>
        <w:t>proposed</w:t>
      </w:r>
      <w:r w:rsidRPr="00A92E83">
        <w:rPr>
          <w:rFonts w:ascii="Myriad Pro" w:eastAsiaTheme="minorEastAsia" w:hAnsi="Myriad Pro" w:cstheme="minorBidi"/>
          <w:color w:val="000000" w:themeColor="text1"/>
          <w:sz w:val="20"/>
          <w:szCs w:val="20"/>
          <w:lang w:val="en-GB" w:eastAsia="lv-LV"/>
        </w:rPr>
        <w:t xml:space="preserve"> object</w:t>
      </w:r>
      <w:r w:rsidR="00810FC8" w:rsidRPr="00A92E83">
        <w:rPr>
          <w:rFonts w:ascii="Myriad Pro" w:eastAsiaTheme="minorEastAsia" w:hAnsi="Myriad Pro" w:cstheme="minorBidi"/>
          <w:color w:val="000000" w:themeColor="text1"/>
          <w:sz w:val="20"/>
          <w:szCs w:val="20"/>
          <w:lang w:val="en-GB" w:eastAsia="lv-LV"/>
        </w:rPr>
        <w:t>;</w:t>
      </w:r>
    </w:p>
    <w:p w14:paraId="07919459" w14:textId="0F7040E4" w:rsidR="007176EA" w:rsidRPr="00A92E83" w:rsidRDefault="00A30B4F"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delivering initial Design Safety Assessment Reports within </w:t>
      </w:r>
      <w:r w:rsidR="0049291A" w:rsidRPr="00A92E83">
        <w:rPr>
          <w:rFonts w:ascii="Myriad Pro" w:eastAsiaTheme="minorEastAsia" w:hAnsi="Myriad Pro" w:cstheme="minorBidi"/>
          <w:color w:val="000000" w:themeColor="text1"/>
          <w:sz w:val="20"/>
          <w:szCs w:val="20"/>
          <w:lang w:val="en-GB" w:eastAsia="lv-LV"/>
        </w:rPr>
        <w:t>twenty</w:t>
      </w:r>
      <w:r w:rsidR="00963428"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w:t>
      </w:r>
      <w:r w:rsidR="0049291A" w:rsidRPr="00A92E83">
        <w:rPr>
          <w:rFonts w:ascii="Myriad Pro" w:eastAsiaTheme="minorEastAsia" w:hAnsi="Myriad Pro" w:cstheme="minorBidi"/>
          <w:color w:val="000000" w:themeColor="text1"/>
          <w:sz w:val="20"/>
          <w:szCs w:val="20"/>
          <w:lang w:val="en-GB" w:eastAsia="lv-LV"/>
        </w:rPr>
        <w:t>20</w:t>
      </w:r>
      <w:r w:rsidRPr="00A92E83">
        <w:rPr>
          <w:rFonts w:ascii="Myriad Pro" w:eastAsiaTheme="minorEastAsia" w:hAnsi="Myriad Pro" w:cstheme="minorBidi"/>
          <w:color w:val="000000" w:themeColor="text1"/>
          <w:sz w:val="20"/>
          <w:szCs w:val="20"/>
          <w:lang w:val="en-GB" w:eastAsia="lv-LV"/>
        </w:rPr>
        <w:t>) working days following signing of respective assignment order, or other term agreed under the assignment order, if any</w:t>
      </w:r>
      <w:r w:rsidR="003E13A2" w:rsidRPr="00A92E83">
        <w:rPr>
          <w:rFonts w:ascii="Myriad Pro" w:eastAsiaTheme="minorEastAsia" w:hAnsi="Myriad Pro" w:cstheme="minorBidi"/>
          <w:color w:val="000000" w:themeColor="text1"/>
          <w:sz w:val="20"/>
          <w:szCs w:val="20"/>
          <w:lang w:val="en-GB" w:eastAsia="lv-LV"/>
        </w:rPr>
        <w:t>;</w:t>
      </w:r>
    </w:p>
    <w:p w14:paraId="76D68E0C" w14:textId="11C1E449" w:rsidR="000241EF" w:rsidRPr="00A92E83" w:rsidRDefault="00CB6609"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reviewing and discussing outcomes of initial assessments with relevant stakeholders;</w:t>
      </w:r>
    </w:p>
    <w:p w14:paraId="0C4D5C9A" w14:textId="76BD4E4E" w:rsidR="00622DCA" w:rsidRPr="00A92E83" w:rsidRDefault="0003664D" w:rsidP="2B922B70">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Delivering </w:t>
      </w:r>
      <w:r w:rsidR="00622DCA" w:rsidRPr="00A92E83">
        <w:rPr>
          <w:rFonts w:ascii="Myriad Pro" w:eastAsiaTheme="minorEastAsia" w:hAnsi="Myriad Pro" w:cstheme="minorBidi"/>
          <w:color w:val="000000" w:themeColor="text1"/>
          <w:sz w:val="20"/>
          <w:szCs w:val="20"/>
          <w:lang w:val="en-GB" w:eastAsia="lv-LV"/>
        </w:rPr>
        <w:t xml:space="preserve">the </w:t>
      </w:r>
      <w:r w:rsidR="00264EF0" w:rsidRPr="00A92E83">
        <w:rPr>
          <w:rFonts w:ascii="Myriad Pro" w:eastAsiaTheme="minorEastAsia" w:hAnsi="Myriad Pro" w:cstheme="minorBidi"/>
          <w:color w:val="000000" w:themeColor="text1"/>
          <w:sz w:val="20"/>
          <w:szCs w:val="20"/>
          <w:lang w:val="en-GB" w:eastAsia="lv-LV"/>
        </w:rPr>
        <w:t>[</w:t>
      </w:r>
      <w:r w:rsidR="002469AB" w:rsidRPr="00A92E83">
        <w:rPr>
          <w:rFonts w:ascii="Myriad Pro" w:eastAsiaTheme="minorEastAsia" w:hAnsi="Myriad Pro" w:cstheme="minorBidi"/>
          <w:color w:val="000000" w:themeColor="text1"/>
          <w:sz w:val="20"/>
          <w:szCs w:val="20"/>
          <w:lang w:val="en-GB" w:eastAsia="lv-LV"/>
        </w:rPr>
        <w:t>Subsystem</w:t>
      </w:r>
      <w:r w:rsidR="00264EF0" w:rsidRPr="00A92E83">
        <w:rPr>
          <w:rFonts w:ascii="Myriad Pro" w:eastAsiaTheme="minorEastAsia" w:hAnsi="Myriad Pro" w:cstheme="minorBidi"/>
          <w:color w:val="000000" w:themeColor="text1"/>
          <w:sz w:val="20"/>
          <w:szCs w:val="20"/>
          <w:lang w:val="en-GB" w:eastAsia="lv-LV"/>
        </w:rPr>
        <w:t>]</w:t>
      </w:r>
      <w:r w:rsidR="002469AB" w:rsidRPr="00A92E83">
        <w:rPr>
          <w:rFonts w:ascii="Myriad Pro" w:eastAsiaTheme="minorEastAsia" w:hAnsi="Myriad Pro" w:cstheme="minorBidi"/>
          <w:color w:val="000000" w:themeColor="text1"/>
          <w:sz w:val="20"/>
          <w:szCs w:val="20"/>
          <w:lang w:val="en-GB" w:eastAsia="lv-LV"/>
        </w:rPr>
        <w:t xml:space="preserve"> </w:t>
      </w:r>
      <w:r w:rsidR="003E13A2" w:rsidRPr="00A92E83">
        <w:rPr>
          <w:rFonts w:ascii="Myriad Pro" w:eastAsiaTheme="minorEastAsia" w:hAnsi="Myriad Pro" w:cstheme="minorBidi"/>
          <w:color w:val="000000" w:themeColor="text1"/>
          <w:sz w:val="20"/>
          <w:szCs w:val="20"/>
          <w:lang w:val="en-GB" w:eastAsia="lv-LV"/>
        </w:rPr>
        <w:t>D</w:t>
      </w:r>
      <w:r w:rsidR="00551B8E" w:rsidRPr="00A92E83">
        <w:rPr>
          <w:rFonts w:ascii="Myriad Pro" w:eastAsiaTheme="minorEastAsia" w:hAnsi="Myriad Pro" w:cstheme="minorBidi"/>
          <w:color w:val="000000" w:themeColor="text1"/>
          <w:sz w:val="20"/>
          <w:szCs w:val="20"/>
          <w:lang w:val="en-GB" w:eastAsia="lv-LV"/>
        </w:rPr>
        <w:t>es</w:t>
      </w:r>
      <w:r w:rsidR="00FF49D1" w:rsidRPr="00A92E83">
        <w:rPr>
          <w:rFonts w:ascii="Myriad Pro" w:eastAsiaTheme="minorEastAsia" w:hAnsi="Myriad Pro" w:cstheme="minorBidi"/>
          <w:color w:val="000000" w:themeColor="text1"/>
          <w:sz w:val="20"/>
          <w:szCs w:val="20"/>
          <w:lang w:val="en-GB" w:eastAsia="lv-LV"/>
        </w:rPr>
        <w:t xml:space="preserve">ign </w:t>
      </w:r>
      <w:r w:rsidR="003E13A2" w:rsidRPr="00A92E83">
        <w:rPr>
          <w:rFonts w:ascii="Myriad Pro" w:eastAsiaTheme="minorEastAsia" w:hAnsi="Myriad Pro" w:cstheme="minorBidi"/>
          <w:color w:val="000000" w:themeColor="text1"/>
          <w:sz w:val="20"/>
          <w:szCs w:val="20"/>
          <w:lang w:val="en-GB" w:eastAsia="lv-LV"/>
        </w:rPr>
        <w:t>S</w:t>
      </w:r>
      <w:r w:rsidR="00622DCA" w:rsidRPr="00A92E83">
        <w:rPr>
          <w:rFonts w:ascii="Myriad Pro" w:eastAsiaTheme="minorEastAsia" w:hAnsi="Myriad Pro" w:cstheme="minorBidi"/>
          <w:color w:val="000000" w:themeColor="text1"/>
          <w:sz w:val="20"/>
          <w:szCs w:val="20"/>
          <w:lang w:val="en-GB" w:eastAsia="lv-LV"/>
        </w:rPr>
        <w:t xml:space="preserve">afety </w:t>
      </w:r>
      <w:r w:rsidR="003E13A2" w:rsidRPr="00A92E83">
        <w:rPr>
          <w:rFonts w:ascii="Myriad Pro" w:eastAsiaTheme="minorEastAsia" w:hAnsi="Myriad Pro" w:cstheme="minorBidi"/>
          <w:color w:val="000000" w:themeColor="text1"/>
          <w:sz w:val="20"/>
          <w:szCs w:val="20"/>
          <w:lang w:val="en-GB" w:eastAsia="lv-LV"/>
        </w:rPr>
        <w:t>A</w:t>
      </w:r>
      <w:r w:rsidR="00622DCA" w:rsidRPr="00A92E83">
        <w:rPr>
          <w:rFonts w:ascii="Myriad Pro" w:eastAsiaTheme="minorEastAsia" w:hAnsi="Myriad Pro" w:cstheme="minorBidi"/>
          <w:color w:val="000000" w:themeColor="text1"/>
          <w:sz w:val="20"/>
          <w:szCs w:val="20"/>
          <w:lang w:val="en-GB" w:eastAsia="lv-LV"/>
        </w:rPr>
        <w:t xml:space="preserve">ssessment </w:t>
      </w:r>
      <w:r w:rsidR="00AF6824" w:rsidRPr="00A92E83">
        <w:rPr>
          <w:rFonts w:ascii="Myriad Pro" w:eastAsiaTheme="minorEastAsia" w:hAnsi="Myriad Pro" w:cstheme="minorBidi"/>
          <w:color w:val="000000" w:themeColor="text1"/>
          <w:sz w:val="20"/>
          <w:szCs w:val="20"/>
          <w:lang w:val="en-GB" w:eastAsia="lv-LV"/>
        </w:rPr>
        <w:t>R</w:t>
      </w:r>
      <w:r w:rsidR="00622DCA" w:rsidRPr="00A92E83">
        <w:rPr>
          <w:rFonts w:ascii="Myriad Pro" w:eastAsiaTheme="minorEastAsia" w:hAnsi="Myriad Pro" w:cstheme="minorBidi"/>
          <w:color w:val="000000" w:themeColor="text1"/>
          <w:sz w:val="20"/>
          <w:szCs w:val="20"/>
          <w:lang w:val="en-GB" w:eastAsia="lv-LV"/>
        </w:rPr>
        <w:t>eport</w:t>
      </w:r>
      <w:r w:rsidR="00667384" w:rsidRPr="00A92E83">
        <w:rPr>
          <w:rFonts w:ascii="Myriad Pro" w:eastAsiaTheme="minorEastAsia" w:hAnsi="Myriad Pro" w:cstheme="minorBidi"/>
          <w:color w:val="000000" w:themeColor="text1"/>
          <w:sz w:val="20"/>
          <w:szCs w:val="20"/>
          <w:lang w:val="en-GB" w:eastAsia="lv-LV"/>
        </w:rPr>
        <w:t>s</w:t>
      </w:r>
      <w:r w:rsidR="005B5044" w:rsidRPr="00A92E83">
        <w:rPr>
          <w:rFonts w:ascii="Myriad Pro" w:eastAsiaTheme="minorEastAsia" w:hAnsi="Myriad Pro" w:cstheme="minorBidi"/>
          <w:color w:val="000000" w:themeColor="text1"/>
          <w:sz w:val="20"/>
          <w:szCs w:val="20"/>
          <w:lang w:val="en-GB" w:eastAsia="lv-LV"/>
        </w:rPr>
        <w:t xml:space="preserve"> </w:t>
      </w:r>
      <w:r w:rsidR="0043079F" w:rsidRPr="00A92E83">
        <w:rPr>
          <w:rFonts w:ascii="Myriad Pro" w:eastAsiaTheme="minorEastAsia" w:hAnsi="Myriad Pro" w:cstheme="minorBidi"/>
          <w:color w:val="000000" w:themeColor="text1"/>
          <w:sz w:val="20"/>
          <w:szCs w:val="20"/>
          <w:lang w:val="en-GB" w:eastAsia="lv-LV"/>
        </w:rPr>
        <w:t xml:space="preserve">within </w:t>
      </w:r>
      <w:r w:rsidR="0049291A" w:rsidRPr="00A92E83">
        <w:rPr>
          <w:rFonts w:ascii="Myriad Pro" w:eastAsiaTheme="minorEastAsia" w:hAnsi="Myriad Pro" w:cstheme="minorBidi"/>
          <w:color w:val="000000" w:themeColor="text1"/>
          <w:sz w:val="20"/>
          <w:szCs w:val="20"/>
          <w:lang w:val="en-GB" w:eastAsia="lv-LV"/>
        </w:rPr>
        <w:t xml:space="preserve">twenty </w:t>
      </w:r>
      <w:r w:rsidR="0034322B" w:rsidRPr="00187B45">
        <w:rPr>
          <w:rFonts w:ascii="Myriad Pro" w:eastAsiaTheme="minorEastAsia" w:hAnsi="Myriad Pro" w:cstheme="minorBidi"/>
          <w:color w:val="000000" w:themeColor="text1"/>
          <w:sz w:val="20"/>
          <w:szCs w:val="20"/>
          <w:lang w:val="en-GB" w:eastAsia="lv-LV"/>
        </w:rPr>
        <w:t>(</w:t>
      </w:r>
      <w:r w:rsidR="0049291A" w:rsidRPr="00A92E83">
        <w:rPr>
          <w:rFonts w:ascii="Myriad Pro" w:eastAsiaTheme="minorEastAsia" w:hAnsi="Myriad Pro" w:cstheme="minorBidi"/>
          <w:color w:val="000000" w:themeColor="text1"/>
          <w:sz w:val="20"/>
          <w:szCs w:val="20"/>
          <w:lang w:val="en-GB" w:eastAsia="lv-LV"/>
        </w:rPr>
        <w:t>20</w:t>
      </w:r>
      <w:r w:rsidR="0034322B" w:rsidRPr="00187B45">
        <w:rPr>
          <w:rFonts w:ascii="Myriad Pro" w:eastAsiaTheme="minorEastAsia" w:hAnsi="Myriad Pro" w:cstheme="minorBidi"/>
          <w:color w:val="000000" w:themeColor="text1"/>
          <w:sz w:val="20"/>
          <w:szCs w:val="20"/>
          <w:lang w:val="en-GB" w:eastAsia="lv-LV"/>
        </w:rPr>
        <w:t>)</w:t>
      </w:r>
      <w:r w:rsidR="0043079F" w:rsidRPr="00A92E83">
        <w:rPr>
          <w:rFonts w:ascii="Myriad Pro" w:eastAsiaTheme="minorEastAsia" w:hAnsi="Myriad Pro" w:cstheme="minorBidi"/>
          <w:color w:val="000000" w:themeColor="text1"/>
          <w:sz w:val="20"/>
          <w:szCs w:val="20"/>
          <w:lang w:val="en-GB" w:eastAsia="lv-LV"/>
        </w:rPr>
        <w:t xml:space="preserve"> </w:t>
      </w:r>
      <w:r w:rsidR="007E56EE" w:rsidRPr="00A92E83">
        <w:rPr>
          <w:rFonts w:ascii="Myriad Pro" w:eastAsiaTheme="minorEastAsia" w:hAnsi="Myriad Pro" w:cstheme="minorBidi"/>
          <w:color w:val="000000" w:themeColor="text1"/>
          <w:sz w:val="20"/>
          <w:szCs w:val="20"/>
          <w:lang w:val="en-GB" w:eastAsia="lv-LV"/>
        </w:rPr>
        <w:t xml:space="preserve">working </w:t>
      </w:r>
      <w:r w:rsidR="0043079F" w:rsidRPr="00A92E83">
        <w:rPr>
          <w:rFonts w:ascii="Myriad Pro" w:eastAsiaTheme="minorEastAsia" w:hAnsi="Myriad Pro" w:cstheme="minorBidi"/>
          <w:color w:val="000000" w:themeColor="text1"/>
          <w:sz w:val="20"/>
          <w:szCs w:val="20"/>
          <w:lang w:val="en-GB" w:eastAsia="lv-LV"/>
        </w:rPr>
        <w:t xml:space="preserve">days </w:t>
      </w:r>
      <w:r w:rsidR="28FF4839" w:rsidRPr="00A92E83">
        <w:rPr>
          <w:rFonts w:ascii="Myriad Pro" w:eastAsiaTheme="minorEastAsia" w:hAnsi="Myriad Pro" w:cstheme="minorBidi"/>
          <w:color w:val="000000" w:themeColor="text1"/>
          <w:sz w:val="20"/>
          <w:szCs w:val="20"/>
          <w:lang w:val="en-GB" w:eastAsia="lv-LV"/>
        </w:rPr>
        <w:t xml:space="preserve"> after receiving </w:t>
      </w:r>
      <w:r w:rsidR="4928A37E" w:rsidRPr="00A92E83">
        <w:rPr>
          <w:rFonts w:ascii="Myriad Pro" w:eastAsiaTheme="minorEastAsia" w:hAnsi="Myriad Pro" w:cstheme="minorBidi"/>
          <w:color w:val="000000" w:themeColor="text1"/>
          <w:sz w:val="20"/>
          <w:szCs w:val="20"/>
          <w:lang w:val="en-GB" w:eastAsia="lv-LV"/>
        </w:rPr>
        <w:t xml:space="preserve">final </w:t>
      </w:r>
      <w:r w:rsidR="13D251FF" w:rsidRPr="00A92E83">
        <w:rPr>
          <w:rFonts w:ascii="Myriad Pro" w:eastAsiaTheme="minorEastAsia" w:hAnsi="Myriad Pro" w:cstheme="minorBidi"/>
          <w:color w:val="000000" w:themeColor="text1"/>
          <w:sz w:val="20"/>
          <w:szCs w:val="20"/>
          <w:lang w:val="en-GB" w:eastAsia="lv-LV"/>
        </w:rPr>
        <w:t>j</w:t>
      </w:r>
      <w:r w:rsidR="507864FF" w:rsidRPr="00A92E83">
        <w:rPr>
          <w:rFonts w:ascii="Myriad Pro" w:eastAsiaTheme="minorEastAsia" w:hAnsi="Myriad Pro" w:cstheme="minorBidi"/>
          <w:color w:val="000000" w:themeColor="text1"/>
          <w:sz w:val="20"/>
          <w:szCs w:val="20"/>
          <w:lang w:val="en-GB" w:eastAsia="lv-LV"/>
        </w:rPr>
        <w:t xml:space="preserve">ustifications and </w:t>
      </w:r>
      <w:r w:rsidR="58510590" w:rsidRPr="00A92E83">
        <w:rPr>
          <w:rFonts w:ascii="Myriad Pro" w:eastAsiaTheme="minorEastAsia" w:hAnsi="Myriad Pro" w:cstheme="minorBidi"/>
          <w:color w:val="000000" w:themeColor="text1"/>
          <w:sz w:val="20"/>
          <w:szCs w:val="20"/>
          <w:lang w:val="en-GB" w:eastAsia="lv-LV"/>
        </w:rPr>
        <w:t xml:space="preserve">risk </w:t>
      </w:r>
      <w:r w:rsidR="507864FF" w:rsidRPr="00A92E83">
        <w:rPr>
          <w:rFonts w:ascii="Myriad Pro" w:eastAsiaTheme="minorEastAsia" w:hAnsi="Myriad Pro" w:cstheme="minorBidi"/>
          <w:color w:val="000000" w:themeColor="text1"/>
          <w:sz w:val="20"/>
          <w:szCs w:val="20"/>
          <w:lang w:val="en-GB" w:eastAsia="lv-LV"/>
        </w:rPr>
        <w:t>asse</w:t>
      </w:r>
      <w:r w:rsidR="4657E3C5" w:rsidRPr="00A92E83">
        <w:rPr>
          <w:rFonts w:ascii="Myriad Pro" w:eastAsiaTheme="minorEastAsia" w:hAnsi="Myriad Pro" w:cstheme="minorBidi"/>
          <w:color w:val="000000" w:themeColor="text1"/>
          <w:sz w:val="20"/>
          <w:szCs w:val="20"/>
          <w:lang w:val="en-GB" w:eastAsia="lv-LV"/>
        </w:rPr>
        <w:t>ssment u</w:t>
      </w:r>
      <w:r w:rsidR="4928A37E" w:rsidRPr="00A92E83">
        <w:rPr>
          <w:rFonts w:ascii="Myriad Pro" w:eastAsiaTheme="minorEastAsia" w:hAnsi="Myriad Pro" w:cstheme="minorBidi"/>
          <w:color w:val="000000" w:themeColor="text1"/>
          <w:sz w:val="20"/>
          <w:szCs w:val="20"/>
          <w:lang w:val="en-GB" w:eastAsia="lv-LV"/>
        </w:rPr>
        <w:t xml:space="preserve">pdates from the Project </w:t>
      </w:r>
      <w:r w:rsidR="00EA05D1" w:rsidRPr="00A92E83">
        <w:rPr>
          <w:rFonts w:ascii="Myriad Pro" w:eastAsiaTheme="minorEastAsia" w:hAnsi="Myriad Pro" w:cstheme="minorBidi"/>
          <w:color w:val="000000" w:themeColor="text1"/>
          <w:sz w:val="20"/>
          <w:szCs w:val="20"/>
          <w:lang w:val="en-GB" w:eastAsia="lv-LV"/>
        </w:rPr>
        <w:t>, or other term agreed under the assignment order, if any</w:t>
      </w:r>
      <w:r w:rsidR="00EA05D1" w:rsidRPr="00A92E83" w:rsidDel="005B5044">
        <w:rPr>
          <w:rFonts w:ascii="Myriad Pro" w:eastAsiaTheme="minorEastAsia" w:hAnsi="Myriad Pro" w:cstheme="minorBidi"/>
          <w:color w:val="000000" w:themeColor="text1"/>
          <w:sz w:val="20"/>
          <w:szCs w:val="20"/>
          <w:lang w:val="en-GB" w:eastAsia="lv-LV"/>
        </w:rPr>
        <w:t xml:space="preserve"> </w:t>
      </w:r>
      <w:r w:rsidR="00667384" w:rsidRPr="00A92E83">
        <w:rPr>
          <w:rFonts w:ascii="Myriad Pro" w:eastAsiaTheme="minorEastAsia" w:hAnsi="Myriad Pro" w:cstheme="minorBidi"/>
          <w:color w:val="000000" w:themeColor="text1"/>
          <w:sz w:val="20"/>
          <w:szCs w:val="20"/>
          <w:lang w:val="en-GB" w:eastAsia="lv-LV"/>
        </w:rPr>
        <w:t xml:space="preserve">, respectively for each design stage </w:t>
      </w:r>
      <w:r w:rsidR="00366ECF" w:rsidRPr="00A92E83">
        <w:rPr>
          <w:rFonts w:ascii="Myriad Pro" w:eastAsiaTheme="minorEastAsia" w:hAnsi="Myriad Pro" w:cstheme="minorBidi"/>
          <w:color w:val="000000" w:themeColor="text1"/>
          <w:sz w:val="20"/>
          <w:szCs w:val="20"/>
          <w:lang w:val="en-GB" w:eastAsia="lv-LV"/>
        </w:rPr>
        <w:t>as defined in clause 6.3</w:t>
      </w:r>
      <w:r w:rsidR="00810FC8" w:rsidRPr="00A92E83">
        <w:rPr>
          <w:rFonts w:ascii="Myriad Pro" w:eastAsiaTheme="minorEastAsia" w:hAnsi="Myriad Pro" w:cstheme="minorBidi"/>
          <w:color w:val="000000" w:themeColor="text1"/>
          <w:sz w:val="20"/>
          <w:szCs w:val="20"/>
          <w:lang w:val="en-GB" w:eastAsia="lv-LV"/>
        </w:rPr>
        <w:t>;</w:t>
      </w:r>
      <w:r w:rsidR="00622DCA" w:rsidRPr="00A92E83">
        <w:rPr>
          <w:rFonts w:ascii="Myriad Pro" w:eastAsiaTheme="minorEastAsia" w:hAnsi="Myriad Pro" w:cstheme="minorBidi"/>
          <w:color w:val="000000" w:themeColor="text1"/>
          <w:sz w:val="20"/>
          <w:szCs w:val="20"/>
          <w:shd w:val="clear" w:color="auto" w:fill="E6E6E6"/>
          <w:lang w:val="en-GB" w:eastAsia="lv-LV"/>
        </w:rPr>
        <w:t xml:space="preserve"> </w:t>
      </w:r>
    </w:p>
    <w:p w14:paraId="7F625EAA" w14:textId="1109FD84" w:rsidR="0001606F" w:rsidRPr="00A92E83" w:rsidRDefault="00886FAD"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D</w:t>
      </w:r>
      <w:r w:rsidR="006E3DEC" w:rsidRPr="00A92E83">
        <w:rPr>
          <w:rFonts w:ascii="Myriad Pro" w:eastAsiaTheme="minorEastAsia" w:hAnsi="Myriad Pro" w:cstheme="minorBidi"/>
          <w:color w:val="000000" w:themeColor="text1"/>
          <w:sz w:val="20"/>
          <w:szCs w:val="20"/>
          <w:lang w:val="en-GB" w:eastAsia="lv-LV"/>
        </w:rPr>
        <w:t xml:space="preserve">esign stage assessment </w:t>
      </w:r>
      <w:r w:rsidR="003B4A9E" w:rsidRPr="00A92E83">
        <w:rPr>
          <w:rFonts w:ascii="Myriad Pro" w:eastAsiaTheme="minorEastAsia" w:hAnsi="Myriad Pro" w:cstheme="minorBidi"/>
          <w:color w:val="000000" w:themeColor="text1"/>
          <w:sz w:val="20"/>
          <w:szCs w:val="20"/>
          <w:lang w:val="en-GB" w:eastAsia="lv-LV"/>
        </w:rPr>
        <w:t xml:space="preserve">may </w:t>
      </w:r>
      <w:r w:rsidR="008B66C2" w:rsidRPr="00A92E83">
        <w:rPr>
          <w:rFonts w:ascii="Myriad Pro" w:eastAsiaTheme="minorEastAsia" w:hAnsi="Myriad Pro" w:cstheme="minorBidi"/>
          <w:color w:val="000000" w:themeColor="text1"/>
          <w:sz w:val="20"/>
          <w:szCs w:val="20"/>
          <w:lang w:val="en-GB" w:eastAsia="lv-LV"/>
        </w:rPr>
        <w:t>consist in 2 steps, including</w:t>
      </w:r>
      <w:r w:rsidR="002E0E2C" w:rsidRPr="00A92E83">
        <w:rPr>
          <w:rFonts w:ascii="Myriad Pro" w:eastAsiaTheme="minorEastAsia" w:hAnsi="Myriad Pro" w:cstheme="minorBidi"/>
          <w:color w:val="000000" w:themeColor="text1"/>
          <w:sz w:val="20"/>
          <w:szCs w:val="20"/>
          <w:lang w:val="en-GB" w:eastAsia="lv-LV"/>
        </w:rPr>
        <w:t>:</w:t>
      </w:r>
      <w:r w:rsidR="008B66C2" w:rsidRPr="00A92E83">
        <w:rPr>
          <w:rFonts w:ascii="Myriad Pro" w:eastAsiaTheme="minorEastAsia" w:hAnsi="Myriad Pro" w:cstheme="minorBidi"/>
          <w:color w:val="000000" w:themeColor="text1"/>
          <w:sz w:val="20"/>
          <w:szCs w:val="20"/>
          <w:lang w:val="en-GB" w:eastAsia="lv-LV"/>
        </w:rPr>
        <w:t xml:space="preserve"> </w:t>
      </w:r>
    </w:p>
    <w:p w14:paraId="74A967C4" w14:textId="44A8CBCE" w:rsidR="0001606F" w:rsidRPr="00A92E83" w:rsidRDefault="00AE696D" w:rsidP="0001606F">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an advance assessment activity </w:t>
      </w:r>
      <w:r w:rsidR="00A115AB" w:rsidRPr="00A92E83">
        <w:rPr>
          <w:rFonts w:ascii="Myriad Pro" w:eastAsiaTheme="minorEastAsia" w:hAnsi="Myriad Pro" w:cstheme="minorBidi"/>
          <w:color w:val="000000" w:themeColor="text1"/>
          <w:sz w:val="20"/>
          <w:szCs w:val="20"/>
          <w:lang w:val="en-GB" w:eastAsia="lv-LV"/>
        </w:rPr>
        <w:t xml:space="preserve">delivered </w:t>
      </w:r>
      <w:r w:rsidRPr="00A92E83">
        <w:rPr>
          <w:rFonts w:ascii="Myriad Pro" w:eastAsiaTheme="minorEastAsia" w:hAnsi="Myriad Pro" w:cstheme="minorBidi"/>
          <w:color w:val="000000" w:themeColor="text1"/>
          <w:sz w:val="20"/>
          <w:szCs w:val="20"/>
          <w:lang w:val="en-GB" w:eastAsia="lv-LV"/>
        </w:rPr>
        <w:t>at an intermediate version of design (Master Design or other proposed intermediate design)</w:t>
      </w:r>
    </w:p>
    <w:p w14:paraId="6D2E2EC0" w14:textId="094933C8" w:rsidR="00551B8E" w:rsidRPr="00A92E83" w:rsidRDefault="00A17679" w:rsidP="00D3037F">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final design assessment activity at </w:t>
      </w:r>
      <w:r w:rsidR="00C24E49" w:rsidRPr="00A92E83">
        <w:rPr>
          <w:rFonts w:ascii="Myriad Pro" w:eastAsiaTheme="minorEastAsia" w:hAnsi="Myriad Pro" w:cstheme="minorBidi"/>
          <w:color w:val="000000" w:themeColor="text1"/>
          <w:sz w:val="20"/>
          <w:szCs w:val="20"/>
          <w:lang w:val="en-GB" w:eastAsia="lv-LV"/>
        </w:rPr>
        <w:t xml:space="preserve">final </w:t>
      </w:r>
      <w:r w:rsidRPr="00A92E83">
        <w:rPr>
          <w:rFonts w:ascii="Myriad Pro" w:eastAsiaTheme="minorEastAsia" w:hAnsi="Myriad Pro" w:cstheme="minorBidi"/>
          <w:color w:val="000000" w:themeColor="text1"/>
          <w:sz w:val="20"/>
          <w:szCs w:val="20"/>
          <w:lang w:val="en-GB" w:eastAsia="lv-LV"/>
        </w:rPr>
        <w:t>Technical Design stage until release of the “[Subsystem] Design Safety Assessment ”</w:t>
      </w:r>
      <w:r w:rsidR="007F19AB" w:rsidRPr="00A92E83">
        <w:rPr>
          <w:rFonts w:ascii="Myriad Pro" w:eastAsiaTheme="minorEastAsia" w:hAnsi="Myriad Pro" w:cstheme="minorBidi"/>
          <w:color w:val="000000" w:themeColor="text1"/>
          <w:sz w:val="20"/>
          <w:szCs w:val="20"/>
          <w:lang w:val="en-GB" w:eastAsia="lv-LV"/>
        </w:rPr>
        <w:t>.</w:t>
      </w:r>
    </w:p>
    <w:p w14:paraId="75306537" w14:textId="4D17A340" w:rsidR="00C71D6E" w:rsidRPr="00187B45" w:rsidRDefault="003F6579" w:rsidP="00187B45">
      <w:pPr>
        <w:pStyle w:val="ListParagraph"/>
        <w:numPr>
          <w:ilvl w:val="1"/>
          <w:numId w:val="4"/>
        </w:numPr>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Client may deliver to the approval authority the “Advance Design Safety Assessment Report” as part of the design conditions required under Building Permit approval process. </w:t>
      </w:r>
    </w:p>
    <w:p w14:paraId="2187E387" w14:textId="1EDEBC79" w:rsidR="00C71D6E" w:rsidRPr="00A92E83" w:rsidRDefault="00A27939"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w:t>
      </w:r>
      <w:r w:rsidR="0026513A" w:rsidRPr="00A92E83">
        <w:rPr>
          <w:rFonts w:ascii="Myriad Pro" w:eastAsiaTheme="minorEastAsia" w:hAnsi="Myriad Pro" w:cstheme="minorBidi"/>
          <w:color w:val="000000" w:themeColor="text1"/>
          <w:sz w:val="20"/>
          <w:szCs w:val="20"/>
          <w:lang w:val="en-GB" w:eastAsia="lv-LV"/>
        </w:rPr>
        <w:t>[</w:t>
      </w:r>
      <w:r w:rsidR="00A77166" w:rsidRPr="00A92E83">
        <w:rPr>
          <w:rFonts w:ascii="Myriad Pro" w:eastAsiaTheme="minorEastAsia" w:hAnsi="Myriad Pro" w:cstheme="minorBidi"/>
          <w:color w:val="000000" w:themeColor="text1"/>
          <w:sz w:val="20"/>
          <w:szCs w:val="20"/>
          <w:lang w:val="en-GB" w:eastAsia="lv-LV"/>
        </w:rPr>
        <w:t>Subsystem</w:t>
      </w:r>
      <w:r w:rsidR="0026513A" w:rsidRPr="00A92E83">
        <w:rPr>
          <w:rFonts w:ascii="Myriad Pro" w:eastAsiaTheme="minorEastAsia" w:hAnsi="Myriad Pro" w:cstheme="minorBidi"/>
          <w:color w:val="000000" w:themeColor="text1"/>
          <w:sz w:val="20"/>
          <w:szCs w:val="20"/>
          <w:lang w:val="en-GB" w:eastAsia="lv-LV"/>
        </w:rPr>
        <w:t>]</w:t>
      </w:r>
      <w:r w:rsidR="00A77166" w:rsidRPr="00A92E83">
        <w:rPr>
          <w:rFonts w:ascii="Myriad Pro" w:eastAsiaTheme="minorEastAsia" w:hAnsi="Myriad Pro" w:cstheme="minorBidi"/>
          <w:color w:val="000000" w:themeColor="text1"/>
          <w:sz w:val="20"/>
          <w:szCs w:val="20"/>
          <w:lang w:val="en-GB" w:eastAsia="lv-LV"/>
        </w:rPr>
        <w:t xml:space="preserve"> </w:t>
      </w:r>
      <w:r w:rsidR="00722104" w:rsidRPr="00A92E83">
        <w:rPr>
          <w:rFonts w:ascii="Myriad Pro" w:eastAsiaTheme="minorEastAsia" w:hAnsi="Myriad Pro" w:cstheme="minorBidi"/>
          <w:color w:val="000000" w:themeColor="text1"/>
          <w:sz w:val="20"/>
          <w:szCs w:val="20"/>
          <w:lang w:val="en-GB" w:eastAsia="lv-LV"/>
        </w:rPr>
        <w:t xml:space="preserve">Design Safety Assessment Report will be delivered to the </w:t>
      </w:r>
      <w:r w:rsidR="00EF0789" w:rsidRPr="00A92E83">
        <w:rPr>
          <w:rFonts w:ascii="Myriad Pro" w:eastAsiaTheme="minorEastAsia" w:hAnsi="Myriad Pro" w:cstheme="minorBidi"/>
          <w:color w:val="000000" w:themeColor="text1"/>
          <w:sz w:val="20"/>
          <w:szCs w:val="20"/>
          <w:lang w:val="en-GB" w:eastAsia="lv-LV"/>
        </w:rPr>
        <w:t>NSA</w:t>
      </w:r>
      <w:r w:rsidR="00722104" w:rsidRPr="00A92E83">
        <w:rPr>
          <w:rFonts w:ascii="Myriad Pro" w:eastAsiaTheme="minorEastAsia" w:hAnsi="Myriad Pro" w:cstheme="minorBidi"/>
          <w:color w:val="000000" w:themeColor="text1"/>
          <w:sz w:val="20"/>
          <w:szCs w:val="20"/>
          <w:lang w:val="en-GB" w:eastAsia="lv-LV"/>
        </w:rPr>
        <w:t>.</w:t>
      </w:r>
    </w:p>
    <w:p w14:paraId="37A79D3F" w14:textId="77777777" w:rsidR="008E3F32" w:rsidRPr="00A92E83" w:rsidRDefault="008E3F32">
      <w:pPr>
        <w:pStyle w:val="ListParagraph"/>
        <w:ind w:left="792"/>
        <w:rPr>
          <w:rFonts w:ascii="Myriad Pro" w:eastAsiaTheme="minorEastAsia" w:hAnsi="Myriad Pro" w:cstheme="minorBidi"/>
          <w:color w:val="000000" w:themeColor="text1"/>
          <w:sz w:val="20"/>
          <w:szCs w:val="20"/>
          <w:u w:val="single"/>
          <w:lang w:val="en-GB" w:eastAsia="lv-LV"/>
        </w:rPr>
      </w:pPr>
    </w:p>
    <w:p w14:paraId="0D44BAB9" w14:textId="2235F884" w:rsidR="00150E79" w:rsidRPr="00A92E83" w:rsidRDefault="00150E79" w:rsidP="00B65BF5">
      <w:pPr>
        <w:pStyle w:val="ListParagraph"/>
        <w:ind w:left="792"/>
        <w:rPr>
          <w:color w:val="000000" w:themeColor="text1"/>
          <w:u w:val="single"/>
          <w:lang w:val="en-GB" w:eastAsia="lv-LV"/>
        </w:rPr>
      </w:pPr>
      <w:r w:rsidRPr="00A92E83">
        <w:rPr>
          <w:color w:val="000000" w:themeColor="text1"/>
          <w:u w:val="single"/>
          <w:lang w:val="en-GB" w:eastAsia="lv-LV"/>
        </w:rPr>
        <w:t>Construction/integration stage</w:t>
      </w:r>
    </w:p>
    <w:p w14:paraId="33A03AC8" w14:textId="2B019ED8" w:rsidR="00B50EB5" w:rsidRPr="00A92E83" w:rsidRDefault="00CD1A7B"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Assessment at construction and integration stage shall be planned following delivery</w:t>
      </w:r>
      <w:r w:rsidR="00B50EB5" w:rsidRPr="00A92E83">
        <w:rPr>
          <w:rFonts w:ascii="Myriad Pro" w:eastAsiaTheme="minorEastAsia" w:hAnsi="Myriad Pro" w:cstheme="minorBidi"/>
          <w:color w:val="000000" w:themeColor="text1"/>
          <w:sz w:val="20"/>
          <w:szCs w:val="20"/>
          <w:lang w:val="en-GB" w:eastAsia="lv-LV"/>
        </w:rPr>
        <w:t xml:space="preserve"> of the system</w:t>
      </w:r>
      <w:r w:rsidR="00887DD8" w:rsidRPr="00A92E83">
        <w:rPr>
          <w:rFonts w:ascii="Myriad Pro" w:eastAsiaTheme="minorEastAsia" w:hAnsi="Myriad Pro" w:cstheme="minorBidi"/>
          <w:color w:val="000000" w:themeColor="text1"/>
          <w:sz w:val="20"/>
          <w:szCs w:val="20"/>
          <w:lang w:val="en-GB" w:eastAsia="lv-LV"/>
        </w:rPr>
        <w:t>s</w:t>
      </w:r>
      <w:r w:rsidR="00A7487B" w:rsidRPr="00A92E83">
        <w:rPr>
          <w:rFonts w:ascii="Myriad Pro" w:eastAsiaTheme="minorEastAsia" w:hAnsi="Myriad Pro" w:cstheme="minorBidi"/>
          <w:color w:val="000000" w:themeColor="text1"/>
          <w:sz w:val="20"/>
          <w:szCs w:val="20"/>
          <w:lang w:val="en-GB" w:eastAsia="lv-LV"/>
        </w:rPr>
        <w:t xml:space="preserve"> by projects</w:t>
      </w:r>
      <w:r w:rsidR="001529A7" w:rsidRPr="00A92E83">
        <w:rPr>
          <w:rFonts w:ascii="Myriad Pro" w:eastAsiaTheme="minorEastAsia" w:hAnsi="Myriad Pro" w:cstheme="minorBidi"/>
          <w:color w:val="000000" w:themeColor="text1"/>
          <w:sz w:val="20"/>
          <w:szCs w:val="20"/>
          <w:lang w:val="en-GB" w:eastAsia="lv-LV"/>
        </w:rPr>
        <w:t xml:space="preserve">, </w:t>
      </w:r>
      <w:r w:rsidR="00A7487B" w:rsidRPr="00A92E83">
        <w:rPr>
          <w:rFonts w:ascii="Myriad Pro" w:eastAsiaTheme="minorEastAsia" w:hAnsi="Myriad Pro" w:cstheme="minorBidi"/>
          <w:color w:val="000000" w:themeColor="text1"/>
          <w:sz w:val="20"/>
          <w:szCs w:val="20"/>
          <w:lang w:val="en-GB" w:eastAsia="lv-LV"/>
        </w:rPr>
        <w:t>respectively</w:t>
      </w:r>
      <w:r w:rsidR="00B50EB5" w:rsidRPr="00A92E83">
        <w:rPr>
          <w:rFonts w:ascii="Myriad Pro" w:eastAsiaTheme="minorEastAsia" w:hAnsi="Myriad Pro" w:cstheme="minorBidi"/>
          <w:color w:val="000000" w:themeColor="text1"/>
          <w:sz w:val="20"/>
          <w:szCs w:val="20"/>
          <w:lang w:val="en-GB" w:eastAsia="lv-LV"/>
        </w:rPr>
        <w:t>:</w:t>
      </w:r>
    </w:p>
    <w:p w14:paraId="761ADD97" w14:textId="651FF167" w:rsidR="003718F6" w:rsidRPr="00A92E83" w:rsidRDefault="008B353C"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E42452" w:rsidRPr="00A92E83">
        <w:rPr>
          <w:rFonts w:ascii="Myriad Pro" w:eastAsiaTheme="minorEastAsia" w:hAnsi="Myriad Pro" w:cstheme="minorBidi"/>
          <w:color w:val="000000" w:themeColor="text1"/>
          <w:sz w:val="20"/>
          <w:szCs w:val="20"/>
          <w:lang w:val="en-GB" w:eastAsia="lv-LV"/>
        </w:rPr>
        <w:t>c</w:t>
      </w:r>
      <w:r w:rsidR="003718F6" w:rsidRPr="00A92E83">
        <w:rPr>
          <w:rFonts w:ascii="Myriad Pro" w:eastAsiaTheme="minorEastAsia" w:hAnsi="Myriad Pro" w:cstheme="minorBidi"/>
          <w:color w:val="000000" w:themeColor="text1"/>
          <w:sz w:val="20"/>
          <w:szCs w:val="20"/>
          <w:lang w:val="en-GB" w:eastAsia="lv-LV"/>
        </w:rPr>
        <w:t>onstruction sections</w:t>
      </w:r>
      <w:r w:rsidR="0005028B" w:rsidRPr="00A92E83">
        <w:rPr>
          <w:rStyle w:val="FootnoteReference"/>
          <w:rFonts w:ascii="Myriad Pro" w:eastAsiaTheme="minorEastAsia" w:hAnsi="Myriad Pro"/>
          <w:color w:val="000000" w:themeColor="text1"/>
          <w:sz w:val="20"/>
          <w:szCs w:val="20"/>
          <w:lang w:val="en-GB" w:eastAsia="lv-LV"/>
        </w:rPr>
        <w:footnoteReference w:id="7"/>
      </w:r>
      <w:r w:rsidR="003718F6" w:rsidRPr="00A92E83">
        <w:rPr>
          <w:rFonts w:ascii="Myriad Pro" w:eastAsiaTheme="minorEastAsia" w:hAnsi="Myriad Pro" w:cstheme="minorBidi"/>
          <w:color w:val="000000" w:themeColor="text1"/>
          <w:sz w:val="20"/>
          <w:szCs w:val="20"/>
          <w:lang w:val="en-GB" w:eastAsia="lv-LV"/>
        </w:rPr>
        <w:t xml:space="preserve"> </w:t>
      </w:r>
      <w:r w:rsidR="00C1760E" w:rsidRPr="00A92E83">
        <w:rPr>
          <w:rStyle w:val="FootnoteReference"/>
          <w:rFonts w:ascii="Myriad Pro" w:eastAsiaTheme="minorEastAsia" w:hAnsi="Myriad Pro"/>
          <w:color w:val="000000" w:themeColor="text1"/>
          <w:sz w:val="20"/>
          <w:szCs w:val="20"/>
          <w:lang w:val="en-GB" w:eastAsia="lv-LV"/>
        </w:rPr>
        <w:footnoteReference w:id="8"/>
      </w:r>
      <w:r w:rsidR="00C1760E" w:rsidRPr="00A92E83">
        <w:rPr>
          <w:rFonts w:ascii="Myriad Pro" w:eastAsiaTheme="minorEastAsia" w:hAnsi="Myriad Pro" w:cstheme="minorBidi"/>
          <w:color w:val="000000" w:themeColor="text1"/>
          <w:sz w:val="20"/>
          <w:szCs w:val="20"/>
          <w:lang w:val="en-GB" w:eastAsia="lv-LV"/>
        </w:rPr>
        <w:t xml:space="preserve"> </w:t>
      </w:r>
      <w:r w:rsidR="009B377D" w:rsidRPr="00A92E83">
        <w:rPr>
          <w:rFonts w:ascii="Myriad Pro" w:eastAsiaTheme="minorEastAsia" w:hAnsi="Myriad Pro" w:cstheme="minorBidi"/>
          <w:color w:val="000000" w:themeColor="text1"/>
          <w:sz w:val="20"/>
          <w:szCs w:val="20"/>
          <w:lang w:val="en-GB" w:eastAsia="lv-LV"/>
        </w:rPr>
        <w:t xml:space="preserve">, </w:t>
      </w:r>
      <w:r w:rsidR="003718F6" w:rsidRPr="00A92E83">
        <w:rPr>
          <w:rFonts w:ascii="Myriad Pro" w:eastAsiaTheme="minorEastAsia" w:hAnsi="Myriad Pro" w:cstheme="minorBidi"/>
          <w:color w:val="000000" w:themeColor="text1"/>
          <w:sz w:val="20"/>
          <w:szCs w:val="20"/>
          <w:lang w:val="en-GB" w:eastAsia="lv-LV"/>
        </w:rPr>
        <w:t xml:space="preserve">for Infrastructure and </w:t>
      </w:r>
      <w:r w:rsidR="00F52B07" w:rsidRPr="00A92E83">
        <w:rPr>
          <w:rFonts w:ascii="Myriad Pro" w:eastAsiaTheme="minorEastAsia" w:hAnsi="Myriad Pro" w:cstheme="minorBidi"/>
          <w:color w:val="000000" w:themeColor="text1"/>
          <w:sz w:val="20"/>
          <w:szCs w:val="20"/>
          <w:lang w:val="en-GB" w:eastAsia="lv-LV"/>
        </w:rPr>
        <w:t>E</w:t>
      </w:r>
      <w:r w:rsidR="003718F6" w:rsidRPr="00A92E83">
        <w:rPr>
          <w:rFonts w:ascii="Myriad Pro" w:eastAsiaTheme="minorEastAsia" w:hAnsi="Myriad Pro" w:cstheme="minorBidi"/>
          <w:color w:val="000000" w:themeColor="text1"/>
          <w:sz w:val="20"/>
          <w:szCs w:val="20"/>
          <w:lang w:val="en-GB" w:eastAsia="lv-LV"/>
        </w:rPr>
        <w:t>nergy subsystems</w:t>
      </w:r>
      <w:r w:rsidR="00F52B07" w:rsidRPr="00A92E83">
        <w:rPr>
          <w:rFonts w:ascii="Myriad Pro" w:eastAsiaTheme="minorEastAsia" w:hAnsi="Myriad Pro" w:cstheme="minorBidi"/>
          <w:color w:val="000000" w:themeColor="text1"/>
          <w:sz w:val="20"/>
          <w:szCs w:val="20"/>
          <w:lang w:val="en-GB" w:eastAsia="lv-LV"/>
        </w:rPr>
        <w:t>;</w:t>
      </w:r>
    </w:p>
    <w:p w14:paraId="7FB3DE11" w14:textId="157CD8F5" w:rsidR="003718F6" w:rsidRPr="00A92E83" w:rsidRDefault="008B353C"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3718F6" w:rsidRPr="00A92E83">
        <w:rPr>
          <w:rFonts w:ascii="Myriad Pro" w:eastAsiaTheme="minorEastAsia" w:hAnsi="Myriad Pro" w:cstheme="minorBidi"/>
          <w:color w:val="000000" w:themeColor="text1"/>
          <w:sz w:val="20"/>
          <w:szCs w:val="20"/>
          <w:lang w:val="en-GB" w:eastAsia="lv-LV"/>
        </w:rPr>
        <w:t>local facilities</w:t>
      </w:r>
      <w:r w:rsidR="00F52B07" w:rsidRPr="00A92E83">
        <w:rPr>
          <w:rFonts w:ascii="Myriad Pro" w:eastAsiaTheme="minorEastAsia" w:hAnsi="Myriad Pro" w:cstheme="minorBidi"/>
          <w:color w:val="000000" w:themeColor="text1"/>
          <w:sz w:val="20"/>
          <w:szCs w:val="20"/>
          <w:lang w:val="en-GB" w:eastAsia="lv-LV"/>
        </w:rPr>
        <w:t>;</w:t>
      </w:r>
    </w:p>
    <w:p w14:paraId="325B27E4" w14:textId="719BEEFD" w:rsidR="003718F6" w:rsidRPr="00A92E83" w:rsidRDefault="008B353C"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3718F6" w:rsidRPr="00A92E83">
        <w:rPr>
          <w:rFonts w:ascii="Myriad Pro" w:eastAsiaTheme="minorEastAsia" w:hAnsi="Myriad Pro" w:cstheme="minorBidi"/>
          <w:color w:val="000000" w:themeColor="text1"/>
          <w:sz w:val="20"/>
          <w:szCs w:val="20"/>
          <w:lang w:val="en-GB" w:eastAsia="lv-LV"/>
        </w:rPr>
        <w:t>construction works facilities</w:t>
      </w:r>
      <w:r w:rsidR="00F52B07" w:rsidRPr="00A92E83">
        <w:rPr>
          <w:rFonts w:ascii="Myriad Pro" w:eastAsiaTheme="minorEastAsia" w:hAnsi="Myriad Pro" w:cstheme="minorBidi"/>
          <w:color w:val="000000" w:themeColor="text1"/>
          <w:sz w:val="20"/>
          <w:szCs w:val="20"/>
          <w:lang w:val="en-GB" w:eastAsia="lv-LV"/>
        </w:rPr>
        <w:t>;</w:t>
      </w:r>
    </w:p>
    <w:p w14:paraId="6E161717" w14:textId="062C64C3" w:rsidR="003718F6" w:rsidRPr="00A92E83" w:rsidRDefault="008B353C"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493FDA" w:rsidRPr="00A92E83">
        <w:rPr>
          <w:rFonts w:ascii="Myriad Pro" w:eastAsiaTheme="minorEastAsia" w:hAnsi="Myriad Pro" w:cstheme="minorBidi"/>
          <w:color w:val="000000" w:themeColor="text1"/>
          <w:sz w:val="20"/>
          <w:szCs w:val="20"/>
          <w:lang w:val="en-GB" w:eastAsia="lv-LV"/>
        </w:rPr>
        <w:t>parts of the project related to 1520 mm railway lines;</w:t>
      </w:r>
    </w:p>
    <w:p w14:paraId="18DAB7AC" w14:textId="70224243" w:rsidR="006C21AF" w:rsidRPr="00A92E83" w:rsidRDefault="008B353C">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w:t>
      </w:r>
      <w:r w:rsidR="006C21AF" w:rsidRPr="00A92E83">
        <w:rPr>
          <w:rFonts w:ascii="Myriad Pro" w:eastAsiaTheme="minorEastAsia" w:hAnsi="Myriad Pro" w:cstheme="minorBidi"/>
          <w:color w:val="000000" w:themeColor="text1"/>
          <w:sz w:val="20"/>
          <w:szCs w:val="20"/>
          <w:lang w:val="en-GB" w:eastAsia="lv-LV"/>
        </w:rPr>
        <w:t xml:space="preserve">test train set-up on a section of line defined as the </w:t>
      </w:r>
      <w:r w:rsidR="00E05D09" w:rsidRPr="00A92E83">
        <w:rPr>
          <w:rFonts w:ascii="Myriad Pro" w:eastAsiaTheme="minorEastAsia" w:hAnsi="Myriad Pro" w:cstheme="minorBidi"/>
          <w:color w:val="000000" w:themeColor="text1"/>
          <w:sz w:val="20"/>
          <w:szCs w:val="20"/>
          <w:lang w:val="en-GB" w:eastAsia="lv-LV"/>
        </w:rPr>
        <w:t>“T</w:t>
      </w:r>
      <w:r w:rsidR="006C21AF" w:rsidRPr="00A92E83">
        <w:rPr>
          <w:rFonts w:ascii="Myriad Pro" w:eastAsiaTheme="minorEastAsia" w:hAnsi="Myriad Pro" w:cstheme="minorBidi"/>
          <w:color w:val="000000" w:themeColor="text1"/>
          <w:sz w:val="20"/>
          <w:szCs w:val="20"/>
          <w:lang w:val="en-GB" w:eastAsia="lv-LV"/>
        </w:rPr>
        <w:t xml:space="preserve">est </w:t>
      </w:r>
      <w:r w:rsidR="00E05D09" w:rsidRPr="00A92E83">
        <w:rPr>
          <w:rFonts w:ascii="Myriad Pro" w:eastAsiaTheme="minorEastAsia" w:hAnsi="Myriad Pro" w:cstheme="minorBidi"/>
          <w:color w:val="000000" w:themeColor="text1"/>
          <w:sz w:val="20"/>
          <w:szCs w:val="20"/>
          <w:lang w:val="en-GB" w:eastAsia="lv-LV"/>
        </w:rPr>
        <w:t>S</w:t>
      </w:r>
      <w:r w:rsidR="006C21AF" w:rsidRPr="00A92E83">
        <w:rPr>
          <w:rFonts w:ascii="Myriad Pro" w:eastAsiaTheme="minorEastAsia" w:hAnsi="Myriad Pro" w:cstheme="minorBidi"/>
          <w:color w:val="000000" w:themeColor="text1"/>
          <w:sz w:val="20"/>
          <w:szCs w:val="20"/>
          <w:lang w:val="en-GB" w:eastAsia="lv-LV"/>
        </w:rPr>
        <w:t>ection</w:t>
      </w:r>
      <w:r w:rsidR="00E05D09" w:rsidRPr="00A92E83">
        <w:rPr>
          <w:rFonts w:ascii="Myriad Pro" w:eastAsiaTheme="minorEastAsia" w:hAnsi="Myriad Pro" w:cstheme="minorBidi"/>
          <w:color w:val="000000" w:themeColor="text1"/>
          <w:sz w:val="20"/>
          <w:szCs w:val="20"/>
          <w:lang w:val="en-GB" w:eastAsia="lv-LV"/>
        </w:rPr>
        <w:t>”</w:t>
      </w:r>
      <w:r w:rsidR="006C21AF" w:rsidRPr="00A92E83">
        <w:rPr>
          <w:rFonts w:ascii="Myriad Pro" w:eastAsiaTheme="minorEastAsia" w:hAnsi="Myriad Pro" w:cstheme="minorBidi"/>
          <w:color w:val="000000" w:themeColor="text1"/>
          <w:sz w:val="20"/>
          <w:szCs w:val="20"/>
          <w:lang w:val="en-GB" w:eastAsia="lv-LV"/>
        </w:rPr>
        <w:t>.</w:t>
      </w:r>
    </w:p>
    <w:p w14:paraId="27CEA14F" w14:textId="1636C9B1" w:rsidR="0003664D" w:rsidRPr="00A92E83" w:rsidRDefault="00162A00"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At construction</w:t>
      </w:r>
      <w:r w:rsidR="006B0D6A" w:rsidRPr="00A92E83">
        <w:rPr>
          <w:rFonts w:ascii="Myriad Pro" w:eastAsiaTheme="minorEastAsia" w:hAnsi="Myriad Pro" w:cstheme="minorBidi"/>
          <w:color w:val="000000" w:themeColor="text1"/>
          <w:sz w:val="20"/>
          <w:szCs w:val="20"/>
          <w:lang w:val="en-GB" w:eastAsia="lv-LV"/>
        </w:rPr>
        <w:t xml:space="preserve"> and </w:t>
      </w:r>
      <w:r w:rsidR="00CB3A9A" w:rsidRPr="00A92E83">
        <w:rPr>
          <w:rFonts w:ascii="Myriad Pro" w:eastAsiaTheme="minorEastAsia" w:hAnsi="Myriad Pro" w:cstheme="minorBidi"/>
          <w:color w:val="000000" w:themeColor="text1"/>
          <w:sz w:val="20"/>
          <w:szCs w:val="20"/>
          <w:lang w:val="en-GB" w:eastAsia="lv-LV"/>
        </w:rPr>
        <w:t xml:space="preserve">integration </w:t>
      </w:r>
      <w:r w:rsidR="00F52B07" w:rsidRPr="00A92E83">
        <w:rPr>
          <w:rFonts w:ascii="Myriad Pro" w:eastAsiaTheme="minorEastAsia" w:hAnsi="Myriad Pro" w:cstheme="minorBidi"/>
          <w:color w:val="000000" w:themeColor="text1"/>
          <w:sz w:val="20"/>
          <w:szCs w:val="20"/>
          <w:lang w:val="en-GB" w:eastAsia="lv-LV"/>
        </w:rPr>
        <w:t xml:space="preserve">stage, </w:t>
      </w:r>
      <w:proofErr w:type="spellStart"/>
      <w:r w:rsidR="00F52B07" w:rsidRPr="00A92E83">
        <w:rPr>
          <w:rFonts w:ascii="Myriad Pro" w:eastAsiaTheme="minorEastAsia" w:hAnsi="Myriad Pro" w:cstheme="minorBidi"/>
          <w:color w:val="000000" w:themeColor="text1"/>
          <w:sz w:val="20"/>
          <w:szCs w:val="20"/>
          <w:lang w:val="en-GB" w:eastAsia="lv-LV"/>
        </w:rPr>
        <w:t>AsBo</w:t>
      </w:r>
      <w:proofErr w:type="spellEnd"/>
      <w:r w:rsidR="00CB3A9A" w:rsidRPr="00A92E83">
        <w:rPr>
          <w:rFonts w:ascii="Myriad Pro" w:eastAsiaTheme="minorEastAsia" w:hAnsi="Myriad Pro" w:cstheme="minorBidi"/>
          <w:color w:val="000000" w:themeColor="text1"/>
          <w:sz w:val="20"/>
          <w:szCs w:val="20"/>
          <w:lang w:val="en-GB" w:eastAsia="lv-LV"/>
        </w:rPr>
        <w:t xml:space="preserve"> activities </w:t>
      </w:r>
      <w:r w:rsidR="0097071A" w:rsidRPr="00A92E83">
        <w:rPr>
          <w:rFonts w:ascii="Myriad Pro" w:eastAsiaTheme="minorEastAsia" w:hAnsi="Myriad Pro" w:cstheme="minorBidi"/>
          <w:color w:val="000000" w:themeColor="text1"/>
          <w:sz w:val="20"/>
          <w:szCs w:val="20"/>
          <w:lang w:val="en-GB" w:eastAsia="lv-LV"/>
        </w:rPr>
        <w:t>shall apply as follow:</w:t>
      </w:r>
    </w:p>
    <w:p w14:paraId="6BF18534" w14:textId="6D54F1BC" w:rsidR="0097071A" w:rsidRPr="00A92E83" w:rsidRDefault="00E13A00"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accepting </w:t>
      </w:r>
      <w:r w:rsidR="0097071A" w:rsidRPr="00A92E83">
        <w:rPr>
          <w:rFonts w:ascii="Myriad Pro" w:eastAsiaTheme="minorEastAsia" w:hAnsi="Myriad Pro" w:cstheme="minorBidi"/>
          <w:color w:val="000000" w:themeColor="text1"/>
          <w:sz w:val="20"/>
          <w:szCs w:val="20"/>
          <w:lang w:val="en-GB" w:eastAsia="lv-LV"/>
        </w:rPr>
        <w:t xml:space="preserve">the scope </w:t>
      </w:r>
      <w:r w:rsidR="007907B3" w:rsidRPr="00A92E83">
        <w:rPr>
          <w:rFonts w:ascii="Myriad Pro" w:eastAsiaTheme="minorEastAsia" w:hAnsi="Myriad Pro" w:cstheme="minorBidi"/>
          <w:color w:val="000000" w:themeColor="text1"/>
          <w:sz w:val="20"/>
          <w:szCs w:val="20"/>
          <w:lang w:val="en-GB" w:eastAsia="lv-LV"/>
        </w:rPr>
        <w:t xml:space="preserve">and conditions </w:t>
      </w:r>
      <w:r w:rsidR="0097071A" w:rsidRPr="00A92E83">
        <w:rPr>
          <w:rFonts w:ascii="Myriad Pro" w:eastAsiaTheme="minorEastAsia" w:hAnsi="Myriad Pro" w:cstheme="minorBidi"/>
          <w:color w:val="000000" w:themeColor="text1"/>
          <w:sz w:val="20"/>
          <w:szCs w:val="20"/>
          <w:lang w:val="en-GB" w:eastAsia="lv-LV"/>
        </w:rPr>
        <w:t>of assessment as described in assignment order;</w:t>
      </w:r>
    </w:p>
    <w:p w14:paraId="2B8FFEB9" w14:textId="6ECA9AA0" w:rsidR="0097071A" w:rsidRPr="00A92E83" w:rsidRDefault="0018337B"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providing specific information for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related to assessment plan and audit plans</w:t>
      </w:r>
    </w:p>
    <w:p w14:paraId="4E2BC929" w14:textId="57E67462" w:rsidR="0097071A" w:rsidRPr="00A92E83" w:rsidRDefault="00A139AE"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performing </w:t>
      </w:r>
      <w:r w:rsidR="0097071A" w:rsidRPr="00A92E83">
        <w:rPr>
          <w:rFonts w:ascii="Myriad Pro" w:eastAsiaTheme="minorEastAsia" w:hAnsi="Myriad Pro" w:cstheme="minorBidi"/>
          <w:color w:val="000000" w:themeColor="text1"/>
          <w:sz w:val="20"/>
          <w:szCs w:val="20"/>
          <w:lang w:val="en-GB" w:eastAsia="lv-LV"/>
        </w:rPr>
        <w:t xml:space="preserve">the assessment of the proposed </w:t>
      </w:r>
      <w:r w:rsidR="00B1341C" w:rsidRPr="00A92E83">
        <w:rPr>
          <w:rFonts w:ascii="Myriad Pro" w:eastAsiaTheme="minorEastAsia" w:hAnsi="Myriad Pro" w:cstheme="minorBidi"/>
          <w:color w:val="000000" w:themeColor="text1"/>
          <w:sz w:val="20"/>
          <w:szCs w:val="20"/>
          <w:lang w:val="en-GB" w:eastAsia="lv-LV"/>
        </w:rPr>
        <w:t>system</w:t>
      </w:r>
      <w:r w:rsidR="0097071A" w:rsidRPr="00A92E83">
        <w:rPr>
          <w:rFonts w:ascii="Myriad Pro" w:eastAsiaTheme="minorEastAsia" w:hAnsi="Myriad Pro" w:cstheme="minorBidi"/>
          <w:color w:val="000000" w:themeColor="text1"/>
          <w:sz w:val="20"/>
          <w:szCs w:val="20"/>
          <w:lang w:val="en-GB" w:eastAsia="lv-LV"/>
        </w:rPr>
        <w:t>;</w:t>
      </w:r>
    </w:p>
    <w:p w14:paraId="00D10E74" w14:textId="35111033" w:rsidR="0097071A" w:rsidRPr="00A92E83" w:rsidRDefault="00117AEE" w:rsidP="00B1341C">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delivering initial Safety Assessment Report within twenty (20) working days following signing of respective assignment order, or other term agreed under the assignment order, if any;</w:t>
      </w:r>
    </w:p>
    <w:p w14:paraId="6F242279" w14:textId="6AA746B9" w:rsidR="0097071A" w:rsidRPr="00A92E83" w:rsidRDefault="00080CAF" w:rsidP="00C0462B">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reviewing </w:t>
      </w:r>
      <w:r w:rsidR="0097071A" w:rsidRPr="00A92E83">
        <w:rPr>
          <w:rFonts w:ascii="Myriad Pro" w:eastAsiaTheme="minorEastAsia" w:hAnsi="Myriad Pro" w:cstheme="minorBidi"/>
          <w:color w:val="000000" w:themeColor="text1"/>
          <w:sz w:val="20"/>
          <w:szCs w:val="20"/>
          <w:lang w:val="en-GB" w:eastAsia="lv-LV"/>
        </w:rPr>
        <w:t>and discussing outcomes of initial assessments with relevant stakeholders,</w:t>
      </w:r>
    </w:p>
    <w:p w14:paraId="6EB7023B" w14:textId="3B5C25E2" w:rsidR="008E3F32" w:rsidRPr="00A92E83" w:rsidRDefault="006B2219" w:rsidP="00187B45">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delivering the Subsystem Safety Assessment Report for the respective object within </w:t>
      </w:r>
      <w:r w:rsidR="000E67A7" w:rsidRPr="00A92E83">
        <w:rPr>
          <w:rFonts w:ascii="Myriad Pro" w:eastAsiaTheme="minorEastAsia" w:hAnsi="Myriad Pro" w:cstheme="minorBidi"/>
          <w:color w:val="000000" w:themeColor="text1"/>
          <w:sz w:val="20"/>
          <w:szCs w:val="20"/>
          <w:lang w:val="en-GB" w:eastAsia="lv-LV"/>
        </w:rPr>
        <w:t>twenty</w:t>
      </w:r>
      <w:r w:rsidRPr="00A92E83">
        <w:rPr>
          <w:rFonts w:ascii="Myriad Pro" w:eastAsiaTheme="minorEastAsia" w:hAnsi="Myriad Pro" w:cstheme="minorBidi"/>
          <w:color w:val="000000" w:themeColor="text1"/>
          <w:sz w:val="20"/>
          <w:szCs w:val="20"/>
          <w:lang w:val="en-GB" w:eastAsia="lv-LV"/>
        </w:rPr>
        <w:t xml:space="preserve"> (</w:t>
      </w:r>
      <w:r w:rsidR="000E67A7" w:rsidRPr="00A92E83">
        <w:rPr>
          <w:rFonts w:ascii="Myriad Pro" w:eastAsiaTheme="minorEastAsia" w:hAnsi="Myriad Pro" w:cstheme="minorBidi"/>
          <w:color w:val="000000" w:themeColor="text1"/>
          <w:sz w:val="20"/>
          <w:szCs w:val="20"/>
          <w:lang w:val="en-GB" w:eastAsia="lv-LV"/>
        </w:rPr>
        <w:t>20</w:t>
      </w:r>
      <w:r w:rsidRPr="00A92E83">
        <w:rPr>
          <w:rFonts w:ascii="Myriad Pro" w:eastAsiaTheme="minorEastAsia" w:hAnsi="Myriad Pro" w:cstheme="minorBidi"/>
          <w:color w:val="000000" w:themeColor="text1"/>
          <w:sz w:val="20"/>
          <w:szCs w:val="20"/>
          <w:lang w:val="en-GB" w:eastAsia="lv-LV"/>
        </w:rPr>
        <w:t xml:space="preserve">) working days </w:t>
      </w:r>
      <w:r w:rsidR="00395B8E" w:rsidRPr="00A92E83">
        <w:rPr>
          <w:rFonts w:ascii="Myriad Pro" w:eastAsiaTheme="minorEastAsia" w:hAnsi="Myriad Pro" w:cstheme="minorBidi"/>
          <w:color w:val="000000" w:themeColor="text1"/>
          <w:sz w:val="20"/>
          <w:szCs w:val="20"/>
          <w:lang w:val="en-GB" w:eastAsia="lv-LV"/>
        </w:rPr>
        <w:t>after receiving final justifications and risk assessment updates from the Project</w:t>
      </w:r>
      <w:r w:rsidRPr="00A92E83">
        <w:rPr>
          <w:rFonts w:ascii="Myriad Pro" w:eastAsiaTheme="minorEastAsia" w:hAnsi="Myriad Pro" w:cstheme="minorBidi"/>
          <w:color w:val="000000" w:themeColor="text1"/>
          <w:sz w:val="20"/>
          <w:szCs w:val="20"/>
          <w:lang w:val="en-GB" w:eastAsia="lv-LV"/>
        </w:rPr>
        <w:t>, or other term agreed under the assignment order, if any</w:t>
      </w:r>
      <w:r w:rsidR="00BD38AD" w:rsidRPr="00A92E83">
        <w:rPr>
          <w:rFonts w:ascii="Myriad Pro" w:eastAsiaTheme="minorEastAsia" w:hAnsi="Myriad Pro" w:cstheme="minorBidi"/>
          <w:color w:val="000000" w:themeColor="text1"/>
          <w:sz w:val="20"/>
          <w:szCs w:val="20"/>
          <w:lang w:val="en-GB" w:eastAsia="lv-LV"/>
        </w:rPr>
        <w:t>.</w:t>
      </w:r>
    </w:p>
    <w:p w14:paraId="4908261E" w14:textId="401F0D5E" w:rsidR="00150E79" w:rsidRPr="00A92E83" w:rsidRDefault="00150E79" w:rsidP="00620696">
      <w:pPr>
        <w:pStyle w:val="ListParagraph"/>
        <w:suppressAutoHyphens w:val="0"/>
        <w:spacing w:after="120"/>
        <w:ind w:left="792"/>
        <w:jc w:val="both"/>
        <w:rPr>
          <w:rFonts w:ascii="Myriad Pro" w:eastAsiaTheme="minorEastAsia" w:hAnsi="Myriad Pro" w:cstheme="minorBidi"/>
          <w:color w:val="000000" w:themeColor="text1"/>
          <w:sz w:val="20"/>
          <w:szCs w:val="20"/>
          <w:u w:val="single"/>
          <w:lang w:val="en-GB" w:eastAsia="lv-LV"/>
        </w:rPr>
      </w:pPr>
      <w:r w:rsidRPr="00A92E83">
        <w:rPr>
          <w:rFonts w:ascii="Myriad Pro" w:eastAsiaTheme="minorEastAsia" w:hAnsi="Myriad Pro" w:cstheme="minorBidi"/>
          <w:color w:val="000000" w:themeColor="text1"/>
          <w:sz w:val="20"/>
          <w:szCs w:val="20"/>
          <w:u w:val="single"/>
          <w:lang w:val="en-GB" w:eastAsia="lv-LV"/>
        </w:rPr>
        <w:lastRenderedPageBreak/>
        <w:t>Safe integration stage</w:t>
      </w:r>
    </w:p>
    <w:p w14:paraId="6328432D" w14:textId="2DCDCBB5" w:rsidR="00723137" w:rsidRPr="00A92E83" w:rsidRDefault="009254C0"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Assessment of the safe integration of the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railway system shall be planned according to the operating sections</w:t>
      </w:r>
      <w:r w:rsidRPr="00A92E83" w:rsidDel="009254C0">
        <w:rPr>
          <w:rFonts w:ascii="Myriad Pro" w:eastAsiaTheme="minorEastAsia" w:hAnsi="Myriad Pro" w:cstheme="minorBidi"/>
          <w:color w:val="000000" w:themeColor="text1"/>
          <w:sz w:val="20"/>
          <w:szCs w:val="20"/>
          <w:lang w:val="en-GB" w:eastAsia="lv-LV"/>
        </w:rPr>
        <w:t xml:space="preserve"> </w:t>
      </w:r>
      <w:r w:rsidR="000176C6" w:rsidRPr="00A92E83">
        <w:rPr>
          <w:rStyle w:val="FootnoteReference"/>
          <w:rFonts w:ascii="Myriad Pro" w:eastAsiaTheme="minorEastAsia" w:hAnsi="Myriad Pro"/>
          <w:color w:val="000000" w:themeColor="text1"/>
          <w:sz w:val="20"/>
          <w:szCs w:val="20"/>
          <w:lang w:val="en-GB" w:eastAsia="lv-LV"/>
        </w:rPr>
        <w:footnoteReference w:id="9"/>
      </w:r>
      <w:r w:rsidR="004B02F6" w:rsidRPr="00A92E83">
        <w:rPr>
          <w:rFonts w:ascii="Myriad Pro" w:eastAsiaTheme="minorEastAsia" w:hAnsi="Myriad Pro" w:cstheme="minorBidi"/>
          <w:color w:val="000000" w:themeColor="text1"/>
          <w:sz w:val="20"/>
          <w:szCs w:val="20"/>
          <w:lang w:val="en-GB" w:eastAsia="lv-LV"/>
        </w:rPr>
        <w:t>.</w:t>
      </w:r>
    </w:p>
    <w:p w14:paraId="5C307A2E" w14:textId="4B0C98C0" w:rsidR="0097071A" w:rsidRPr="00A92E83" w:rsidRDefault="00327F00"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At the end of the </w:t>
      </w:r>
      <w:r w:rsidR="00527F84" w:rsidRPr="00A92E83">
        <w:rPr>
          <w:rFonts w:ascii="Myriad Pro" w:eastAsiaTheme="minorEastAsia" w:hAnsi="Myriad Pro" w:cstheme="minorBidi"/>
          <w:color w:val="000000" w:themeColor="text1"/>
          <w:sz w:val="20"/>
          <w:szCs w:val="20"/>
          <w:lang w:val="en-GB" w:eastAsia="lv-LV"/>
        </w:rPr>
        <w:t>system integration stage</w:t>
      </w:r>
      <w:r w:rsidR="00677481" w:rsidRPr="00A92E83">
        <w:rPr>
          <w:rFonts w:ascii="Myriad Pro" w:eastAsiaTheme="minorEastAsia" w:hAnsi="Myriad Pro" w:cstheme="minorBidi"/>
          <w:color w:val="000000" w:themeColor="text1"/>
          <w:sz w:val="20"/>
          <w:szCs w:val="20"/>
          <w:lang w:val="en-GB" w:eastAsia="lv-LV"/>
        </w:rPr>
        <w:t xml:space="preserve"> </w:t>
      </w:r>
      <w:r w:rsidR="008002C3" w:rsidRPr="00A92E83">
        <w:rPr>
          <w:rFonts w:ascii="Myriad Pro" w:eastAsiaTheme="minorEastAsia" w:hAnsi="Myriad Pro" w:cstheme="minorBidi"/>
          <w:color w:val="000000" w:themeColor="text1"/>
          <w:sz w:val="20"/>
          <w:szCs w:val="20"/>
          <w:lang w:val="en-GB" w:eastAsia="lv-LV"/>
        </w:rPr>
        <w:t xml:space="preserve">across </w:t>
      </w:r>
      <w:r w:rsidR="00677481" w:rsidRPr="00A92E83">
        <w:rPr>
          <w:rFonts w:ascii="Myriad Pro" w:eastAsiaTheme="minorEastAsia" w:hAnsi="Myriad Pro" w:cstheme="minorBidi"/>
          <w:color w:val="000000" w:themeColor="text1"/>
          <w:sz w:val="20"/>
          <w:szCs w:val="20"/>
          <w:lang w:val="en-GB" w:eastAsia="lv-LV"/>
        </w:rPr>
        <w:t xml:space="preserve">a </w:t>
      </w:r>
      <w:r w:rsidR="001F2AE7" w:rsidRPr="00A92E83">
        <w:rPr>
          <w:rFonts w:ascii="Myriad Pro" w:eastAsiaTheme="minorEastAsia" w:hAnsi="Myriad Pro" w:cstheme="minorBidi"/>
          <w:color w:val="000000" w:themeColor="text1"/>
          <w:sz w:val="20"/>
          <w:szCs w:val="20"/>
          <w:lang w:val="en-GB" w:eastAsia="lv-LV"/>
        </w:rPr>
        <w:t>singl</w:t>
      </w:r>
      <w:r w:rsidR="003E0995" w:rsidRPr="00A92E83">
        <w:rPr>
          <w:rFonts w:ascii="Myriad Pro" w:eastAsiaTheme="minorEastAsia" w:hAnsi="Myriad Pro" w:cstheme="minorBidi"/>
          <w:color w:val="000000" w:themeColor="text1"/>
          <w:sz w:val="20"/>
          <w:szCs w:val="20"/>
          <w:lang w:val="en-GB" w:eastAsia="lv-LV"/>
        </w:rPr>
        <w:t>e</w:t>
      </w:r>
      <w:r w:rsidR="001F2AE7" w:rsidRPr="00A92E83">
        <w:rPr>
          <w:rFonts w:ascii="Myriad Pro" w:eastAsiaTheme="minorEastAsia" w:hAnsi="Myriad Pro" w:cstheme="minorBidi"/>
          <w:color w:val="000000" w:themeColor="text1"/>
          <w:sz w:val="20"/>
          <w:szCs w:val="20"/>
          <w:lang w:val="en-GB" w:eastAsia="lv-LV"/>
        </w:rPr>
        <w:t xml:space="preserve"> </w:t>
      </w:r>
      <w:r w:rsidR="00677481" w:rsidRPr="00A92E83">
        <w:rPr>
          <w:rFonts w:ascii="Myriad Pro" w:eastAsiaTheme="minorEastAsia" w:hAnsi="Myriad Pro" w:cstheme="minorBidi"/>
          <w:color w:val="000000" w:themeColor="text1"/>
          <w:sz w:val="20"/>
          <w:szCs w:val="20"/>
          <w:lang w:val="en-GB" w:eastAsia="lv-LV"/>
        </w:rPr>
        <w:t>construction section</w:t>
      </w:r>
      <w:r w:rsidR="00527F84" w:rsidRPr="00A92E83">
        <w:rPr>
          <w:rFonts w:ascii="Myriad Pro" w:eastAsiaTheme="minorEastAsia" w:hAnsi="Myriad Pro" w:cstheme="minorBidi"/>
          <w:color w:val="000000" w:themeColor="text1"/>
          <w:sz w:val="20"/>
          <w:szCs w:val="20"/>
          <w:lang w:val="en-GB" w:eastAsia="lv-LV"/>
        </w:rPr>
        <w:t xml:space="preserve">, </w:t>
      </w:r>
      <w:r w:rsidR="005B1618" w:rsidRPr="00A92E83">
        <w:rPr>
          <w:rFonts w:ascii="Myriad Pro" w:eastAsiaTheme="minorEastAsia" w:hAnsi="Myriad Pro" w:cstheme="minorBidi"/>
          <w:color w:val="000000" w:themeColor="text1"/>
          <w:sz w:val="20"/>
          <w:szCs w:val="20"/>
          <w:lang w:val="en-GB" w:eastAsia="lv-LV"/>
        </w:rPr>
        <w:t xml:space="preserve">or multiple </w:t>
      </w:r>
      <w:r w:rsidR="001F2AE7" w:rsidRPr="00A92E83">
        <w:rPr>
          <w:rFonts w:ascii="Myriad Pro" w:eastAsiaTheme="minorEastAsia" w:hAnsi="Myriad Pro" w:cstheme="minorBidi"/>
          <w:color w:val="000000" w:themeColor="text1"/>
          <w:sz w:val="20"/>
          <w:szCs w:val="20"/>
          <w:lang w:val="en-GB" w:eastAsia="lv-LV"/>
        </w:rPr>
        <w:t xml:space="preserve">construction sections, </w:t>
      </w:r>
      <w:proofErr w:type="spellStart"/>
      <w:r w:rsidR="00527F84" w:rsidRPr="00A92E83">
        <w:rPr>
          <w:rFonts w:ascii="Myriad Pro" w:eastAsiaTheme="minorEastAsia" w:hAnsi="Myriad Pro" w:cstheme="minorBidi"/>
          <w:color w:val="000000" w:themeColor="text1"/>
          <w:sz w:val="20"/>
          <w:szCs w:val="20"/>
          <w:lang w:val="en-GB" w:eastAsia="lv-LV"/>
        </w:rPr>
        <w:t>AsBo</w:t>
      </w:r>
      <w:proofErr w:type="spellEnd"/>
      <w:r w:rsidR="00527F84" w:rsidRPr="00A92E83">
        <w:rPr>
          <w:rFonts w:ascii="Myriad Pro" w:eastAsiaTheme="minorEastAsia" w:hAnsi="Myriad Pro" w:cstheme="minorBidi"/>
          <w:color w:val="000000" w:themeColor="text1"/>
          <w:sz w:val="20"/>
          <w:szCs w:val="20"/>
          <w:lang w:val="en-GB" w:eastAsia="lv-LV"/>
        </w:rPr>
        <w:t xml:space="preserve"> </w:t>
      </w:r>
      <w:r w:rsidR="00562894" w:rsidRPr="00A92E83">
        <w:rPr>
          <w:rFonts w:ascii="Myriad Pro" w:eastAsiaTheme="minorEastAsia" w:hAnsi="Myriad Pro" w:cstheme="minorBidi"/>
          <w:color w:val="000000" w:themeColor="text1"/>
          <w:sz w:val="20"/>
          <w:szCs w:val="20"/>
          <w:lang w:val="en-GB" w:eastAsia="lv-LV"/>
        </w:rPr>
        <w:t>s</w:t>
      </w:r>
      <w:r w:rsidR="00555471" w:rsidRPr="00A92E83">
        <w:rPr>
          <w:rFonts w:ascii="Myriad Pro" w:eastAsiaTheme="minorEastAsia" w:hAnsi="Myriad Pro" w:cstheme="minorBidi"/>
          <w:color w:val="000000" w:themeColor="text1"/>
          <w:sz w:val="20"/>
          <w:szCs w:val="20"/>
          <w:lang w:val="en-GB" w:eastAsia="lv-LV"/>
        </w:rPr>
        <w:t>h</w:t>
      </w:r>
      <w:r w:rsidR="00562894" w:rsidRPr="00A92E83">
        <w:rPr>
          <w:rFonts w:ascii="Myriad Pro" w:eastAsiaTheme="minorEastAsia" w:hAnsi="Myriad Pro" w:cstheme="minorBidi"/>
          <w:color w:val="000000" w:themeColor="text1"/>
          <w:sz w:val="20"/>
          <w:szCs w:val="20"/>
          <w:lang w:val="en-GB" w:eastAsia="lv-LV"/>
        </w:rPr>
        <w:t>all undertake assessme</w:t>
      </w:r>
      <w:r w:rsidR="00555471" w:rsidRPr="00A92E83">
        <w:rPr>
          <w:rFonts w:ascii="Myriad Pro" w:eastAsiaTheme="minorEastAsia" w:hAnsi="Myriad Pro" w:cstheme="minorBidi"/>
          <w:color w:val="000000" w:themeColor="text1"/>
          <w:sz w:val="20"/>
          <w:szCs w:val="20"/>
          <w:lang w:val="en-GB" w:eastAsia="lv-LV"/>
        </w:rPr>
        <w:t>n</w:t>
      </w:r>
      <w:r w:rsidR="00562894" w:rsidRPr="00A92E83">
        <w:rPr>
          <w:rFonts w:ascii="Myriad Pro" w:eastAsiaTheme="minorEastAsia" w:hAnsi="Myriad Pro" w:cstheme="minorBidi"/>
          <w:color w:val="000000" w:themeColor="text1"/>
          <w:sz w:val="20"/>
          <w:szCs w:val="20"/>
          <w:lang w:val="en-GB" w:eastAsia="lv-LV"/>
        </w:rPr>
        <w:t>t of</w:t>
      </w:r>
      <w:r w:rsidR="00081C94" w:rsidRPr="00A92E83">
        <w:rPr>
          <w:rFonts w:ascii="Myriad Pro" w:eastAsiaTheme="minorEastAsia" w:hAnsi="Myriad Pro" w:cstheme="minorBidi"/>
          <w:color w:val="000000" w:themeColor="text1"/>
          <w:sz w:val="20"/>
          <w:szCs w:val="20"/>
          <w:lang w:val="en-GB" w:eastAsia="lv-LV"/>
        </w:rPr>
        <w:t xml:space="preserve"> the</w:t>
      </w:r>
      <w:r w:rsidR="00562894" w:rsidRPr="00A92E83">
        <w:rPr>
          <w:rFonts w:ascii="Myriad Pro" w:eastAsiaTheme="minorEastAsia" w:hAnsi="Myriad Pro" w:cstheme="minorBidi"/>
          <w:color w:val="000000" w:themeColor="text1"/>
          <w:sz w:val="20"/>
          <w:szCs w:val="20"/>
          <w:lang w:val="en-GB" w:eastAsia="lv-LV"/>
        </w:rPr>
        <w:t xml:space="preserve"> sa</w:t>
      </w:r>
      <w:r w:rsidR="00555471" w:rsidRPr="00A92E83">
        <w:rPr>
          <w:rFonts w:ascii="Myriad Pro" w:eastAsiaTheme="minorEastAsia" w:hAnsi="Myriad Pro" w:cstheme="minorBidi"/>
          <w:color w:val="000000" w:themeColor="text1"/>
          <w:sz w:val="20"/>
          <w:szCs w:val="20"/>
          <w:lang w:val="en-GB" w:eastAsia="lv-LV"/>
        </w:rPr>
        <w:t>f</w:t>
      </w:r>
      <w:r w:rsidR="00562894" w:rsidRPr="00A92E83">
        <w:rPr>
          <w:rFonts w:ascii="Myriad Pro" w:eastAsiaTheme="minorEastAsia" w:hAnsi="Myriad Pro" w:cstheme="minorBidi"/>
          <w:color w:val="000000" w:themeColor="text1"/>
          <w:sz w:val="20"/>
          <w:szCs w:val="20"/>
          <w:lang w:val="en-GB" w:eastAsia="lv-LV"/>
        </w:rPr>
        <w:t>e integration</w:t>
      </w:r>
      <w:r w:rsidR="002C2995" w:rsidRPr="00A92E83">
        <w:rPr>
          <w:rFonts w:ascii="Myriad Pro" w:eastAsiaTheme="minorEastAsia" w:hAnsi="Myriad Pro" w:cstheme="minorBidi"/>
          <w:color w:val="000000" w:themeColor="text1"/>
          <w:sz w:val="20"/>
          <w:szCs w:val="20"/>
          <w:lang w:val="en-GB" w:eastAsia="lv-LV"/>
        </w:rPr>
        <w:t xml:space="preserve"> </w:t>
      </w:r>
      <w:r w:rsidR="00985EDB" w:rsidRPr="00A92E83">
        <w:rPr>
          <w:rFonts w:ascii="Myriad Pro" w:eastAsiaTheme="minorEastAsia" w:hAnsi="Myriad Pro" w:cstheme="minorBidi"/>
          <w:color w:val="000000" w:themeColor="text1"/>
          <w:sz w:val="20"/>
          <w:szCs w:val="20"/>
          <w:lang w:val="en-GB" w:eastAsia="lv-LV"/>
        </w:rPr>
        <w:t xml:space="preserve">of the </w:t>
      </w:r>
      <w:r w:rsidR="005B1604" w:rsidRPr="00A92E83">
        <w:rPr>
          <w:rFonts w:ascii="Myriad Pro" w:eastAsiaTheme="minorEastAsia" w:hAnsi="Myriad Pro" w:cstheme="minorBidi"/>
          <w:color w:val="000000" w:themeColor="text1"/>
          <w:sz w:val="20"/>
          <w:szCs w:val="20"/>
          <w:lang w:val="en-GB" w:eastAsia="lv-LV"/>
        </w:rPr>
        <w:t xml:space="preserve">Rail </w:t>
      </w:r>
      <w:proofErr w:type="spellStart"/>
      <w:r w:rsidR="005B1604" w:rsidRPr="00A92E83">
        <w:rPr>
          <w:rFonts w:ascii="Myriad Pro" w:eastAsiaTheme="minorEastAsia" w:hAnsi="Myriad Pro" w:cstheme="minorBidi"/>
          <w:color w:val="000000" w:themeColor="text1"/>
          <w:sz w:val="20"/>
          <w:szCs w:val="20"/>
          <w:lang w:val="en-GB" w:eastAsia="lv-LV"/>
        </w:rPr>
        <w:t>Baltica</w:t>
      </w:r>
      <w:proofErr w:type="spellEnd"/>
      <w:r w:rsidR="005B1604" w:rsidRPr="00A92E83">
        <w:rPr>
          <w:rFonts w:ascii="Myriad Pro" w:eastAsiaTheme="minorEastAsia" w:hAnsi="Myriad Pro" w:cstheme="minorBidi"/>
          <w:color w:val="000000" w:themeColor="text1"/>
          <w:sz w:val="20"/>
          <w:szCs w:val="20"/>
          <w:lang w:val="en-GB" w:eastAsia="lv-LV"/>
        </w:rPr>
        <w:t xml:space="preserve"> railway system</w:t>
      </w:r>
      <w:r w:rsidR="005B1604" w:rsidRPr="00A92E83" w:rsidDel="005B1604">
        <w:rPr>
          <w:rFonts w:ascii="Myriad Pro" w:eastAsiaTheme="minorEastAsia" w:hAnsi="Myriad Pro" w:cstheme="minorBidi"/>
          <w:color w:val="000000" w:themeColor="text1"/>
          <w:sz w:val="20"/>
          <w:szCs w:val="20"/>
          <w:lang w:val="en-GB" w:eastAsia="lv-LV"/>
        </w:rPr>
        <w:t xml:space="preserve"> </w:t>
      </w:r>
      <w:r w:rsidR="002C2995" w:rsidRPr="00A92E83">
        <w:rPr>
          <w:rFonts w:ascii="Myriad Pro" w:eastAsiaTheme="minorEastAsia" w:hAnsi="Myriad Pro" w:cstheme="minorBidi"/>
          <w:color w:val="000000" w:themeColor="text1"/>
          <w:sz w:val="20"/>
          <w:szCs w:val="20"/>
          <w:lang w:val="en-GB" w:eastAsia="lv-LV"/>
        </w:rPr>
        <w:t xml:space="preserve">for the </w:t>
      </w:r>
      <w:r w:rsidR="001F2AE7" w:rsidRPr="00A92E83">
        <w:rPr>
          <w:rFonts w:ascii="Myriad Pro" w:eastAsiaTheme="minorEastAsia" w:hAnsi="Myriad Pro" w:cstheme="minorBidi"/>
          <w:color w:val="000000" w:themeColor="text1"/>
          <w:sz w:val="20"/>
          <w:szCs w:val="20"/>
          <w:lang w:val="en-GB" w:eastAsia="lv-LV"/>
        </w:rPr>
        <w:t xml:space="preserve">operating </w:t>
      </w:r>
      <w:r w:rsidR="002C2995" w:rsidRPr="00A92E83">
        <w:rPr>
          <w:rFonts w:ascii="Myriad Pro" w:eastAsiaTheme="minorEastAsia" w:hAnsi="Myriad Pro" w:cstheme="minorBidi"/>
          <w:color w:val="000000" w:themeColor="text1"/>
          <w:sz w:val="20"/>
          <w:szCs w:val="20"/>
          <w:lang w:val="en-GB" w:eastAsia="lv-LV"/>
        </w:rPr>
        <w:t>section</w:t>
      </w:r>
      <w:r w:rsidR="003442A3" w:rsidRPr="00A92E83">
        <w:rPr>
          <w:rFonts w:ascii="Myriad Pro" w:eastAsiaTheme="minorEastAsia" w:hAnsi="Myriad Pro" w:cstheme="minorBidi"/>
          <w:color w:val="000000" w:themeColor="text1"/>
          <w:sz w:val="20"/>
          <w:szCs w:val="20"/>
          <w:lang w:val="en-GB" w:eastAsia="lv-LV"/>
        </w:rPr>
        <w:t>.</w:t>
      </w:r>
      <w:r w:rsidR="00250007" w:rsidRPr="00A92E83">
        <w:rPr>
          <w:rFonts w:ascii="Myriad Pro" w:eastAsiaTheme="minorEastAsia" w:hAnsi="Myriad Pro" w:cstheme="minorBidi"/>
          <w:color w:val="000000" w:themeColor="text1"/>
          <w:sz w:val="20"/>
          <w:szCs w:val="20"/>
          <w:lang w:val="en-GB" w:eastAsia="lv-LV"/>
        </w:rPr>
        <w:t xml:space="preserve"> </w:t>
      </w:r>
      <w:r w:rsidR="00E664C4" w:rsidRPr="00A92E83">
        <w:rPr>
          <w:rFonts w:ascii="Myriad Pro" w:eastAsiaTheme="minorEastAsia" w:hAnsi="Myriad Pro" w:cstheme="minorBidi"/>
          <w:color w:val="000000" w:themeColor="text1"/>
          <w:sz w:val="20"/>
          <w:szCs w:val="20"/>
          <w:lang w:val="en-GB" w:eastAsia="lv-LV"/>
        </w:rPr>
        <w:t>S</w:t>
      </w:r>
      <w:r w:rsidR="00250007" w:rsidRPr="00A92E83">
        <w:rPr>
          <w:rFonts w:ascii="Myriad Pro" w:eastAsiaTheme="minorEastAsia" w:hAnsi="Myriad Pro" w:cstheme="minorBidi"/>
          <w:color w:val="000000" w:themeColor="text1"/>
          <w:sz w:val="20"/>
          <w:szCs w:val="20"/>
          <w:lang w:val="en-GB" w:eastAsia="lv-LV"/>
        </w:rPr>
        <w:t>afe integration assessment shall result in the delivery of</w:t>
      </w:r>
      <w:r w:rsidR="00A77166" w:rsidRPr="00A92E83">
        <w:rPr>
          <w:rFonts w:ascii="Myriad Pro" w:eastAsiaTheme="minorEastAsia" w:hAnsi="Myriad Pro" w:cstheme="minorBidi"/>
          <w:color w:val="000000" w:themeColor="text1"/>
          <w:sz w:val="20"/>
          <w:szCs w:val="20"/>
          <w:lang w:val="en-GB" w:eastAsia="lv-LV"/>
        </w:rPr>
        <w:t xml:space="preserve"> </w:t>
      </w:r>
      <w:r w:rsidR="005705F2" w:rsidRPr="00A92E83">
        <w:rPr>
          <w:rFonts w:ascii="Myriad Pro" w:eastAsiaTheme="minorEastAsia" w:hAnsi="Myriad Pro" w:cstheme="minorBidi"/>
          <w:color w:val="000000" w:themeColor="text1"/>
          <w:sz w:val="20"/>
          <w:szCs w:val="20"/>
          <w:lang w:val="en-GB" w:eastAsia="lv-LV"/>
        </w:rPr>
        <w:t>the System</w:t>
      </w:r>
      <w:r w:rsidR="00A77166" w:rsidRPr="00A92E83">
        <w:rPr>
          <w:rFonts w:ascii="Myriad Pro" w:eastAsiaTheme="minorEastAsia" w:hAnsi="Myriad Pro" w:cstheme="minorBidi"/>
          <w:color w:val="000000" w:themeColor="text1"/>
          <w:sz w:val="20"/>
          <w:szCs w:val="20"/>
          <w:lang w:val="en-GB" w:eastAsia="lv-LV"/>
        </w:rPr>
        <w:t xml:space="preserve"> Safety Assessment Report</w:t>
      </w:r>
      <w:r w:rsidR="00F61DEF" w:rsidRPr="00A92E83">
        <w:rPr>
          <w:rFonts w:ascii="Myriad Pro" w:eastAsiaTheme="minorEastAsia" w:hAnsi="Myriad Pro" w:cstheme="minorBidi"/>
          <w:color w:val="000000" w:themeColor="text1"/>
          <w:sz w:val="20"/>
          <w:szCs w:val="20"/>
          <w:lang w:val="en-GB" w:eastAsia="lv-LV"/>
        </w:rPr>
        <w:t xml:space="preserve"> for the </w:t>
      </w:r>
      <w:r w:rsidR="005705F2" w:rsidRPr="00A92E83">
        <w:rPr>
          <w:rFonts w:ascii="Myriad Pro" w:eastAsiaTheme="minorEastAsia" w:hAnsi="Myriad Pro" w:cstheme="minorBidi"/>
          <w:color w:val="000000" w:themeColor="text1"/>
          <w:sz w:val="20"/>
          <w:szCs w:val="20"/>
          <w:lang w:val="en-GB" w:eastAsia="lv-LV"/>
        </w:rPr>
        <w:t xml:space="preserve">operating </w:t>
      </w:r>
      <w:r w:rsidR="00F61DEF" w:rsidRPr="00A92E83">
        <w:rPr>
          <w:rFonts w:ascii="Myriad Pro" w:eastAsiaTheme="minorEastAsia" w:hAnsi="Myriad Pro" w:cstheme="minorBidi"/>
          <w:color w:val="000000" w:themeColor="text1"/>
          <w:sz w:val="20"/>
          <w:szCs w:val="20"/>
          <w:lang w:val="en-GB" w:eastAsia="lv-LV"/>
        </w:rPr>
        <w:t>section.</w:t>
      </w:r>
    </w:p>
    <w:p w14:paraId="339176EB" w14:textId="3D4CC7DB" w:rsidR="00554D74" w:rsidRPr="00A92E83" w:rsidRDefault="00554D74"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As part of the assessment of the safe integration of </w:t>
      </w:r>
      <w:r w:rsidR="00987CC1" w:rsidRPr="00A92E83">
        <w:rPr>
          <w:rFonts w:ascii="Myriad Pro" w:eastAsiaTheme="minorEastAsia" w:hAnsi="Myriad Pro" w:cstheme="minorBidi"/>
          <w:color w:val="000000" w:themeColor="text1"/>
          <w:sz w:val="20"/>
          <w:szCs w:val="20"/>
          <w:lang w:val="en-GB" w:eastAsia="lv-LV"/>
        </w:rPr>
        <w:t xml:space="preserve">Rail </w:t>
      </w:r>
      <w:proofErr w:type="spellStart"/>
      <w:r w:rsidR="00987CC1" w:rsidRPr="00A92E83">
        <w:rPr>
          <w:rFonts w:ascii="Myriad Pro" w:eastAsiaTheme="minorEastAsia" w:hAnsi="Myriad Pro" w:cstheme="minorBidi"/>
          <w:color w:val="000000" w:themeColor="text1"/>
          <w:sz w:val="20"/>
          <w:szCs w:val="20"/>
          <w:lang w:val="en-GB" w:eastAsia="lv-LV"/>
        </w:rPr>
        <w:t>Baltica</w:t>
      </w:r>
      <w:proofErr w:type="spellEnd"/>
      <w:r w:rsidR="00987CC1" w:rsidRPr="00A92E83">
        <w:rPr>
          <w:rFonts w:ascii="Myriad Pro" w:eastAsiaTheme="minorEastAsia" w:hAnsi="Myriad Pro" w:cstheme="minorBidi"/>
          <w:color w:val="000000" w:themeColor="text1"/>
          <w:sz w:val="20"/>
          <w:szCs w:val="20"/>
          <w:lang w:val="en-GB" w:eastAsia="lv-LV"/>
        </w:rPr>
        <w:t xml:space="preserve"> railway system, </w:t>
      </w:r>
      <w:proofErr w:type="spellStart"/>
      <w:r w:rsidR="00987CC1" w:rsidRPr="00A92E83">
        <w:rPr>
          <w:rFonts w:ascii="Myriad Pro" w:eastAsiaTheme="minorEastAsia" w:hAnsi="Myriad Pro" w:cstheme="minorBidi"/>
          <w:color w:val="000000" w:themeColor="text1"/>
          <w:sz w:val="20"/>
          <w:szCs w:val="20"/>
          <w:lang w:val="en-GB" w:eastAsia="lv-LV"/>
        </w:rPr>
        <w:t>AsBo</w:t>
      </w:r>
      <w:proofErr w:type="spellEnd"/>
      <w:r w:rsidR="00987CC1" w:rsidRPr="00A92E83">
        <w:rPr>
          <w:rFonts w:ascii="Myriad Pro" w:eastAsiaTheme="minorEastAsia" w:hAnsi="Myriad Pro" w:cstheme="minorBidi"/>
          <w:color w:val="000000" w:themeColor="text1"/>
          <w:sz w:val="20"/>
          <w:szCs w:val="20"/>
          <w:lang w:val="en-GB" w:eastAsia="lv-LV"/>
        </w:rPr>
        <w:t xml:space="preserve"> shall </w:t>
      </w:r>
      <w:r w:rsidRPr="00A92E83">
        <w:rPr>
          <w:rFonts w:ascii="Myriad Pro" w:eastAsiaTheme="minorEastAsia" w:hAnsi="Myriad Pro" w:cstheme="minorBidi"/>
          <w:color w:val="000000" w:themeColor="text1"/>
          <w:sz w:val="20"/>
          <w:szCs w:val="20"/>
          <w:lang w:val="en-GB" w:eastAsia="lv-LV"/>
        </w:rPr>
        <w:t xml:space="preserve">evaluate the overall consistency of the risk management and the safe integration of the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railway system, including:</w:t>
      </w:r>
    </w:p>
    <w:p w14:paraId="0611E293" w14:textId="459BE8B0" w:rsidR="00554D74" w:rsidRPr="00A92E83" w:rsidRDefault="00A652B1"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evaluation </w:t>
      </w:r>
      <w:r w:rsidR="00554D74" w:rsidRPr="00A92E83">
        <w:rPr>
          <w:rFonts w:ascii="Myriad Pro" w:eastAsiaTheme="minorEastAsia" w:hAnsi="Myriad Pro" w:cstheme="minorBidi"/>
          <w:color w:val="000000" w:themeColor="text1"/>
          <w:sz w:val="20"/>
          <w:szCs w:val="20"/>
          <w:lang w:val="en-GB" w:eastAsia="lv-LV"/>
        </w:rPr>
        <w:t>of the methods and resources deployed by various stakeholders to support system safety;</w:t>
      </w:r>
    </w:p>
    <w:p w14:paraId="772DCCC8" w14:textId="093A7066" w:rsidR="00554D74" w:rsidRPr="00A92E83" w:rsidRDefault="004D1549"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evaluation </w:t>
      </w:r>
      <w:r w:rsidR="00554D74" w:rsidRPr="00A92E83">
        <w:rPr>
          <w:rFonts w:ascii="Myriad Pro" w:eastAsiaTheme="minorEastAsia" w:hAnsi="Myriad Pro" w:cstheme="minorBidi"/>
          <w:color w:val="000000" w:themeColor="text1"/>
          <w:sz w:val="20"/>
          <w:szCs w:val="20"/>
          <w:lang w:val="en-GB" w:eastAsia="lv-LV"/>
        </w:rPr>
        <w:t xml:space="preserve">of the relevance and completeness of system risk assessment; </w:t>
      </w:r>
    </w:p>
    <w:p w14:paraId="33161B61" w14:textId="21F69EF8" w:rsidR="00554D74" w:rsidRPr="00A92E83" w:rsidRDefault="00B876DB" w:rsidP="00C0462B">
      <w:pPr>
        <w:pStyle w:val="ListParagraph"/>
        <w:numPr>
          <w:ilvl w:val="2"/>
          <w:numId w:val="4"/>
        </w:numPr>
        <w:spacing w:after="120"/>
        <w:jc w:val="both"/>
        <w:rPr>
          <w:rFonts w:ascii="Myriad Pro" w:hAnsi="Myriad Pro"/>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review </w:t>
      </w:r>
      <w:r w:rsidR="00554D74" w:rsidRPr="00A92E83">
        <w:rPr>
          <w:rFonts w:ascii="Myriad Pro" w:eastAsiaTheme="minorEastAsia" w:hAnsi="Myriad Pro" w:cstheme="minorBidi"/>
          <w:color w:val="000000" w:themeColor="text1"/>
          <w:sz w:val="20"/>
          <w:szCs w:val="20"/>
          <w:lang w:val="en-GB" w:eastAsia="lv-LV"/>
        </w:rPr>
        <w:t xml:space="preserve">and </w:t>
      </w:r>
      <w:r w:rsidR="00C808CA" w:rsidRPr="00A92E83">
        <w:rPr>
          <w:rFonts w:ascii="Myriad Pro" w:eastAsiaTheme="minorEastAsia" w:hAnsi="Myriad Pro" w:cstheme="minorBidi"/>
          <w:color w:val="000000" w:themeColor="text1"/>
          <w:sz w:val="20"/>
          <w:szCs w:val="20"/>
          <w:lang w:val="en-GB" w:eastAsia="lv-LV"/>
        </w:rPr>
        <w:t xml:space="preserve">endorsement </w:t>
      </w:r>
      <w:r w:rsidR="00554D74" w:rsidRPr="00A92E83">
        <w:rPr>
          <w:rFonts w:ascii="Myriad Pro" w:eastAsiaTheme="minorEastAsia" w:hAnsi="Myriad Pro" w:cstheme="minorBidi"/>
          <w:color w:val="000000" w:themeColor="text1"/>
          <w:sz w:val="20"/>
          <w:szCs w:val="20"/>
          <w:lang w:val="en-GB" w:eastAsia="lv-LV"/>
        </w:rPr>
        <w:t xml:space="preserve">of assessment delivered by other </w:t>
      </w:r>
      <w:proofErr w:type="spellStart"/>
      <w:r w:rsidR="00554D74" w:rsidRPr="00A92E83">
        <w:rPr>
          <w:rFonts w:ascii="Myriad Pro" w:eastAsiaTheme="minorEastAsia" w:hAnsi="Myriad Pro" w:cstheme="minorBidi"/>
          <w:color w:val="000000" w:themeColor="text1"/>
          <w:sz w:val="20"/>
          <w:szCs w:val="20"/>
          <w:lang w:val="en-GB" w:eastAsia="lv-LV"/>
        </w:rPr>
        <w:t>AsBo</w:t>
      </w:r>
      <w:proofErr w:type="spellEnd"/>
      <w:r w:rsidR="00554D74" w:rsidRPr="00A92E83">
        <w:rPr>
          <w:rFonts w:ascii="Myriad Pro" w:eastAsiaTheme="minorEastAsia" w:hAnsi="Myriad Pro" w:cstheme="minorBidi"/>
          <w:color w:val="000000" w:themeColor="text1"/>
          <w:sz w:val="20"/>
          <w:szCs w:val="20"/>
          <w:lang w:val="en-GB" w:eastAsia="lv-LV"/>
        </w:rPr>
        <w:t xml:space="preserve"> for subsystems;</w:t>
      </w:r>
    </w:p>
    <w:p w14:paraId="7225227D" w14:textId="07918D73" w:rsidR="00554D74" w:rsidRPr="00A92E83" w:rsidRDefault="00527677" w:rsidP="00C0462B">
      <w:pPr>
        <w:pStyle w:val="ListParagraph"/>
        <w:numPr>
          <w:ilvl w:val="2"/>
          <w:numId w:val="4"/>
        </w:numPr>
        <w:spacing w:after="120"/>
        <w:jc w:val="both"/>
        <w:rPr>
          <w:rFonts w:ascii="Myriad Pro" w:hAnsi="Myriad Pro"/>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compilation </w:t>
      </w:r>
      <w:r w:rsidR="00554D74" w:rsidRPr="00A92E83">
        <w:rPr>
          <w:rFonts w:ascii="Myriad Pro" w:eastAsiaTheme="minorEastAsia" w:hAnsi="Myriad Pro" w:cstheme="minorBidi"/>
          <w:color w:val="000000" w:themeColor="text1"/>
          <w:sz w:val="20"/>
          <w:szCs w:val="20"/>
          <w:lang w:val="en-GB" w:eastAsia="lv-LV"/>
        </w:rPr>
        <w:t xml:space="preserve">of the assessment results </w:t>
      </w:r>
      <w:r w:rsidR="005F1209" w:rsidRPr="00A92E83">
        <w:rPr>
          <w:rFonts w:ascii="Myriad Pro" w:eastAsiaTheme="minorEastAsia" w:hAnsi="Myriad Pro" w:cstheme="minorBidi"/>
          <w:color w:val="000000" w:themeColor="text1"/>
          <w:sz w:val="20"/>
          <w:szCs w:val="20"/>
          <w:lang w:val="en-GB" w:eastAsia="lv-LV"/>
        </w:rPr>
        <w:t>(</w:t>
      </w:r>
      <w:r w:rsidR="00050C94" w:rsidRPr="00A92E83">
        <w:rPr>
          <w:rFonts w:ascii="Myriad Pro" w:eastAsiaTheme="minorEastAsia" w:hAnsi="Myriad Pro" w:cstheme="minorBidi"/>
          <w:color w:val="000000" w:themeColor="text1"/>
          <w:sz w:val="20"/>
          <w:szCs w:val="20"/>
          <w:lang w:val="en-GB" w:eastAsia="lv-LV"/>
        </w:rPr>
        <w:t>N</w:t>
      </w:r>
      <w:r w:rsidR="005F1209" w:rsidRPr="00A92E83">
        <w:rPr>
          <w:rFonts w:ascii="Myriad Pro" w:eastAsiaTheme="minorEastAsia" w:hAnsi="Myriad Pro" w:cstheme="minorBidi"/>
          <w:color w:val="000000" w:themeColor="text1"/>
          <w:sz w:val="20"/>
          <w:szCs w:val="20"/>
          <w:lang w:val="en-GB" w:eastAsia="lv-LV"/>
        </w:rPr>
        <w:t xml:space="preserve">oBo, </w:t>
      </w:r>
      <w:proofErr w:type="spellStart"/>
      <w:r w:rsidR="005F1209" w:rsidRPr="00A92E83">
        <w:rPr>
          <w:rFonts w:ascii="Myriad Pro" w:eastAsiaTheme="minorEastAsia" w:hAnsi="Myriad Pro" w:cstheme="minorBidi"/>
          <w:color w:val="000000" w:themeColor="text1"/>
          <w:sz w:val="20"/>
          <w:szCs w:val="20"/>
          <w:lang w:val="en-GB" w:eastAsia="lv-LV"/>
        </w:rPr>
        <w:t>DeBo</w:t>
      </w:r>
      <w:proofErr w:type="spellEnd"/>
      <w:r w:rsidR="005F1209" w:rsidRPr="00A92E83">
        <w:rPr>
          <w:rFonts w:ascii="Myriad Pro" w:eastAsiaTheme="minorEastAsia" w:hAnsi="Myriad Pro" w:cstheme="minorBidi"/>
          <w:color w:val="000000" w:themeColor="text1"/>
          <w:sz w:val="20"/>
          <w:szCs w:val="20"/>
          <w:lang w:val="en-GB" w:eastAsia="lv-LV"/>
        </w:rPr>
        <w:t>)</w:t>
      </w:r>
      <w:r w:rsidR="00554D74" w:rsidRPr="00A92E83">
        <w:rPr>
          <w:rFonts w:ascii="Myriad Pro" w:eastAsiaTheme="minorEastAsia" w:hAnsi="Myriad Pro" w:cstheme="minorBidi"/>
          <w:color w:val="000000" w:themeColor="text1"/>
          <w:sz w:val="20"/>
          <w:szCs w:val="20"/>
          <w:lang w:val="en-GB" w:eastAsia="lv-LV"/>
        </w:rPr>
        <w:t xml:space="preserve"> from all subsystems constitutive of Rail </w:t>
      </w:r>
      <w:proofErr w:type="spellStart"/>
      <w:r w:rsidR="00554D74" w:rsidRPr="00A92E83">
        <w:rPr>
          <w:rFonts w:ascii="Myriad Pro" w:eastAsiaTheme="minorEastAsia" w:hAnsi="Myriad Pro" w:cstheme="minorBidi"/>
          <w:color w:val="000000" w:themeColor="text1"/>
          <w:sz w:val="20"/>
          <w:szCs w:val="20"/>
          <w:lang w:val="en-GB" w:eastAsia="lv-LV"/>
        </w:rPr>
        <w:t>Baltica</w:t>
      </w:r>
      <w:proofErr w:type="spellEnd"/>
      <w:r w:rsidR="00554D74" w:rsidRPr="00A92E83">
        <w:rPr>
          <w:rFonts w:ascii="Myriad Pro" w:eastAsiaTheme="minorEastAsia" w:hAnsi="Myriad Pro" w:cstheme="minorBidi"/>
          <w:color w:val="000000" w:themeColor="text1"/>
          <w:sz w:val="20"/>
          <w:szCs w:val="20"/>
          <w:lang w:val="en-GB" w:eastAsia="lv-LV"/>
        </w:rPr>
        <w:t xml:space="preserve"> railway system</w:t>
      </w:r>
      <w:r w:rsidR="006D5A94" w:rsidRPr="00A92E83">
        <w:rPr>
          <w:rFonts w:ascii="Myriad Pro" w:eastAsiaTheme="minorEastAsia" w:hAnsi="Myriad Pro" w:cstheme="minorBidi"/>
          <w:color w:val="000000" w:themeColor="text1"/>
          <w:sz w:val="20"/>
          <w:szCs w:val="20"/>
          <w:lang w:val="en-GB" w:eastAsia="lv-LV"/>
        </w:rPr>
        <w:t xml:space="preserve"> and neighbouring 1520 </w:t>
      </w:r>
      <w:r w:rsidR="000C0C4F" w:rsidRPr="00A92E83">
        <w:rPr>
          <w:rFonts w:ascii="Myriad Pro" w:eastAsiaTheme="minorEastAsia" w:hAnsi="Myriad Pro" w:cstheme="minorBidi"/>
          <w:color w:val="000000" w:themeColor="text1"/>
          <w:sz w:val="20"/>
          <w:szCs w:val="20"/>
          <w:lang w:val="en-GB" w:eastAsia="lv-LV"/>
        </w:rPr>
        <w:t xml:space="preserve">mm </w:t>
      </w:r>
      <w:r w:rsidR="006D5A94" w:rsidRPr="00A92E83">
        <w:rPr>
          <w:rFonts w:ascii="Myriad Pro" w:eastAsiaTheme="minorEastAsia" w:hAnsi="Myriad Pro" w:cstheme="minorBidi"/>
          <w:color w:val="000000" w:themeColor="text1"/>
          <w:sz w:val="20"/>
          <w:szCs w:val="20"/>
          <w:lang w:val="en-GB" w:eastAsia="lv-LV"/>
        </w:rPr>
        <w:t>railway systems;</w:t>
      </w:r>
    </w:p>
    <w:p w14:paraId="5307DB01" w14:textId="11904100" w:rsidR="00EF0789" w:rsidRPr="00A92E83" w:rsidRDefault="003D69BE" w:rsidP="00B65BF5">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evaluation </w:t>
      </w:r>
      <w:r w:rsidR="00554D74" w:rsidRPr="00A92E83">
        <w:rPr>
          <w:rFonts w:ascii="Myriad Pro" w:eastAsiaTheme="minorEastAsia" w:hAnsi="Myriad Pro" w:cstheme="minorBidi"/>
          <w:color w:val="000000" w:themeColor="text1"/>
          <w:sz w:val="20"/>
          <w:szCs w:val="20"/>
          <w:lang w:val="en-GB" w:eastAsia="lv-LV"/>
        </w:rPr>
        <w:t xml:space="preserve">of the achieved level of safety for the </w:t>
      </w:r>
      <w:r w:rsidR="00A41741" w:rsidRPr="00A92E83">
        <w:rPr>
          <w:rFonts w:ascii="Myriad Pro" w:eastAsiaTheme="minorEastAsia" w:hAnsi="Myriad Pro" w:cstheme="minorBidi"/>
          <w:color w:val="000000" w:themeColor="text1"/>
          <w:sz w:val="20"/>
          <w:szCs w:val="20"/>
          <w:lang w:val="en-GB" w:eastAsia="lv-LV"/>
        </w:rPr>
        <w:t xml:space="preserve">Rail </w:t>
      </w:r>
      <w:proofErr w:type="spellStart"/>
      <w:r w:rsidR="00A41741" w:rsidRPr="00A92E83">
        <w:rPr>
          <w:rFonts w:ascii="Myriad Pro" w:eastAsiaTheme="minorEastAsia" w:hAnsi="Myriad Pro" w:cstheme="minorBidi"/>
          <w:color w:val="000000" w:themeColor="text1"/>
          <w:sz w:val="20"/>
          <w:szCs w:val="20"/>
          <w:lang w:val="en-GB" w:eastAsia="lv-LV"/>
        </w:rPr>
        <w:t>Baltica</w:t>
      </w:r>
      <w:proofErr w:type="spellEnd"/>
      <w:r w:rsidR="00A41741" w:rsidRPr="00A92E83">
        <w:rPr>
          <w:rFonts w:ascii="Myriad Pro" w:eastAsiaTheme="minorEastAsia" w:hAnsi="Myriad Pro" w:cstheme="minorBidi"/>
          <w:color w:val="000000" w:themeColor="text1"/>
          <w:sz w:val="20"/>
          <w:szCs w:val="20"/>
          <w:lang w:val="en-GB" w:eastAsia="lv-LV"/>
        </w:rPr>
        <w:t xml:space="preserve"> railway system </w:t>
      </w:r>
      <w:r w:rsidR="00C808CA" w:rsidRPr="00A92E83">
        <w:rPr>
          <w:rFonts w:ascii="Myriad Pro" w:eastAsiaTheme="minorEastAsia" w:hAnsi="Myriad Pro" w:cstheme="minorBidi"/>
          <w:color w:val="000000" w:themeColor="text1"/>
          <w:sz w:val="20"/>
          <w:szCs w:val="20"/>
          <w:lang w:val="en-GB" w:eastAsia="lv-LV"/>
        </w:rPr>
        <w:t>within its operational and maintenance context</w:t>
      </w:r>
      <w:r w:rsidR="00554D74" w:rsidRPr="00A92E83">
        <w:rPr>
          <w:rFonts w:ascii="Myriad Pro" w:eastAsiaTheme="minorEastAsia" w:hAnsi="Myriad Pro" w:cstheme="minorBidi"/>
          <w:color w:val="000000" w:themeColor="text1"/>
          <w:sz w:val="20"/>
          <w:szCs w:val="20"/>
          <w:lang w:val="en-GB" w:eastAsia="lv-LV"/>
        </w:rPr>
        <w:t>.</w:t>
      </w:r>
      <w:r w:rsidR="00C629EF" w:rsidRPr="00A92E83">
        <w:rPr>
          <w:rStyle w:val="FootnoteReference"/>
          <w:rFonts w:ascii="Myriad Pro" w:eastAsiaTheme="minorEastAsia" w:hAnsi="Myriad Pro"/>
          <w:color w:val="000000" w:themeColor="text1"/>
          <w:sz w:val="20"/>
          <w:szCs w:val="20"/>
          <w:lang w:val="en-GB" w:eastAsia="lv-LV"/>
        </w:rPr>
        <w:footnoteReference w:id="10"/>
      </w:r>
    </w:p>
    <w:p w14:paraId="7462792C" w14:textId="31E319E7" w:rsidR="00476D2C" w:rsidRPr="00A92E83" w:rsidRDefault="00476D2C" w:rsidP="00476D2C">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At safe integration stage,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activities shall apply as follow:</w:t>
      </w:r>
    </w:p>
    <w:p w14:paraId="00CF6FD2" w14:textId="661A4562" w:rsidR="00476D2C" w:rsidRPr="00A92E83" w:rsidRDefault="007F3582" w:rsidP="00476D2C">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accepting </w:t>
      </w:r>
      <w:r w:rsidR="00476D2C" w:rsidRPr="00A92E83">
        <w:rPr>
          <w:rFonts w:ascii="Myriad Pro" w:eastAsiaTheme="minorEastAsia" w:hAnsi="Myriad Pro" w:cstheme="minorBidi"/>
          <w:color w:val="000000" w:themeColor="text1"/>
          <w:sz w:val="20"/>
          <w:szCs w:val="20"/>
          <w:lang w:val="en-GB" w:eastAsia="lv-LV"/>
        </w:rPr>
        <w:t>the scope and conditions of assessment as described in assignment order;</w:t>
      </w:r>
    </w:p>
    <w:p w14:paraId="31016EE2" w14:textId="1A3896D9" w:rsidR="00476D2C" w:rsidRPr="00A92E83" w:rsidRDefault="00CB5E98" w:rsidP="00476D2C">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providing specific information for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related to assessment plan and audit plans</w:t>
      </w:r>
      <w:r w:rsidR="00476D2C" w:rsidRPr="00A92E83">
        <w:rPr>
          <w:rFonts w:ascii="Myriad Pro" w:eastAsiaTheme="minorEastAsia" w:hAnsi="Myriad Pro" w:cstheme="minorBidi"/>
          <w:color w:val="000000" w:themeColor="text1"/>
          <w:sz w:val="20"/>
          <w:szCs w:val="20"/>
          <w:lang w:val="en-GB" w:eastAsia="lv-LV"/>
        </w:rPr>
        <w:t>;</w:t>
      </w:r>
    </w:p>
    <w:p w14:paraId="1F07924C" w14:textId="089F5FCD" w:rsidR="00476D2C" w:rsidRPr="00A92E83" w:rsidRDefault="00096A04" w:rsidP="00476D2C">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performing the assessment </w:t>
      </w:r>
      <w:r w:rsidR="008F30AC" w:rsidRPr="00A92E83">
        <w:rPr>
          <w:rFonts w:ascii="Myriad Pro" w:eastAsiaTheme="minorEastAsia" w:hAnsi="Myriad Pro" w:cstheme="minorBidi"/>
          <w:color w:val="000000" w:themeColor="text1"/>
          <w:sz w:val="20"/>
          <w:szCs w:val="20"/>
          <w:lang w:val="en-GB" w:eastAsia="lv-LV"/>
        </w:rPr>
        <w:t xml:space="preserve">for </w:t>
      </w:r>
      <w:r w:rsidRPr="00A92E83">
        <w:rPr>
          <w:rFonts w:ascii="Myriad Pro" w:eastAsiaTheme="minorEastAsia" w:hAnsi="Myriad Pro" w:cstheme="minorBidi"/>
          <w:color w:val="000000" w:themeColor="text1"/>
          <w:sz w:val="20"/>
          <w:szCs w:val="20"/>
          <w:lang w:val="en-GB" w:eastAsia="lv-LV"/>
        </w:rPr>
        <w:t xml:space="preserve">the proposed </w:t>
      </w:r>
      <w:r w:rsidR="008F30AC" w:rsidRPr="00A92E83">
        <w:rPr>
          <w:rFonts w:ascii="Myriad Pro" w:eastAsiaTheme="minorEastAsia" w:hAnsi="Myriad Pro" w:cstheme="minorBidi"/>
          <w:color w:val="000000" w:themeColor="text1"/>
          <w:sz w:val="20"/>
          <w:szCs w:val="20"/>
          <w:lang w:val="en-GB" w:eastAsia="lv-LV"/>
        </w:rPr>
        <w:t>scope of operating section</w:t>
      </w:r>
      <w:r w:rsidR="00476D2C" w:rsidRPr="00A92E83">
        <w:rPr>
          <w:rFonts w:ascii="Myriad Pro" w:eastAsiaTheme="minorEastAsia" w:hAnsi="Myriad Pro" w:cstheme="minorBidi"/>
          <w:color w:val="000000" w:themeColor="text1"/>
          <w:sz w:val="20"/>
          <w:szCs w:val="20"/>
          <w:lang w:val="en-GB" w:eastAsia="lv-LV"/>
        </w:rPr>
        <w:t>;</w:t>
      </w:r>
    </w:p>
    <w:p w14:paraId="00842373" w14:textId="6F047A4A" w:rsidR="00476D2C" w:rsidRPr="00A92E83" w:rsidRDefault="006A51B8" w:rsidP="00476D2C">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delivering initial Safety Assessment Report within twenty (20) working days following signing of respective assignment order, or other term agreed under the assignment order, if any</w:t>
      </w:r>
      <w:r w:rsidR="00476D2C" w:rsidRPr="00A92E83">
        <w:rPr>
          <w:rFonts w:ascii="Myriad Pro" w:eastAsiaTheme="minorEastAsia" w:hAnsi="Myriad Pro" w:cstheme="minorBidi"/>
          <w:color w:val="000000" w:themeColor="text1"/>
          <w:sz w:val="20"/>
          <w:szCs w:val="20"/>
          <w:lang w:val="en-GB" w:eastAsia="lv-LV"/>
        </w:rPr>
        <w:t>;</w:t>
      </w:r>
    </w:p>
    <w:p w14:paraId="6850A697" w14:textId="19D454B5" w:rsidR="00476D2C" w:rsidRPr="00A92E83" w:rsidRDefault="00FD618E" w:rsidP="00476D2C">
      <w:pPr>
        <w:pStyle w:val="ListParagraph"/>
        <w:numPr>
          <w:ilvl w:val="2"/>
          <w:numId w:val="4"/>
        </w:numPr>
        <w:suppressAutoHyphens w:val="0"/>
        <w:spacing w:after="120"/>
        <w:ind w:left="1418" w:hanging="698"/>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reviewing </w:t>
      </w:r>
      <w:r w:rsidR="00476D2C" w:rsidRPr="00A92E83">
        <w:rPr>
          <w:rFonts w:ascii="Myriad Pro" w:eastAsiaTheme="minorEastAsia" w:hAnsi="Myriad Pro" w:cstheme="minorBidi"/>
          <w:color w:val="000000" w:themeColor="text1"/>
          <w:sz w:val="20"/>
          <w:szCs w:val="20"/>
          <w:lang w:val="en-GB" w:eastAsia="lv-LV"/>
        </w:rPr>
        <w:t>and discussing outcomes of initial assessments with relevant stakeholders,</w:t>
      </w:r>
    </w:p>
    <w:p w14:paraId="76B7631E" w14:textId="282C40B9" w:rsidR="00476D2C" w:rsidRPr="00A92E83" w:rsidRDefault="00900839">
      <w:pPr>
        <w:pStyle w:val="ListParagraph"/>
        <w:numPr>
          <w:ilvl w:val="2"/>
          <w:numId w:val="4"/>
        </w:numPr>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delivering the Subsystem Safety Assessment Report for the respective object within </w:t>
      </w:r>
      <w:r w:rsidR="00A63B54" w:rsidRPr="00A92E83">
        <w:rPr>
          <w:rFonts w:ascii="Myriad Pro" w:eastAsiaTheme="minorEastAsia" w:hAnsi="Myriad Pro" w:cstheme="minorBidi"/>
          <w:color w:val="000000" w:themeColor="text1"/>
          <w:sz w:val="20"/>
          <w:szCs w:val="20"/>
          <w:lang w:val="en-GB" w:eastAsia="lv-LV"/>
        </w:rPr>
        <w:t>twenty</w:t>
      </w:r>
      <w:r w:rsidRPr="00A92E83">
        <w:rPr>
          <w:rFonts w:ascii="Myriad Pro" w:eastAsiaTheme="minorEastAsia" w:hAnsi="Myriad Pro" w:cstheme="minorBidi"/>
          <w:color w:val="000000" w:themeColor="text1"/>
          <w:sz w:val="20"/>
          <w:szCs w:val="20"/>
          <w:lang w:val="en-GB" w:eastAsia="lv-LV"/>
        </w:rPr>
        <w:t xml:space="preserve"> (</w:t>
      </w:r>
      <w:r w:rsidR="00A63B54" w:rsidRPr="00A92E83">
        <w:rPr>
          <w:rFonts w:ascii="Myriad Pro" w:eastAsiaTheme="minorEastAsia" w:hAnsi="Myriad Pro" w:cstheme="minorBidi"/>
          <w:color w:val="000000" w:themeColor="text1"/>
          <w:sz w:val="20"/>
          <w:szCs w:val="20"/>
          <w:lang w:val="en-GB" w:eastAsia="lv-LV"/>
        </w:rPr>
        <w:t>20</w:t>
      </w:r>
      <w:r w:rsidRPr="00A92E83">
        <w:rPr>
          <w:rFonts w:ascii="Myriad Pro" w:eastAsiaTheme="minorEastAsia" w:hAnsi="Myriad Pro" w:cstheme="minorBidi"/>
          <w:color w:val="000000" w:themeColor="text1"/>
          <w:sz w:val="20"/>
          <w:szCs w:val="20"/>
          <w:lang w:val="en-GB" w:eastAsia="lv-LV"/>
        </w:rPr>
        <w:t xml:space="preserve">) working days </w:t>
      </w:r>
      <w:r w:rsidR="00A63B54" w:rsidRPr="00A92E83">
        <w:rPr>
          <w:rFonts w:ascii="Myriad Pro" w:eastAsiaTheme="minorEastAsia" w:hAnsi="Myriad Pro" w:cstheme="minorBidi"/>
          <w:color w:val="000000" w:themeColor="text1"/>
          <w:sz w:val="20"/>
          <w:szCs w:val="20"/>
          <w:lang w:val="en-GB" w:eastAsia="lv-LV"/>
        </w:rPr>
        <w:t>after receiving final justifications and risk assessment updates from the Project, or other term agreed under the assignment order, if any</w:t>
      </w:r>
      <w:r w:rsidRPr="00A92E83">
        <w:rPr>
          <w:rFonts w:ascii="Myriad Pro" w:eastAsiaTheme="minorEastAsia" w:hAnsi="Myriad Pro" w:cstheme="minorBidi"/>
          <w:color w:val="000000" w:themeColor="text1"/>
          <w:sz w:val="20"/>
          <w:szCs w:val="20"/>
          <w:lang w:val="en-GB" w:eastAsia="lv-LV"/>
        </w:rPr>
        <w:t>.</w:t>
      </w:r>
    </w:p>
    <w:p w14:paraId="1B15C2A7" w14:textId="77777777" w:rsidR="004A1A15" w:rsidRPr="00A92E83" w:rsidRDefault="004A1A15" w:rsidP="00187B45">
      <w:pPr>
        <w:pStyle w:val="ListParagraph"/>
        <w:ind w:left="1224"/>
        <w:rPr>
          <w:rFonts w:ascii="Myriad Pro" w:eastAsiaTheme="minorEastAsia" w:hAnsi="Myriad Pro" w:cstheme="minorBidi"/>
          <w:color w:val="000000" w:themeColor="text1"/>
          <w:sz w:val="20"/>
          <w:szCs w:val="20"/>
          <w:lang w:val="en-GB" w:eastAsia="lv-LV"/>
        </w:rPr>
      </w:pPr>
    </w:p>
    <w:p w14:paraId="678BB416" w14:textId="44BBC988" w:rsidR="00880E06" w:rsidRPr="00A92E83" w:rsidRDefault="00880E06" w:rsidP="00C0462B">
      <w:pPr>
        <w:pStyle w:val="Heading1"/>
        <w:numPr>
          <w:ilvl w:val="0"/>
          <w:numId w:val="4"/>
        </w:numPr>
        <w:spacing w:after="120"/>
        <w:jc w:val="both"/>
        <w:rPr>
          <w:rFonts w:ascii="Myriad Pro" w:eastAsiaTheme="minorEastAsia" w:hAnsi="Myriad Pro" w:cstheme="minorBidi"/>
          <w:b/>
          <w:bCs/>
          <w:sz w:val="20"/>
          <w:szCs w:val="20"/>
          <w:lang w:val="en-GB" w:eastAsia="lv-LV"/>
        </w:rPr>
      </w:pPr>
      <w:bookmarkStart w:id="26" w:name="_Toc67072282"/>
      <w:r w:rsidRPr="00A92E83">
        <w:rPr>
          <w:rStyle w:val="Strong"/>
          <w:rFonts w:ascii="Myriad Pro" w:hAnsi="Myriad Pro"/>
          <w:sz w:val="20"/>
          <w:szCs w:val="20"/>
          <w:lang w:val="en-GB"/>
        </w:rPr>
        <w:t>Information</w:t>
      </w:r>
      <w:r w:rsidRPr="00A92E83">
        <w:rPr>
          <w:rFonts w:ascii="Myriad Pro" w:eastAsiaTheme="minorEastAsia" w:hAnsi="Myriad Pro" w:cstheme="minorBidi"/>
          <w:b/>
          <w:bCs/>
          <w:sz w:val="20"/>
          <w:szCs w:val="20"/>
          <w:lang w:val="en-GB" w:eastAsia="lv-LV"/>
        </w:rPr>
        <w:t xml:space="preserve"> on </w:t>
      </w:r>
      <w:r w:rsidR="00A72CA3" w:rsidRPr="00A92E83">
        <w:rPr>
          <w:rFonts w:ascii="Myriad Pro" w:eastAsiaTheme="minorEastAsia" w:hAnsi="Myriad Pro" w:cstheme="minorBidi"/>
          <w:b/>
          <w:bCs/>
          <w:sz w:val="20"/>
          <w:szCs w:val="20"/>
          <w:lang w:val="en-GB" w:eastAsia="lv-LV"/>
        </w:rPr>
        <w:t xml:space="preserve">Global Project </w:t>
      </w:r>
      <w:r w:rsidRPr="00A92E83">
        <w:rPr>
          <w:rFonts w:ascii="Myriad Pro" w:eastAsiaTheme="minorEastAsia" w:hAnsi="Myriad Pro" w:cstheme="minorBidi"/>
          <w:b/>
          <w:bCs/>
          <w:sz w:val="20"/>
          <w:szCs w:val="20"/>
          <w:lang w:val="en-GB" w:eastAsia="lv-LV"/>
        </w:rPr>
        <w:t>design</w:t>
      </w:r>
      <w:bookmarkEnd w:id="26"/>
    </w:p>
    <w:p w14:paraId="630340EB" w14:textId="2F36E213" w:rsidR="002847A9" w:rsidRPr="00A92E83" w:rsidRDefault="00E5186B"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w:t>
      </w:r>
      <w:r w:rsidR="00843812" w:rsidRPr="00A92E83">
        <w:rPr>
          <w:rFonts w:ascii="Myriad Pro" w:eastAsiaTheme="minorEastAsia" w:hAnsi="Myriad Pro" w:cstheme="minorBidi"/>
          <w:color w:val="000000" w:themeColor="text1"/>
          <w:sz w:val="20"/>
          <w:szCs w:val="20"/>
          <w:lang w:val="en-GB" w:eastAsia="lv-LV"/>
        </w:rPr>
        <w:t xml:space="preserve">Infrastructure subsystem design </w:t>
      </w:r>
      <w:r w:rsidR="00FE7E74" w:rsidRPr="00A92E83">
        <w:rPr>
          <w:rFonts w:ascii="Myriad Pro" w:eastAsiaTheme="minorEastAsia" w:hAnsi="Myriad Pro" w:cstheme="minorBidi"/>
          <w:color w:val="000000" w:themeColor="text1"/>
          <w:sz w:val="20"/>
          <w:szCs w:val="20"/>
          <w:lang w:val="en-GB" w:eastAsia="lv-LV"/>
        </w:rPr>
        <w:t xml:space="preserve">is developed </w:t>
      </w:r>
      <w:r w:rsidRPr="00A92E83">
        <w:rPr>
          <w:rFonts w:ascii="Myriad Pro" w:eastAsiaTheme="minorEastAsia" w:hAnsi="Myriad Pro" w:cstheme="minorBidi"/>
          <w:color w:val="000000" w:themeColor="text1"/>
          <w:sz w:val="20"/>
          <w:szCs w:val="20"/>
          <w:lang w:val="en-GB" w:eastAsia="lv-LV"/>
        </w:rPr>
        <w:t xml:space="preserve">according to the following </w:t>
      </w:r>
      <w:r w:rsidR="00ED7E5E" w:rsidRPr="00A92E83">
        <w:rPr>
          <w:rFonts w:ascii="Myriad Pro" w:eastAsiaTheme="minorEastAsia" w:hAnsi="Myriad Pro" w:cstheme="minorBidi"/>
          <w:color w:val="000000" w:themeColor="text1"/>
          <w:sz w:val="20"/>
          <w:szCs w:val="20"/>
          <w:lang w:val="en-GB" w:eastAsia="lv-LV"/>
        </w:rPr>
        <w:t>stages</w:t>
      </w:r>
      <w:r w:rsidRPr="00A92E83">
        <w:rPr>
          <w:rFonts w:ascii="Myriad Pro" w:eastAsiaTheme="minorEastAsia" w:hAnsi="Myriad Pro" w:cstheme="minorBidi"/>
          <w:color w:val="000000" w:themeColor="text1"/>
          <w:sz w:val="20"/>
          <w:szCs w:val="20"/>
          <w:lang w:val="en-GB" w:eastAsia="lv-LV"/>
        </w:rPr>
        <w:t xml:space="preserve"> of development</w:t>
      </w:r>
      <w:r w:rsidR="00E71DA3" w:rsidRPr="00A92E83">
        <w:rPr>
          <w:rFonts w:ascii="Myriad Pro" w:eastAsiaTheme="minorEastAsia" w:hAnsi="Myriad Pro" w:cstheme="minorBidi"/>
          <w:color w:val="000000" w:themeColor="text1"/>
          <w:sz w:val="20"/>
          <w:szCs w:val="20"/>
          <w:lang w:val="en-GB" w:eastAsia="lv-LV"/>
        </w:rPr>
        <w:t>:</w:t>
      </w:r>
    </w:p>
    <w:p w14:paraId="35F235DA" w14:textId="3E67C4A9" w:rsidR="00E71DA3" w:rsidRPr="00A92E83" w:rsidRDefault="00E71DA3"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Master Design </w:t>
      </w:r>
      <w:r w:rsidR="000631C2" w:rsidRPr="00A92E83">
        <w:rPr>
          <w:rFonts w:ascii="Myriad Pro" w:eastAsiaTheme="minorEastAsia" w:hAnsi="Myriad Pro" w:cstheme="minorBidi"/>
          <w:color w:val="000000" w:themeColor="text1"/>
          <w:sz w:val="20"/>
          <w:szCs w:val="20"/>
          <w:lang w:val="en-GB" w:eastAsia="lv-LV"/>
        </w:rPr>
        <w:t xml:space="preserve">(MD) </w:t>
      </w:r>
      <w:r w:rsidR="000626F2" w:rsidRPr="00A92E83">
        <w:rPr>
          <w:rFonts w:ascii="Myriad Pro" w:eastAsiaTheme="minorEastAsia" w:hAnsi="Myriad Pro" w:cstheme="minorBidi"/>
          <w:color w:val="000000" w:themeColor="text1"/>
          <w:sz w:val="20"/>
          <w:szCs w:val="20"/>
          <w:lang w:val="en-GB" w:eastAsia="lv-LV"/>
        </w:rPr>
        <w:t>stage</w:t>
      </w:r>
      <w:r w:rsidR="00CF0E8C" w:rsidRPr="00A92E83">
        <w:rPr>
          <w:rFonts w:ascii="Myriad Pro" w:eastAsiaTheme="minorEastAsia" w:hAnsi="Myriad Pro" w:cstheme="minorBidi"/>
          <w:color w:val="000000" w:themeColor="text1"/>
          <w:sz w:val="20"/>
          <w:szCs w:val="20"/>
          <w:lang w:val="en-GB" w:eastAsia="lv-LV"/>
        </w:rPr>
        <w:t>;</w:t>
      </w:r>
    </w:p>
    <w:p w14:paraId="55231EDC" w14:textId="7AD3C0DD" w:rsidR="00E71DA3" w:rsidRPr="00A92E83" w:rsidRDefault="00AB6DC7"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Detailed Technical Design (DTD) stage</w:t>
      </w:r>
      <w:r w:rsidR="00CF0E8C" w:rsidRPr="00A92E83">
        <w:rPr>
          <w:rFonts w:ascii="Myriad Pro" w:eastAsiaTheme="minorEastAsia" w:hAnsi="Myriad Pro" w:cstheme="minorBidi"/>
          <w:color w:val="000000" w:themeColor="text1"/>
          <w:sz w:val="20"/>
          <w:szCs w:val="20"/>
          <w:lang w:val="en-GB" w:eastAsia="lv-LV"/>
        </w:rPr>
        <w:t>;</w:t>
      </w:r>
    </w:p>
    <w:p w14:paraId="46ED15AB" w14:textId="3664B716" w:rsidR="007141F0" w:rsidRPr="00A92E83" w:rsidRDefault="00A74C62"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w:t>
      </w:r>
      <w:r w:rsidR="007141F0" w:rsidRPr="00A92E83">
        <w:rPr>
          <w:rFonts w:ascii="Myriad Pro" w:eastAsiaTheme="minorEastAsia" w:hAnsi="Myriad Pro" w:cstheme="minorBidi"/>
          <w:color w:val="000000" w:themeColor="text1"/>
          <w:sz w:val="20"/>
          <w:szCs w:val="20"/>
          <w:lang w:val="en-GB" w:eastAsia="lv-LV"/>
        </w:rPr>
        <w:t>meaning of the term “Master Design” is different in each of three countries:</w:t>
      </w:r>
    </w:p>
    <w:p w14:paraId="10652800" w14:textId="77777777" w:rsidR="007141F0" w:rsidRPr="00A92E83" w:rsidRDefault="007141F0"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In terms of Lithuania construction legislation, Master Design corresponds to Principal Design Documentation (”</w:t>
      </w:r>
      <w:proofErr w:type="spellStart"/>
      <w:r w:rsidRPr="00A92E83">
        <w:rPr>
          <w:rFonts w:ascii="Myriad Pro" w:eastAsiaTheme="minorEastAsia" w:hAnsi="Myriad Pro" w:cstheme="minorBidi"/>
          <w:color w:val="000000" w:themeColor="text1"/>
          <w:sz w:val="20"/>
          <w:szCs w:val="20"/>
          <w:lang w:val="en-GB" w:eastAsia="lv-LV"/>
        </w:rPr>
        <w:t>Techninis</w:t>
      </w:r>
      <w:proofErr w:type="spellEnd"/>
      <w:r w:rsidRPr="00A92E83">
        <w:rPr>
          <w:rFonts w:ascii="Myriad Pro" w:eastAsiaTheme="minorEastAsia" w:hAnsi="Myriad Pro" w:cstheme="minorBidi"/>
          <w:color w:val="000000" w:themeColor="text1"/>
          <w:sz w:val="20"/>
          <w:szCs w:val="20"/>
          <w:lang w:val="en-GB" w:eastAsia="lv-LV"/>
        </w:rPr>
        <w:t xml:space="preserve"> </w:t>
      </w:r>
      <w:proofErr w:type="spellStart"/>
      <w:r w:rsidRPr="00A92E83">
        <w:rPr>
          <w:rFonts w:ascii="Myriad Pro" w:eastAsiaTheme="minorEastAsia" w:hAnsi="Myriad Pro" w:cstheme="minorBidi"/>
          <w:color w:val="000000" w:themeColor="text1"/>
          <w:sz w:val="20"/>
          <w:szCs w:val="20"/>
          <w:lang w:val="en-GB" w:eastAsia="lv-LV"/>
        </w:rPr>
        <w:t>projektas</w:t>
      </w:r>
      <w:proofErr w:type="spellEnd"/>
      <w:r w:rsidRPr="00A92E83">
        <w:rPr>
          <w:rFonts w:ascii="Myriad Pro" w:eastAsiaTheme="minorEastAsia" w:hAnsi="Myriad Pro" w:cstheme="minorBidi"/>
          <w:color w:val="000000" w:themeColor="text1"/>
          <w:sz w:val="20"/>
          <w:szCs w:val="20"/>
          <w:lang w:val="en-GB" w:eastAsia="lv-LV"/>
        </w:rPr>
        <w:t xml:space="preserve">“ in Lithuanian) together with all requirements specified in DTD technical specifications. </w:t>
      </w:r>
    </w:p>
    <w:p w14:paraId="13BC4A8A" w14:textId="5747FF50" w:rsidR="007141F0" w:rsidRPr="00A92E83" w:rsidRDefault="00044F76"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lastRenderedPageBreak/>
        <w:t xml:space="preserve">in </w:t>
      </w:r>
      <w:r w:rsidR="007141F0" w:rsidRPr="00A92E83">
        <w:rPr>
          <w:rFonts w:ascii="Myriad Pro" w:eastAsiaTheme="minorEastAsia" w:hAnsi="Myriad Pro" w:cstheme="minorBidi"/>
          <w:color w:val="000000" w:themeColor="text1"/>
          <w:sz w:val="20"/>
          <w:szCs w:val="20"/>
          <w:lang w:val="en-GB" w:eastAsia="lv-LV"/>
        </w:rPr>
        <w:t>terms of Latvia construction legislation, Master Design (“</w:t>
      </w:r>
      <w:proofErr w:type="spellStart"/>
      <w:r w:rsidR="007141F0" w:rsidRPr="00A92E83">
        <w:rPr>
          <w:rFonts w:ascii="Myriad Pro" w:eastAsiaTheme="minorEastAsia" w:hAnsi="Myriad Pro" w:cstheme="minorBidi"/>
          <w:color w:val="000000" w:themeColor="text1"/>
          <w:sz w:val="20"/>
          <w:szCs w:val="20"/>
          <w:lang w:val="en-GB" w:eastAsia="lv-LV"/>
        </w:rPr>
        <w:t>Būvprojekta</w:t>
      </w:r>
      <w:proofErr w:type="spellEnd"/>
      <w:r w:rsidR="007141F0" w:rsidRPr="00A92E83">
        <w:rPr>
          <w:rFonts w:ascii="Myriad Pro" w:eastAsiaTheme="minorEastAsia" w:hAnsi="Myriad Pro" w:cstheme="minorBidi"/>
          <w:color w:val="000000" w:themeColor="text1"/>
          <w:sz w:val="20"/>
          <w:szCs w:val="20"/>
          <w:lang w:val="en-GB" w:eastAsia="lv-LV"/>
        </w:rPr>
        <w:t xml:space="preserve"> </w:t>
      </w:r>
      <w:proofErr w:type="spellStart"/>
      <w:r w:rsidR="007141F0" w:rsidRPr="00A92E83">
        <w:rPr>
          <w:rFonts w:ascii="Myriad Pro" w:eastAsiaTheme="minorEastAsia" w:hAnsi="Myriad Pro" w:cstheme="minorBidi"/>
          <w:color w:val="000000" w:themeColor="text1"/>
          <w:sz w:val="20"/>
          <w:szCs w:val="20"/>
          <w:lang w:val="en-GB" w:eastAsia="lv-LV"/>
        </w:rPr>
        <w:t>pamatrisinājumi</w:t>
      </w:r>
      <w:proofErr w:type="spellEnd"/>
      <w:r w:rsidR="007141F0" w:rsidRPr="00A92E83">
        <w:rPr>
          <w:rFonts w:ascii="Myriad Pro" w:eastAsiaTheme="minorEastAsia" w:hAnsi="Myriad Pro" w:cstheme="minorBidi"/>
          <w:color w:val="000000" w:themeColor="text1"/>
          <w:sz w:val="20"/>
          <w:szCs w:val="20"/>
          <w:lang w:val="en-GB" w:eastAsia="lv-LV"/>
        </w:rPr>
        <w:t xml:space="preserve">” in Latvian) is not applicable in Country’s construction legislation, however required by RBR as separate stage during provision of the Design Services to align Global project solutions and at the early level of Detailed technical design preparation together with all requirements </w:t>
      </w:r>
      <w:r w:rsidR="00853438" w:rsidRPr="00A92E83">
        <w:rPr>
          <w:rFonts w:ascii="Myriad Pro" w:eastAsiaTheme="minorEastAsia" w:hAnsi="Myriad Pro" w:cstheme="minorBidi"/>
          <w:color w:val="000000" w:themeColor="text1"/>
          <w:sz w:val="20"/>
          <w:szCs w:val="20"/>
          <w:lang w:val="en-GB" w:eastAsia="lv-LV"/>
        </w:rPr>
        <w:t>specified in DTD Technical Specifications</w:t>
      </w:r>
      <w:r w:rsidR="007141F0" w:rsidRPr="00A92E83">
        <w:rPr>
          <w:rFonts w:ascii="Myriad Pro" w:eastAsiaTheme="minorEastAsia" w:hAnsi="Myriad Pro" w:cstheme="minorBidi"/>
          <w:color w:val="000000" w:themeColor="text1"/>
          <w:sz w:val="20"/>
          <w:szCs w:val="20"/>
          <w:lang w:val="en-GB" w:eastAsia="lv-LV"/>
        </w:rPr>
        <w:t>.</w:t>
      </w:r>
    </w:p>
    <w:p w14:paraId="39844F00" w14:textId="001A842C" w:rsidR="007141F0" w:rsidRPr="00A92E83" w:rsidRDefault="003B46B1" w:rsidP="00C0462B">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in </w:t>
      </w:r>
      <w:r w:rsidR="007141F0" w:rsidRPr="00A92E83">
        <w:rPr>
          <w:rFonts w:ascii="Myriad Pro" w:eastAsiaTheme="minorEastAsia" w:hAnsi="Myriad Pro" w:cstheme="minorBidi"/>
          <w:color w:val="000000" w:themeColor="text1"/>
          <w:sz w:val="20"/>
          <w:szCs w:val="20"/>
          <w:lang w:val="en-GB" w:eastAsia="lv-LV"/>
        </w:rPr>
        <w:t xml:space="preserve">terms of Estonia construction legislation, Master Design corresponds to </w:t>
      </w:r>
      <w:r w:rsidR="00077E02" w:rsidRPr="00A92E83">
        <w:rPr>
          <w:rFonts w:ascii="Myriad Pro" w:eastAsiaTheme="minorEastAsia" w:hAnsi="Myriad Pro" w:cstheme="minorBidi"/>
          <w:color w:val="000000" w:themeColor="text1"/>
          <w:sz w:val="20"/>
          <w:szCs w:val="20"/>
          <w:lang w:val="en-GB" w:eastAsia="lv-LV"/>
        </w:rPr>
        <w:t>Detailed</w:t>
      </w:r>
      <w:r w:rsidR="007141F0" w:rsidRPr="00A92E83">
        <w:rPr>
          <w:rFonts w:ascii="Myriad Pro" w:eastAsiaTheme="minorEastAsia" w:hAnsi="Myriad Pro" w:cstheme="minorBidi"/>
          <w:color w:val="000000" w:themeColor="text1"/>
          <w:sz w:val="20"/>
          <w:szCs w:val="20"/>
          <w:lang w:val="en-GB" w:eastAsia="lv-LV"/>
        </w:rPr>
        <w:t xml:space="preserve"> Design Documentation (”</w:t>
      </w:r>
      <w:proofErr w:type="spellStart"/>
      <w:r w:rsidR="007141F0" w:rsidRPr="00A92E83">
        <w:rPr>
          <w:rFonts w:ascii="Myriad Pro" w:eastAsiaTheme="minorEastAsia" w:hAnsi="Myriad Pro" w:cstheme="minorBidi"/>
          <w:color w:val="000000" w:themeColor="text1"/>
          <w:sz w:val="20"/>
          <w:szCs w:val="20"/>
          <w:lang w:val="en-GB" w:eastAsia="lv-LV"/>
        </w:rPr>
        <w:t>Põhiprojekt</w:t>
      </w:r>
      <w:proofErr w:type="spellEnd"/>
      <w:r w:rsidR="007141F0" w:rsidRPr="00A92E83">
        <w:rPr>
          <w:rFonts w:ascii="Myriad Pro" w:eastAsiaTheme="minorEastAsia" w:hAnsi="Myriad Pro" w:cstheme="minorBidi"/>
          <w:color w:val="000000" w:themeColor="text1"/>
          <w:sz w:val="20"/>
          <w:szCs w:val="20"/>
          <w:lang w:val="en-GB" w:eastAsia="lv-LV"/>
        </w:rPr>
        <w:t>“ in Estonian) together with all requirements specified in DTD Technical Specification.</w:t>
      </w:r>
      <w:r w:rsidR="007141F0" w:rsidRPr="00A92E83" w:rsidDel="008770CA">
        <w:rPr>
          <w:rFonts w:ascii="Myriad Pro" w:eastAsiaTheme="minorEastAsia" w:hAnsi="Myriad Pro" w:cstheme="minorBidi"/>
          <w:color w:val="000000" w:themeColor="text1"/>
          <w:sz w:val="20"/>
          <w:szCs w:val="20"/>
          <w:lang w:val="en-GB" w:eastAsia="lv-LV"/>
        </w:rPr>
        <w:t xml:space="preserve"> </w:t>
      </w:r>
    </w:p>
    <w:p w14:paraId="3B80A902" w14:textId="49D60E8B" w:rsidR="00474C3B" w:rsidRPr="00187B45" w:rsidRDefault="00647201" w:rsidP="00187B45">
      <w:pPr>
        <w:pStyle w:val="ListParagraph"/>
        <w:numPr>
          <w:ilvl w:val="1"/>
          <w:numId w:val="4"/>
        </w:numPr>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Regarding the Infrastructure subsystem, Master Design and Detailed Technical design will be developed for each DTD section as defined in Annexes 2 and 4.</w:t>
      </w:r>
    </w:p>
    <w:p w14:paraId="02A0747F" w14:textId="028E6DAD" w:rsidR="004E3A93" w:rsidRPr="00A92E83" w:rsidRDefault="00B81D53"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Rega</w:t>
      </w:r>
      <w:r w:rsidR="004E3A93" w:rsidRPr="00A92E83">
        <w:rPr>
          <w:rFonts w:ascii="Myriad Pro" w:eastAsiaTheme="minorEastAsia" w:hAnsi="Myriad Pro" w:cstheme="minorBidi"/>
          <w:color w:val="000000" w:themeColor="text1"/>
          <w:sz w:val="20"/>
          <w:szCs w:val="20"/>
          <w:lang w:val="en-GB" w:eastAsia="lv-LV"/>
        </w:rPr>
        <w:t>r</w:t>
      </w:r>
      <w:r w:rsidRPr="00A92E83">
        <w:rPr>
          <w:rFonts w:ascii="Myriad Pro" w:eastAsiaTheme="minorEastAsia" w:hAnsi="Myriad Pro" w:cstheme="minorBidi"/>
          <w:color w:val="000000" w:themeColor="text1"/>
          <w:sz w:val="20"/>
          <w:szCs w:val="20"/>
          <w:lang w:val="en-GB" w:eastAsia="lv-LV"/>
        </w:rPr>
        <w:t xml:space="preserve">ding the </w:t>
      </w:r>
      <w:r w:rsidR="00D45521" w:rsidRPr="00A92E83">
        <w:rPr>
          <w:rFonts w:ascii="Myriad Pro" w:eastAsiaTheme="minorEastAsia" w:hAnsi="Myriad Pro" w:cstheme="minorBidi"/>
          <w:color w:val="000000" w:themeColor="text1"/>
          <w:sz w:val="20"/>
          <w:szCs w:val="20"/>
          <w:lang w:val="en-GB" w:eastAsia="lv-LV"/>
        </w:rPr>
        <w:t xml:space="preserve">Energy </w:t>
      </w:r>
      <w:r w:rsidRPr="00A92E83">
        <w:rPr>
          <w:rFonts w:ascii="Myriad Pro" w:eastAsiaTheme="minorEastAsia" w:hAnsi="Myriad Pro" w:cstheme="minorBidi"/>
          <w:color w:val="000000" w:themeColor="text1"/>
          <w:sz w:val="20"/>
          <w:szCs w:val="20"/>
          <w:lang w:val="en-GB" w:eastAsia="lv-LV"/>
        </w:rPr>
        <w:t>subsystem</w:t>
      </w:r>
      <w:r w:rsidR="004E3A93" w:rsidRPr="00A92E83">
        <w:rPr>
          <w:rFonts w:ascii="Myriad Pro" w:eastAsiaTheme="minorEastAsia" w:hAnsi="Myriad Pro" w:cstheme="minorBidi"/>
          <w:color w:val="000000" w:themeColor="text1"/>
          <w:sz w:val="20"/>
          <w:szCs w:val="20"/>
          <w:lang w:val="en-GB" w:eastAsia="lv-LV"/>
        </w:rPr>
        <w:t>, it is antic</w:t>
      </w:r>
      <w:r w:rsidR="0083317B" w:rsidRPr="00A92E83">
        <w:rPr>
          <w:rFonts w:ascii="Myriad Pro" w:eastAsiaTheme="minorEastAsia" w:hAnsi="Myriad Pro" w:cstheme="minorBidi"/>
          <w:color w:val="000000" w:themeColor="text1"/>
          <w:sz w:val="20"/>
          <w:szCs w:val="20"/>
          <w:lang w:val="en-GB" w:eastAsia="lv-LV"/>
        </w:rPr>
        <w:t>i</w:t>
      </w:r>
      <w:r w:rsidR="004E3A93" w:rsidRPr="00A92E83">
        <w:rPr>
          <w:rFonts w:ascii="Myriad Pro" w:eastAsiaTheme="minorEastAsia" w:hAnsi="Myriad Pro" w:cstheme="minorBidi"/>
          <w:color w:val="000000" w:themeColor="text1"/>
          <w:sz w:val="20"/>
          <w:szCs w:val="20"/>
          <w:lang w:val="en-GB" w:eastAsia="lv-LV"/>
        </w:rPr>
        <w:t xml:space="preserve">pated that the design will </w:t>
      </w:r>
      <w:r w:rsidR="00B86E87" w:rsidRPr="00A92E83">
        <w:rPr>
          <w:rFonts w:ascii="Myriad Pro" w:eastAsiaTheme="minorEastAsia" w:hAnsi="Myriad Pro" w:cstheme="minorBidi"/>
          <w:color w:val="000000" w:themeColor="text1"/>
          <w:sz w:val="20"/>
          <w:szCs w:val="20"/>
          <w:lang w:val="en-GB" w:eastAsia="lv-LV"/>
        </w:rPr>
        <w:t>be split as follows</w:t>
      </w:r>
      <w:r w:rsidR="004E3A93" w:rsidRPr="00A92E83">
        <w:rPr>
          <w:rFonts w:ascii="Myriad Pro" w:eastAsiaTheme="minorEastAsia" w:hAnsi="Myriad Pro" w:cstheme="minorBidi"/>
          <w:color w:val="000000" w:themeColor="text1"/>
          <w:sz w:val="20"/>
          <w:szCs w:val="20"/>
          <w:lang w:val="en-GB" w:eastAsia="lv-LV"/>
        </w:rPr>
        <w:t>:</w:t>
      </w:r>
    </w:p>
    <w:p w14:paraId="03DCA7BC" w14:textId="02D64D07" w:rsidR="00B81D53" w:rsidRPr="00A92E83" w:rsidRDefault="006454B0" w:rsidP="00C0462B">
      <w:pPr>
        <w:pStyle w:val="ListParagraph"/>
        <w:numPr>
          <w:ilvl w:val="2"/>
          <w:numId w:val="4"/>
        </w:numPr>
        <w:suppressAutoHyphens w:val="0"/>
        <w:spacing w:after="120"/>
        <w:ind w:left="1276" w:hanging="556"/>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generic design which </w:t>
      </w:r>
      <w:r w:rsidR="00E0074C" w:rsidRPr="00A92E83">
        <w:rPr>
          <w:rFonts w:ascii="Myriad Pro" w:eastAsiaTheme="minorEastAsia" w:hAnsi="Myriad Pro" w:cstheme="minorBidi"/>
          <w:color w:val="000000" w:themeColor="text1"/>
          <w:sz w:val="20"/>
          <w:szCs w:val="20"/>
          <w:lang w:val="en-GB" w:eastAsia="lv-LV"/>
        </w:rPr>
        <w:t xml:space="preserve">will </w:t>
      </w:r>
      <w:r w:rsidR="008E226E" w:rsidRPr="00A92E83">
        <w:rPr>
          <w:rFonts w:ascii="Myriad Pro" w:eastAsiaTheme="minorEastAsia" w:hAnsi="Myriad Pro" w:cstheme="minorBidi"/>
          <w:color w:val="000000" w:themeColor="text1"/>
          <w:sz w:val="20"/>
          <w:szCs w:val="20"/>
          <w:lang w:val="en-GB" w:eastAsia="lv-LV"/>
        </w:rPr>
        <w:t xml:space="preserve">consist in generic solutions where </w:t>
      </w:r>
      <w:r w:rsidR="00E63C2A" w:rsidRPr="00A92E83">
        <w:rPr>
          <w:rFonts w:ascii="Myriad Pro" w:eastAsiaTheme="minorEastAsia" w:hAnsi="Myriad Pro" w:cstheme="minorBidi"/>
          <w:color w:val="000000" w:themeColor="text1"/>
          <w:sz w:val="20"/>
          <w:szCs w:val="20"/>
          <w:lang w:val="en-GB" w:eastAsia="lv-LV"/>
        </w:rPr>
        <w:t xml:space="preserve">components will be </w:t>
      </w:r>
      <w:r w:rsidR="0028772A" w:rsidRPr="00A92E83">
        <w:rPr>
          <w:rFonts w:ascii="Myriad Pro" w:eastAsiaTheme="minorEastAsia" w:hAnsi="Myriad Pro" w:cstheme="minorBidi"/>
          <w:color w:val="000000" w:themeColor="text1"/>
          <w:sz w:val="20"/>
          <w:szCs w:val="20"/>
          <w:lang w:val="en-GB" w:eastAsia="lv-LV"/>
        </w:rPr>
        <w:t>specified,</w:t>
      </w:r>
      <w:r w:rsidR="00E63C2A" w:rsidRPr="00A92E83">
        <w:rPr>
          <w:rFonts w:ascii="Myriad Pro" w:eastAsiaTheme="minorEastAsia" w:hAnsi="Myriad Pro" w:cstheme="minorBidi"/>
          <w:color w:val="000000" w:themeColor="text1"/>
          <w:sz w:val="20"/>
          <w:szCs w:val="20"/>
          <w:lang w:val="en-GB" w:eastAsia="lv-LV"/>
        </w:rPr>
        <w:t xml:space="preserve"> and </w:t>
      </w:r>
      <w:r w:rsidR="00430A0F" w:rsidRPr="00A92E83">
        <w:rPr>
          <w:rFonts w:ascii="Myriad Pro" w:eastAsiaTheme="minorEastAsia" w:hAnsi="Myriad Pro" w:cstheme="minorBidi"/>
          <w:color w:val="000000" w:themeColor="text1"/>
          <w:sz w:val="20"/>
          <w:szCs w:val="20"/>
          <w:lang w:val="en-GB" w:eastAsia="lv-LV"/>
        </w:rPr>
        <w:t>generic specifications</w:t>
      </w:r>
      <w:r w:rsidR="00B16EFF" w:rsidRPr="00A92E83">
        <w:rPr>
          <w:rFonts w:ascii="Myriad Pro" w:eastAsiaTheme="minorEastAsia" w:hAnsi="Myriad Pro" w:cstheme="minorBidi"/>
          <w:color w:val="000000" w:themeColor="text1"/>
          <w:sz w:val="20"/>
          <w:szCs w:val="20"/>
          <w:lang w:val="en-GB" w:eastAsia="lv-LV"/>
        </w:rPr>
        <w:t xml:space="preserve"> will be </w:t>
      </w:r>
      <w:r w:rsidR="00AB3DCF" w:rsidRPr="00A92E83">
        <w:rPr>
          <w:rFonts w:ascii="Myriad Pro" w:eastAsiaTheme="minorEastAsia" w:hAnsi="Myriad Pro" w:cstheme="minorBidi"/>
          <w:color w:val="000000" w:themeColor="text1"/>
          <w:sz w:val="20"/>
          <w:szCs w:val="20"/>
          <w:lang w:val="en-GB" w:eastAsia="lv-LV"/>
        </w:rPr>
        <w:t>developed;</w:t>
      </w:r>
    </w:p>
    <w:p w14:paraId="70722EE1" w14:textId="5EAA7ADA" w:rsidR="006532B3" w:rsidRPr="00A92E83" w:rsidRDefault="00637C91" w:rsidP="00B65BF5">
      <w:pPr>
        <w:pStyle w:val="ListParagraph"/>
        <w:numPr>
          <w:ilvl w:val="2"/>
          <w:numId w:val="4"/>
        </w:numPr>
        <w:suppressAutoHyphens w:val="0"/>
        <w:spacing w:after="120"/>
        <w:ind w:left="1276" w:hanging="556"/>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Detailed Technical Design which </w:t>
      </w:r>
      <w:r w:rsidR="00C548B3" w:rsidRPr="00A92E83">
        <w:rPr>
          <w:rFonts w:ascii="Myriad Pro" w:eastAsiaTheme="minorEastAsia" w:hAnsi="Myriad Pro" w:cstheme="minorBidi"/>
          <w:color w:val="000000" w:themeColor="text1"/>
          <w:sz w:val="20"/>
          <w:szCs w:val="20"/>
          <w:lang w:val="en-GB" w:eastAsia="lv-LV"/>
        </w:rPr>
        <w:t xml:space="preserve">will consist in Application design where generic </w:t>
      </w:r>
      <w:r w:rsidR="00392C74" w:rsidRPr="00A92E83">
        <w:rPr>
          <w:rFonts w:ascii="Myriad Pro" w:eastAsiaTheme="minorEastAsia" w:hAnsi="Myriad Pro" w:cstheme="minorBidi"/>
          <w:color w:val="000000" w:themeColor="text1"/>
          <w:sz w:val="20"/>
          <w:szCs w:val="20"/>
          <w:lang w:val="en-GB" w:eastAsia="lv-LV"/>
        </w:rPr>
        <w:t>solutions</w:t>
      </w:r>
      <w:r w:rsidR="00C548B3" w:rsidRPr="00A92E83">
        <w:rPr>
          <w:rFonts w:ascii="Myriad Pro" w:eastAsiaTheme="minorEastAsia" w:hAnsi="Myriad Pro" w:cstheme="minorBidi"/>
          <w:color w:val="000000" w:themeColor="text1"/>
          <w:sz w:val="20"/>
          <w:szCs w:val="20"/>
          <w:lang w:val="en-GB" w:eastAsia="lv-LV"/>
        </w:rPr>
        <w:t xml:space="preserve"> will be deployed for </w:t>
      </w:r>
      <w:r w:rsidR="00DB1B4A" w:rsidRPr="00A92E83">
        <w:rPr>
          <w:rFonts w:ascii="Myriad Pro" w:eastAsiaTheme="minorEastAsia" w:hAnsi="Myriad Pro" w:cstheme="minorBidi"/>
          <w:color w:val="000000" w:themeColor="text1"/>
          <w:sz w:val="20"/>
          <w:szCs w:val="20"/>
          <w:lang w:val="en-GB" w:eastAsia="lv-LV"/>
        </w:rPr>
        <w:t xml:space="preserve">all </w:t>
      </w:r>
      <w:r w:rsidR="00C548B3" w:rsidRPr="00A92E83">
        <w:rPr>
          <w:rFonts w:ascii="Myriad Pro" w:eastAsiaTheme="minorEastAsia" w:hAnsi="Myriad Pro" w:cstheme="minorBidi"/>
          <w:color w:val="000000" w:themeColor="text1"/>
          <w:sz w:val="20"/>
          <w:szCs w:val="20"/>
          <w:lang w:val="en-GB" w:eastAsia="lv-LV"/>
        </w:rPr>
        <w:t>DTD section</w:t>
      </w:r>
      <w:r w:rsidR="00D9468D" w:rsidRPr="00A92E83">
        <w:rPr>
          <w:rFonts w:ascii="Myriad Pro" w:eastAsiaTheme="minorEastAsia" w:hAnsi="Myriad Pro" w:cstheme="minorBidi"/>
          <w:color w:val="000000" w:themeColor="text1"/>
          <w:sz w:val="20"/>
          <w:szCs w:val="20"/>
          <w:lang w:val="en-GB" w:eastAsia="lv-LV"/>
        </w:rPr>
        <w:t>s</w:t>
      </w:r>
      <w:r w:rsidR="00C548B3" w:rsidRPr="00A92E83">
        <w:rPr>
          <w:rFonts w:ascii="Myriad Pro" w:eastAsiaTheme="minorEastAsia" w:hAnsi="Myriad Pro" w:cstheme="minorBidi"/>
          <w:color w:val="000000" w:themeColor="text1"/>
          <w:sz w:val="20"/>
          <w:szCs w:val="20"/>
          <w:lang w:val="en-GB" w:eastAsia="lv-LV"/>
        </w:rPr>
        <w:t>.</w:t>
      </w:r>
    </w:p>
    <w:p w14:paraId="274457FD" w14:textId="77777777" w:rsidR="004A1A15" w:rsidRPr="00A92E83" w:rsidRDefault="004A1A15" w:rsidP="00187B45">
      <w:pPr>
        <w:pStyle w:val="ListParagraph"/>
        <w:suppressAutoHyphens w:val="0"/>
        <w:spacing w:after="120"/>
        <w:ind w:left="1276"/>
        <w:jc w:val="both"/>
        <w:rPr>
          <w:rFonts w:ascii="Myriad Pro" w:eastAsiaTheme="minorEastAsia" w:hAnsi="Myriad Pro" w:cstheme="minorBidi"/>
          <w:color w:val="000000" w:themeColor="text1"/>
          <w:sz w:val="20"/>
          <w:szCs w:val="20"/>
          <w:lang w:val="en-GB" w:eastAsia="lv-LV"/>
        </w:rPr>
      </w:pPr>
    </w:p>
    <w:p w14:paraId="3AD0D85A" w14:textId="5FDDFB04" w:rsidR="00D0677D" w:rsidRPr="00187B45" w:rsidRDefault="00D0677D" w:rsidP="00C0462B">
      <w:pPr>
        <w:pStyle w:val="Heading1"/>
        <w:numPr>
          <w:ilvl w:val="0"/>
          <w:numId w:val="4"/>
        </w:numPr>
        <w:spacing w:after="120"/>
        <w:jc w:val="both"/>
        <w:rPr>
          <w:rStyle w:val="Strong"/>
          <w:rFonts w:ascii="Myriad Pro" w:hAnsi="Myriad Pro"/>
          <w:sz w:val="20"/>
          <w:szCs w:val="20"/>
          <w:lang w:val="en-GB"/>
        </w:rPr>
      </w:pPr>
      <w:bookmarkStart w:id="27" w:name="_Toc67072283"/>
      <w:proofErr w:type="spellStart"/>
      <w:r w:rsidRPr="00A92E83">
        <w:rPr>
          <w:rStyle w:val="Strong"/>
          <w:rFonts w:ascii="Myriad Pro" w:hAnsi="Myriad Pro"/>
          <w:sz w:val="20"/>
          <w:szCs w:val="20"/>
          <w:lang w:val="en-GB"/>
        </w:rPr>
        <w:t>AsBo</w:t>
      </w:r>
      <w:proofErr w:type="spellEnd"/>
      <w:r w:rsidRPr="00A92E83">
        <w:rPr>
          <w:rStyle w:val="Strong"/>
          <w:rFonts w:ascii="Myriad Pro" w:hAnsi="Myriad Pro"/>
          <w:sz w:val="20"/>
          <w:szCs w:val="20"/>
          <w:lang w:val="en-GB"/>
        </w:rPr>
        <w:t xml:space="preserve"> competences</w:t>
      </w:r>
      <w:bookmarkEnd w:id="27"/>
    </w:p>
    <w:p w14:paraId="08EF90B1" w14:textId="55908129" w:rsidR="00D0677D" w:rsidRPr="00A92E83" w:rsidRDefault="00D0677D"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fulfil </w:t>
      </w:r>
      <w:r w:rsidR="00F97AC3" w:rsidRPr="00A92E83">
        <w:rPr>
          <w:rFonts w:ascii="Myriad Pro" w:eastAsiaTheme="minorEastAsia" w:hAnsi="Myriad Pro" w:cstheme="minorBidi"/>
          <w:color w:val="000000" w:themeColor="text1"/>
          <w:sz w:val="20"/>
          <w:szCs w:val="20"/>
          <w:lang w:val="en-GB" w:eastAsia="lv-LV"/>
        </w:rPr>
        <w:t xml:space="preserve">competences </w:t>
      </w:r>
      <w:r w:rsidR="001649ED" w:rsidRPr="00A92E83">
        <w:rPr>
          <w:rFonts w:ascii="Myriad Pro" w:eastAsiaTheme="minorEastAsia" w:hAnsi="Myriad Pro" w:cstheme="minorBidi"/>
          <w:color w:val="000000" w:themeColor="text1"/>
          <w:sz w:val="20"/>
          <w:szCs w:val="20"/>
          <w:lang w:val="en-GB" w:eastAsia="lv-LV"/>
        </w:rPr>
        <w:t xml:space="preserve">for </w:t>
      </w:r>
      <w:proofErr w:type="spellStart"/>
      <w:r w:rsidR="001649ED" w:rsidRPr="00A92E83">
        <w:rPr>
          <w:rFonts w:ascii="Myriad Pro" w:eastAsiaTheme="minorEastAsia" w:hAnsi="Myriad Pro" w:cstheme="minorBidi"/>
          <w:color w:val="000000" w:themeColor="text1"/>
          <w:sz w:val="20"/>
          <w:szCs w:val="20"/>
          <w:lang w:val="en-GB" w:eastAsia="lv-LV"/>
        </w:rPr>
        <w:t>AsBo</w:t>
      </w:r>
      <w:proofErr w:type="spellEnd"/>
      <w:r w:rsidR="001649ED" w:rsidRPr="00A92E83">
        <w:rPr>
          <w:rFonts w:ascii="Myriad Pro" w:eastAsiaTheme="minorEastAsia" w:hAnsi="Myriad Pro" w:cstheme="minorBidi"/>
          <w:color w:val="000000" w:themeColor="text1"/>
          <w:sz w:val="20"/>
          <w:szCs w:val="20"/>
          <w:lang w:val="en-GB" w:eastAsia="lv-LV"/>
        </w:rPr>
        <w:t xml:space="preserve"> accreditation and recognition </w:t>
      </w:r>
      <w:r w:rsidR="00F97AC3" w:rsidRPr="00A92E83">
        <w:rPr>
          <w:rFonts w:ascii="Myriad Pro" w:eastAsiaTheme="minorEastAsia" w:hAnsi="Myriad Pro" w:cstheme="minorBidi"/>
          <w:color w:val="000000" w:themeColor="text1"/>
          <w:sz w:val="20"/>
          <w:szCs w:val="20"/>
          <w:lang w:val="en-GB" w:eastAsia="lv-LV"/>
        </w:rPr>
        <w:t>requirements</w:t>
      </w:r>
      <w:r w:rsidRPr="00A92E83">
        <w:rPr>
          <w:rFonts w:ascii="Myriad Pro" w:eastAsiaTheme="minorEastAsia" w:hAnsi="Myriad Pro" w:cstheme="minorBidi"/>
          <w:color w:val="000000" w:themeColor="text1"/>
          <w:sz w:val="20"/>
          <w:szCs w:val="20"/>
          <w:lang w:val="en-GB" w:eastAsia="lv-LV"/>
        </w:rPr>
        <w:t xml:space="preserve"> as defined in </w:t>
      </w:r>
      <w:r w:rsidR="007E1059" w:rsidRPr="00A92E83">
        <w:rPr>
          <w:rFonts w:ascii="Myriad Pro" w:eastAsiaTheme="minorEastAsia" w:hAnsi="Myriad Pro" w:cstheme="minorBidi"/>
          <w:color w:val="000000" w:themeColor="text1"/>
          <w:sz w:val="20"/>
          <w:szCs w:val="20"/>
          <w:lang w:val="en-GB" w:eastAsia="lv-LV"/>
        </w:rPr>
        <w:t>A</w:t>
      </w:r>
      <w:r w:rsidRPr="00A92E83">
        <w:rPr>
          <w:rFonts w:ascii="Myriad Pro" w:eastAsiaTheme="minorEastAsia" w:hAnsi="Myriad Pro" w:cstheme="minorBidi"/>
          <w:color w:val="000000" w:themeColor="text1"/>
          <w:sz w:val="20"/>
          <w:szCs w:val="20"/>
          <w:lang w:val="en-GB" w:eastAsia="lv-LV"/>
        </w:rPr>
        <w:t xml:space="preserve">nnex II of </w:t>
      </w:r>
      <w:r w:rsidR="007E1059" w:rsidRPr="00A92E83">
        <w:rPr>
          <w:rFonts w:ascii="Myriad Pro" w:eastAsiaTheme="minorEastAsia" w:hAnsi="Myriad Pro" w:cstheme="minorBidi"/>
          <w:color w:val="000000" w:themeColor="text1"/>
          <w:sz w:val="20"/>
          <w:szCs w:val="20"/>
          <w:lang w:val="en-GB" w:eastAsia="lv-LV"/>
        </w:rPr>
        <w:t>R</w:t>
      </w:r>
      <w:r w:rsidRPr="00A92E83">
        <w:rPr>
          <w:rFonts w:ascii="Myriad Pro" w:eastAsiaTheme="minorEastAsia" w:hAnsi="Myriad Pro" w:cstheme="minorBidi"/>
          <w:color w:val="000000" w:themeColor="text1"/>
          <w:sz w:val="20"/>
          <w:szCs w:val="20"/>
          <w:lang w:val="en-GB" w:eastAsia="lv-LV"/>
        </w:rPr>
        <w:t>egulation 402/2013</w:t>
      </w:r>
      <w:r w:rsidR="00625BDB" w:rsidRPr="00A92E83">
        <w:rPr>
          <w:rFonts w:ascii="Myriad Pro" w:eastAsiaTheme="minorEastAsia" w:hAnsi="Myriad Pro" w:cstheme="minorBidi"/>
          <w:color w:val="000000" w:themeColor="text1"/>
          <w:sz w:val="20"/>
          <w:szCs w:val="20"/>
          <w:lang w:val="en-GB" w:eastAsia="lv-LV"/>
        </w:rPr>
        <w:t>.</w:t>
      </w:r>
    </w:p>
    <w:p w14:paraId="6C0FB330" w14:textId="3FD8FEEF" w:rsidR="00D0677D" w:rsidRPr="00A92E83" w:rsidRDefault="00CA26F3" w:rsidP="00C0462B">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w:t>
      </w:r>
      <w:r w:rsidR="00D0677D" w:rsidRPr="00A92E83">
        <w:rPr>
          <w:rFonts w:ascii="Myriad Pro" w:eastAsiaTheme="minorEastAsia" w:hAnsi="Myriad Pro" w:cstheme="minorBidi"/>
          <w:color w:val="000000" w:themeColor="text1"/>
          <w:sz w:val="20"/>
          <w:szCs w:val="20"/>
          <w:lang w:val="en-GB" w:eastAsia="lv-LV"/>
        </w:rPr>
        <w:t xml:space="preserve">shall </w:t>
      </w:r>
      <w:r w:rsidR="00F97AC3" w:rsidRPr="00A92E83">
        <w:rPr>
          <w:rFonts w:ascii="Myriad Pro" w:eastAsiaTheme="minorEastAsia" w:hAnsi="Myriad Pro" w:cstheme="minorBidi"/>
          <w:color w:val="000000" w:themeColor="text1"/>
          <w:sz w:val="20"/>
          <w:szCs w:val="20"/>
          <w:lang w:val="en-GB" w:eastAsia="lv-LV"/>
        </w:rPr>
        <w:t xml:space="preserve">be accredited for </w:t>
      </w:r>
      <w:r w:rsidR="00D0677D" w:rsidRPr="00A92E83">
        <w:rPr>
          <w:rFonts w:ascii="Myriad Pro" w:eastAsiaTheme="minorEastAsia" w:hAnsi="Myriad Pro" w:cstheme="minorBidi"/>
          <w:color w:val="000000" w:themeColor="text1"/>
          <w:sz w:val="20"/>
          <w:szCs w:val="20"/>
          <w:lang w:val="en-GB" w:eastAsia="lv-LV"/>
        </w:rPr>
        <w:t>the following</w:t>
      </w:r>
      <w:r w:rsidR="00C808CA" w:rsidRPr="00A92E83">
        <w:rPr>
          <w:rFonts w:ascii="Myriad Pro" w:eastAsiaTheme="minorEastAsia" w:hAnsi="Myriad Pro" w:cstheme="minorBidi"/>
          <w:color w:val="000000" w:themeColor="text1"/>
          <w:sz w:val="20"/>
          <w:szCs w:val="20"/>
          <w:lang w:val="en-GB" w:eastAsia="lv-LV"/>
        </w:rPr>
        <w:t xml:space="preserve"> </w:t>
      </w:r>
      <w:r w:rsidR="00F97AC3" w:rsidRPr="00A92E83">
        <w:rPr>
          <w:rFonts w:ascii="Myriad Pro" w:eastAsiaTheme="minorEastAsia" w:hAnsi="Myriad Pro" w:cstheme="minorBidi"/>
          <w:color w:val="000000" w:themeColor="text1"/>
          <w:sz w:val="20"/>
          <w:szCs w:val="20"/>
          <w:lang w:val="en-GB" w:eastAsia="lv-LV"/>
        </w:rPr>
        <w:t xml:space="preserve">areas of </w:t>
      </w:r>
      <w:r w:rsidR="00C808CA" w:rsidRPr="00A92E83">
        <w:rPr>
          <w:rFonts w:ascii="Myriad Pro" w:eastAsiaTheme="minorEastAsia" w:hAnsi="Myriad Pro" w:cstheme="minorBidi"/>
          <w:color w:val="000000" w:themeColor="text1"/>
          <w:sz w:val="20"/>
          <w:szCs w:val="20"/>
          <w:lang w:val="en-GB" w:eastAsia="lv-LV"/>
        </w:rPr>
        <w:t>competence</w:t>
      </w:r>
      <w:r w:rsidR="00014C69" w:rsidRPr="00A92E83">
        <w:rPr>
          <w:rFonts w:ascii="Myriad Pro" w:eastAsiaTheme="minorEastAsia" w:hAnsi="Myriad Pro" w:cstheme="minorBidi"/>
          <w:color w:val="000000" w:themeColor="text1"/>
          <w:sz w:val="20"/>
          <w:szCs w:val="20"/>
          <w:lang w:val="en-GB" w:eastAsia="lv-LV"/>
        </w:rPr>
        <w:t>:</w:t>
      </w:r>
    </w:p>
    <w:p w14:paraId="687DFF7A" w14:textId="313C33AC" w:rsidR="00241E69" w:rsidRPr="00A92E83" w:rsidRDefault="00241E69" w:rsidP="00241E69">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infrastructure;</w:t>
      </w:r>
    </w:p>
    <w:p w14:paraId="44BEE12F" w14:textId="210E044A" w:rsidR="00241E69" w:rsidRPr="00A92E83" w:rsidRDefault="00241E69" w:rsidP="00241E69">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energy;</w:t>
      </w:r>
    </w:p>
    <w:p w14:paraId="69D19732" w14:textId="17E6356C" w:rsidR="00241E69" w:rsidRPr="00A92E83" w:rsidRDefault="00241E69" w:rsidP="00241E69">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control-command and signalling;</w:t>
      </w:r>
    </w:p>
    <w:p w14:paraId="28A2522D" w14:textId="347E5044" w:rsidR="00241E69" w:rsidRPr="00A92E83" w:rsidRDefault="00241E69" w:rsidP="00241E69">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rolling stock;</w:t>
      </w:r>
    </w:p>
    <w:p w14:paraId="7637493C" w14:textId="4116B42F" w:rsidR="00241E69" w:rsidRPr="00A92E83" w:rsidRDefault="00241E69" w:rsidP="00241E69">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traffic operation and management;</w:t>
      </w:r>
    </w:p>
    <w:p w14:paraId="4201682D" w14:textId="2F54A1EA" w:rsidR="00241E69" w:rsidRPr="00A92E83" w:rsidRDefault="00241E69" w:rsidP="00241E69">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maintenance;</w:t>
      </w:r>
    </w:p>
    <w:p w14:paraId="1B9D05E5" w14:textId="3CFDA521" w:rsidR="0054338B" w:rsidRPr="00A92E83" w:rsidRDefault="00241E69" w:rsidP="00241E69">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system safe integration.</w:t>
      </w:r>
    </w:p>
    <w:p w14:paraId="120F230B" w14:textId="5A4832C6" w:rsidR="00625BDB" w:rsidRPr="00A92E83" w:rsidRDefault="00432D7A">
      <w:pPr>
        <w:pStyle w:val="ListParagraph"/>
        <w:numPr>
          <w:ilvl w:val="1"/>
          <w:numId w:val="4"/>
        </w:numPr>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provide evidences of compliance to clauses 8.1 and 8.2 and maintain those throughout the term of the Contract.</w:t>
      </w:r>
    </w:p>
    <w:p w14:paraId="29E98382" w14:textId="77777777" w:rsidR="004A1A15" w:rsidRPr="00187B45" w:rsidRDefault="004A1A15" w:rsidP="00187B45">
      <w:pPr>
        <w:ind w:left="360"/>
        <w:rPr>
          <w:rFonts w:ascii="Myriad Pro" w:eastAsiaTheme="minorEastAsia" w:hAnsi="Myriad Pro" w:cstheme="minorBidi"/>
          <w:color w:val="000000" w:themeColor="text1"/>
          <w:sz w:val="20"/>
          <w:szCs w:val="20"/>
          <w:lang w:val="en-GB" w:eastAsia="lv-LV"/>
        </w:rPr>
      </w:pPr>
    </w:p>
    <w:p w14:paraId="4EC2E218" w14:textId="2B0FF54A" w:rsidR="006B4D81" w:rsidRPr="00A92E83" w:rsidRDefault="00511FB9" w:rsidP="00C0462B">
      <w:pPr>
        <w:pStyle w:val="Heading1"/>
        <w:numPr>
          <w:ilvl w:val="0"/>
          <w:numId w:val="4"/>
        </w:numPr>
        <w:spacing w:after="120"/>
        <w:jc w:val="both"/>
        <w:rPr>
          <w:rFonts w:ascii="Myriad Pro" w:hAnsi="Myriad Pro"/>
          <w:b/>
          <w:bCs/>
          <w:sz w:val="20"/>
          <w:szCs w:val="20"/>
          <w:lang w:val="en-GB"/>
        </w:rPr>
      </w:pPr>
      <w:bookmarkStart w:id="28" w:name="_Toc67072284"/>
      <w:r w:rsidRPr="00A92E83">
        <w:rPr>
          <w:rStyle w:val="Strong"/>
          <w:rFonts w:ascii="Myriad Pro" w:hAnsi="Myriad Pro"/>
          <w:sz w:val="20"/>
          <w:szCs w:val="20"/>
          <w:lang w:val="en-GB"/>
        </w:rPr>
        <w:t>Inception Report</w:t>
      </w:r>
      <w:bookmarkEnd w:id="28"/>
    </w:p>
    <w:p w14:paraId="16194DBC" w14:textId="23F831A1" w:rsidR="001E29B0" w:rsidRPr="00A92E83" w:rsidRDefault="001A2BEA" w:rsidP="00C0462B">
      <w:pPr>
        <w:pStyle w:val="ListParagraph"/>
        <w:numPr>
          <w:ilvl w:val="1"/>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The Inception Report shall provide full understanding of the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activities providing a detailed definition of the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intended involvement along the contract execution.</w:t>
      </w:r>
    </w:p>
    <w:p w14:paraId="2EB4859F" w14:textId="1A8F4607" w:rsidR="009A2714" w:rsidRPr="00A92E83" w:rsidRDefault="007C578D" w:rsidP="00C0462B">
      <w:pPr>
        <w:pStyle w:val="ListParagraph"/>
        <w:numPr>
          <w:ilvl w:val="1"/>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The Inception Report shall </w:t>
      </w:r>
      <w:r w:rsidR="0094253A" w:rsidRPr="00A92E83">
        <w:rPr>
          <w:rFonts w:ascii="Myriad Pro" w:eastAsiaTheme="minorHAnsi" w:hAnsi="Myriad Pro" w:cstheme="minorBidi"/>
          <w:color w:val="000000" w:themeColor="text1"/>
          <w:sz w:val="20"/>
          <w:szCs w:val="20"/>
          <w:lang w:val="en-GB" w:eastAsia="lv-LV"/>
        </w:rPr>
        <w:t>include</w:t>
      </w:r>
      <w:r w:rsidR="009A2714" w:rsidRPr="00A92E83">
        <w:rPr>
          <w:rFonts w:ascii="Myriad Pro" w:eastAsiaTheme="minorHAnsi" w:hAnsi="Myriad Pro" w:cstheme="minorBidi"/>
          <w:color w:val="000000" w:themeColor="text1"/>
          <w:sz w:val="20"/>
          <w:szCs w:val="20"/>
          <w:lang w:val="en-GB" w:eastAsia="lv-LV"/>
        </w:rPr>
        <w:t>:</w:t>
      </w:r>
    </w:p>
    <w:p w14:paraId="5E76F9CE" w14:textId="0394A22B" w:rsidR="009A2714" w:rsidRPr="00A92E83" w:rsidRDefault="00AA04E6" w:rsidP="00C0462B">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overview </w:t>
      </w:r>
      <w:r w:rsidR="009A2714" w:rsidRPr="00A92E83">
        <w:rPr>
          <w:rFonts w:ascii="Myriad Pro" w:eastAsiaTheme="minorHAnsi" w:hAnsi="Myriad Pro" w:cstheme="minorBidi"/>
          <w:color w:val="000000" w:themeColor="text1"/>
          <w:sz w:val="20"/>
          <w:szCs w:val="20"/>
          <w:lang w:val="en-GB" w:eastAsia="lv-LV"/>
        </w:rPr>
        <w:t xml:space="preserve">of the </w:t>
      </w:r>
      <w:r w:rsidR="00734161" w:rsidRPr="00A92E83">
        <w:rPr>
          <w:rFonts w:ascii="Myriad Pro" w:eastAsiaTheme="minorHAnsi" w:hAnsi="Myriad Pro" w:cstheme="minorBidi"/>
          <w:color w:val="000000" w:themeColor="text1"/>
          <w:sz w:val="20"/>
          <w:szCs w:val="20"/>
          <w:lang w:val="en-GB" w:eastAsia="lv-LV"/>
        </w:rPr>
        <w:t xml:space="preserve">assessment </w:t>
      </w:r>
      <w:r w:rsidR="009A2714" w:rsidRPr="00A92E83">
        <w:rPr>
          <w:rFonts w:ascii="Myriad Pro" w:eastAsiaTheme="minorHAnsi" w:hAnsi="Myriad Pro" w:cstheme="minorBidi"/>
          <w:color w:val="000000" w:themeColor="text1"/>
          <w:sz w:val="20"/>
          <w:szCs w:val="20"/>
          <w:lang w:val="en-GB" w:eastAsia="lv-LV"/>
        </w:rPr>
        <w:t xml:space="preserve">organization </w:t>
      </w:r>
      <w:r w:rsidR="00C84119" w:rsidRPr="00A92E83">
        <w:rPr>
          <w:rFonts w:ascii="Myriad Pro" w:eastAsiaTheme="minorHAnsi" w:hAnsi="Myriad Pro" w:cstheme="minorBidi"/>
          <w:color w:val="000000" w:themeColor="text1"/>
          <w:sz w:val="20"/>
          <w:szCs w:val="20"/>
          <w:lang w:val="en-GB" w:eastAsia="lv-LV"/>
        </w:rPr>
        <w:t>(organi</w:t>
      </w:r>
      <w:r w:rsidR="00F57AA5" w:rsidRPr="00A92E83">
        <w:rPr>
          <w:rFonts w:ascii="Myriad Pro" w:eastAsiaTheme="minorHAnsi" w:hAnsi="Myriad Pro" w:cstheme="minorBidi"/>
          <w:color w:val="000000" w:themeColor="text1"/>
          <w:sz w:val="20"/>
          <w:szCs w:val="20"/>
          <w:lang w:val="en-GB" w:eastAsia="lv-LV"/>
        </w:rPr>
        <w:t>z</w:t>
      </w:r>
      <w:r w:rsidR="00C84119" w:rsidRPr="00A92E83">
        <w:rPr>
          <w:rFonts w:ascii="Myriad Pro" w:eastAsiaTheme="minorHAnsi" w:hAnsi="Myriad Pro" w:cstheme="minorBidi"/>
          <w:color w:val="000000" w:themeColor="text1"/>
          <w:sz w:val="20"/>
          <w:szCs w:val="20"/>
          <w:lang w:val="en-GB" w:eastAsia="lv-LV"/>
        </w:rPr>
        <w:t>ation chart, roles</w:t>
      </w:r>
      <w:r w:rsidR="00486CDE" w:rsidRPr="00A92E83">
        <w:rPr>
          <w:rFonts w:ascii="Myriad Pro" w:eastAsiaTheme="minorHAnsi" w:hAnsi="Myriad Pro" w:cstheme="minorBidi"/>
          <w:color w:val="000000" w:themeColor="text1"/>
          <w:sz w:val="20"/>
          <w:szCs w:val="20"/>
          <w:lang w:val="en-GB" w:eastAsia="lv-LV"/>
        </w:rPr>
        <w:t xml:space="preserve"> and p</w:t>
      </w:r>
      <w:r w:rsidR="00C84119" w:rsidRPr="00A92E83">
        <w:rPr>
          <w:rFonts w:ascii="Myriad Pro" w:eastAsiaTheme="minorHAnsi" w:hAnsi="Myriad Pro" w:cstheme="minorBidi"/>
          <w:color w:val="000000" w:themeColor="text1"/>
          <w:sz w:val="20"/>
          <w:szCs w:val="20"/>
          <w:lang w:val="en-GB" w:eastAsia="lv-LV"/>
        </w:rPr>
        <w:t>rocesses)</w:t>
      </w:r>
      <w:r w:rsidR="009A2714" w:rsidRPr="00A92E83">
        <w:rPr>
          <w:rFonts w:ascii="Myriad Pro" w:eastAsiaTheme="minorHAnsi" w:hAnsi="Myriad Pro" w:cstheme="minorBidi"/>
          <w:color w:val="000000" w:themeColor="text1"/>
          <w:sz w:val="20"/>
          <w:szCs w:val="20"/>
          <w:lang w:val="en-GB" w:eastAsia="lv-LV"/>
        </w:rPr>
        <w:t>;</w:t>
      </w:r>
    </w:p>
    <w:p w14:paraId="4085ACC9" w14:textId="300CE80F" w:rsidR="009A2714" w:rsidRPr="00A92E83" w:rsidRDefault="00C4321B" w:rsidP="00C0462B">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overview </w:t>
      </w:r>
      <w:r w:rsidR="009A2714" w:rsidRPr="00A92E83">
        <w:rPr>
          <w:rFonts w:ascii="Myriad Pro" w:eastAsiaTheme="minorHAnsi" w:hAnsi="Myriad Pro" w:cstheme="minorBidi"/>
          <w:color w:val="000000" w:themeColor="text1"/>
          <w:sz w:val="20"/>
          <w:szCs w:val="20"/>
          <w:lang w:val="en-GB" w:eastAsia="lv-LV"/>
        </w:rPr>
        <w:t xml:space="preserve">of the </w:t>
      </w:r>
      <w:r w:rsidR="008F08A4" w:rsidRPr="00A92E83">
        <w:rPr>
          <w:rFonts w:ascii="Myriad Pro" w:eastAsiaTheme="minorHAnsi" w:hAnsi="Myriad Pro" w:cstheme="minorBidi"/>
          <w:color w:val="000000" w:themeColor="text1"/>
          <w:sz w:val="20"/>
          <w:szCs w:val="20"/>
          <w:lang w:val="en-GB" w:eastAsia="lv-LV"/>
        </w:rPr>
        <w:t>assessment</w:t>
      </w:r>
      <w:r w:rsidR="009A2714" w:rsidRPr="00A92E83">
        <w:rPr>
          <w:rFonts w:ascii="Myriad Pro" w:eastAsiaTheme="minorHAnsi" w:hAnsi="Myriad Pro" w:cstheme="minorBidi"/>
          <w:color w:val="000000" w:themeColor="text1"/>
          <w:sz w:val="20"/>
          <w:szCs w:val="20"/>
          <w:lang w:val="en-GB" w:eastAsia="lv-LV"/>
        </w:rPr>
        <w:t xml:space="preserve"> communication plan </w:t>
      </w:r>
      <w:r w:rsidR="008F08A4" w:rsidRPr="00A92E83">
        <w:rPr>
          <w:rFonts w:ascii="Myriad Pro" w:eastAsiaTheme="minorHAnsi" w:hAnsi="Myriad Pro" w:cstheme="minorBidi"/>
          <w:color w:val="000000" w:themeColor="text1"/>
          <w:sz w:val="20"/>
          <w:szCs w:val="20"/>
          <w:lang w:val="en-GB" w:eastAsia="lv-LV"/>
        </w:rPr>
        <w:t>in Estonia, Latvia and Lithuania</w:t>
      </w:r>
      <w:r w:rsidR="008F08A4" w:rsidRPr="00A92E83" w:rsidDel="008F08A4">
        <w:rPr>
          <w:rFonts w:ascii="Myriad Pro" w:eastAsiaTheme="minorHAnsi" w:hAnsi="Myriad Pro" w:cstheme="minorBidi"/>
          <w:color w:val="000000" w:themeColor="text1"/>
          <w:sz w:val="20"/>
          <w:szCs w:val="20"/>
          <w:lang w:val="en-GB" w:eastAsia="lv-LV"/>
        </w:rPr>
        <w:t xml:space="preserve"> </w:t>
      </w:r>
      <w:r w:rsidR="008F08A4" w:rsidRPr="00A92E83">
        <w:rPr>
          <w:rFonts w:ascii="Myriad Pro" w:eastAsiaTheme="minorHAnsi" w:hAnsi="Myriad Pro" w:cstheme="minorBidi"/>
          <w:color w:val="000000" w:themeColor="text1"/>
          <w:sz w:val="20"/>
          <w:szCs w:val="20"/>
          <w:lang w:val="en-GB" w:eastAsia="lv-LV"/>
        </w:rPr>
        <w:t>to include all the st</w:t>
      </w:r>
      <w:r w:rsidR="00427536" w:rsidRPr="00A92E83">
        <w:rPr>
          <w:rFonts w:ascii="Myriad Pro" w:eastAsiaTheme="minorHAnsi" w:hAnsi="Myriad Pro" w:cstheme="minorBidi"/>
          <w:color w:val="000000" w:themeColor="text1"/>
          <w:sz w:val="20"/>
          <w:szCs w:val="20"/>
          <w:lang w:val="en-GB" w:eastAsia="lv-LV"/>
        </w:rPr>
        <w:t xml:space="preserve">akeholders of </w:t>
      </w:r>
      <w:r w:rsidR="00C0636B" w:rsidRPr="00A92E83">
        <w:rPr>
          <w:rFonts w:ascii="Myriad Pro" w:eastAsiaTheme="minorHAnsi" w:hAnsi="Myriad Pro" w:cstheme="minorBidi"/>
          <w:color w:val="000000" w:themeColor="text1"/>
          <w:sz w:val="20"/>
          <w:szCs w:val="20"/>
          <w:lang w:val="en-GB" w:eastAsia="lv-LV"/>
        </w:rPr>
        <w:t>the Global Project</w:t>
      </w:r>
      <w:r w:rsidR="00427536" w:rsidRPr="00A92E83">
        <w:rPr>
          <w:rFonts w:ascii="Myriad Pro" w:eastAsiaTheme="minorHAnsi" w:hAnsi="Myriad Pro" w:cstheme="minorBidi"/>
          <w:color w:val="000000" w:themeColor="text1"/>
          <w:sz w:val="20"/>
          <w:szCs w:val="20"/>
          <w:lang w:val="en-GB" w:eastAsia="lv-LV"/>
        </w:rPr>
        <w:t>;</w:t>
      </w:r>
    </w:p>
    <w:p w14:paraId="7C0C4C2E" w14:textId="7A2F5BBE" w:rsidR="00247478" w:rsidRPr="00A92E83" w:rsidRDefault="00181187" w:rsidP="00C0462B">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an </w:t>
      </w:r>
      <w:r w:rsidR="0069039B" w:rsidRPr="00A92E83">
        <w:rPr>
          <w:rFonts w:ascii="Myriad Pro" w:eastAsiaTheme="minorHAnsi" w:hAnsi="Myriad Pro" w:cstheme="minorBidi"/>
          <w:color w:val="000000" w:themeColor="text1"/>
          <w:sz w:val="20"/>
          <w:szCs w:val="20"/>
          <w:lang w:val="en-GB" w:eastAsia="lv-LV"/>
        </w:rPr>
        <w:t xml:space="preserve">understanding of existing procedures for authorisations’ application in Estonia, Latvia and Lithuania and intended approach for </w:t>
      </w:r>
      <w:proofErr w:type="spellStart"/>
      <w:r w:rsidR="0069039B" w:rsidRPr="00A92E83">
        <w:rPr>
          <w:rFonts w:ascii="Myriad Pro" w:eastAsiaTheme="minorHAnsi" w:hAnsi="Myriad Pro" w:cstheme="minorBidi"/>
          <w:color w:val="000000" w:themeColor="text1"/>
          <w:sz w:val="20"/>
          <w:szCs w:val="20"/>
          <w:lang w:val="en-GB" w:eastAsia="lv-LV"/>
        </w:rPr>
        <w:t>AsBo</w:t>
      </w:r>
      <w:proofErr w:type="spellEnd"/>
      <w:r w:rsidR="0069039B" w:rsidRPr="00A92E83">
        <w:rPr>
          <w:rFonts w:ascii="Myriad Pro" w:eastAsiaTheme="minorHAnsi" w:hAnsi="Myriad Pro" w:cstheme="minorBidi"/>
          <w:color w:val="000000" w:themeColor="text1"/>
          <w:sz w:val="20"/>
          <w:szCs w:val="20"/>
          <w:lang w:val="en-GB" w:eastAsia="lv-LV"/>
        </w:rPr>
        <w:t xml:space="preserve"> to comply with such</w:t>
      </w:r>
      <w:r w:rsidR="00247478" w:rsidRPr="00A92E83">
        <w:rPr>
          <w:rFonts w:ascii="Myriad Pro" w:eastAsiaTheme="minorHAnsi" w:hAnsi="Myriad Pro" w:cstheme="minorBidi"/>
          <w:color w:val="000000" w:themeColor="text1"/>
          <w:sz w:val="20"/>
          <w:szCs w:val="20"/>
          <w:lang w:val="en-GB" w:eastAsia="lv-LV"/>
        </w:rPr>
        <w:t>.</w:t>
      </w:r>
    </w:p>
    <w:p w14:paraId="1CCFBD18" w14:textId="67B6F610" w:rsidR="0069039B" w:rsidRPr="00A92E83" w:rsidRDefault="005B0A20" w:rsidP="0069039B">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a </w:t>
      </w:r>
      <w:r w:rsidR="0069039B" w:rsidRPr="00A92E83">
        <w:rPr>
          <w:rFonts w:ascii="Myriad Pro" w:eastAsiaTheme="minorHAnsi" w:hAnsi="Myriad Pro" w:cstheme="minorBidi"/>
          <w:color w:val="000000" w:themeColor="text1"/>
          <w:sz w:val="20"/>
          <w:szCs w:val="20"/>
          <w:lang w:val="en-GB" w:eastAsia="lv-LV"/>
        </w:rPr>
        <w:t xml:space="preserve">description of the </w:t>
      </w:r>
      <w:r w:rsidRPr="00A92E83">
        <w:rPr>
          <w:rFonts w:ascii="Myriad Pro" w:eastAsiaTheme="minorHAnsi" w:hAnsi="Myriad Pro" w:cstheme="minorBidi"/>
          <w:color w:val="000000" w:themeColor="text1"/>
          <w:sz w:val="20"/>
          <w:szCs w:val="20"/>
          <w:lang w:val="en-GB" w:eastAsia="lv-LV"/>
        </w:rPr>
        <w:t xml:space="preserve">quality </w:t>
      </w:r>
      <w:r w:rsidR="0069039B" w:rsidRPr="00A92E83">
        <w:rPr>
          <w:rFonts w:ascii="Myriad Pro" w:eastAsiaTheme="minorHAnsi" w:hAnsi="Myriad Pro" w:cstheme="minorBidi"/>
          <w:color w:val="000000" w:themeColor="text1"/>
          <w:sz w:val="20"/>
          <w:szCs w:val="20"/>
          <w:lang w:val="en-GB" w:eastAsia="lv-LV"/>
        </w:rPr>
        <w:t xml:space="preserve">management procedures to be applied by </w:t>
      </w:r>
      <w:proofErr w:type="spellStart"/>
      <w:r w:rsidR="0069039B" w:rsidRPr="00A92E83">
        <w:rPr>
          <w:rFonts w:ascii="Myriad Pro" w:eastAsiaTheme="minorHAnsi" w:hAnsi="Myriad Pro" w:cstheme="minorBidi"/>
          <w:color w:val="000000" w:themeColor="text1"/>
          <w:sz w:val="20"/>
          <w:szCs w:val="20"/>
          <w:lang w:val="en-GB" w:eastAsia="lv-LV"/>
        </w:rPr>
        <w:t>AsBo</w:t>
      </w:r>
      <w:proofErr w:type="spellEnd"/>
      <w:r w:rsidR="0069039B" w:rsidRPr="00A92E83">
        <w:rPr>
          <w:rFonts w:ascii="Myriad Pro" w:eastAsiaTheme="minorHAnsi" w:hAnsi="Myriad Pro" w:cstheme="minorBidi"/>
          <w:color w:val="000000" w:themeColor="text1"/>
          <w:sz w:val="20"/>
          <w:szCs w:val="20"/>
          <w:lang w:val="en-GB" w:eastAsia="lv-LV"/>
        </w:rPr>
        <w:t xml:space="preserve"> for risk assessment Services;</w:t>
      </w:r>
    </w:p>
    <w:p w14:paraId="0CBB420C" w14:textId="39976C0F" w:rsidR="0069039B" w:rsidRPr="00A92E83" w:rsidRDefault="00036965" w:rsidP="00247478">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framework </w:t>
      </w:r>
      <w:r w:rsidR="0069039B" w:rsidRPr="00A92E83">
        <w:rPr>
          <w:rFonts w:ascii="Myriad Pro" w:eastAsiaTheme="minorHAnsi" w:hAnsi="Myriad Pro" w:cstheme="minorBidi"/>
          <w:color w:val="000000" w:themeColor="text1"/>
          <w:sz w:val="20"/>
          <w:szCs w:val="20"/>
          <w:lang w:val="en-GB" w:eastAsia="lv-LV"/>
        </w:rPr>
        <w:t>to involve providers of subsystems (e.g. designers, construction companies, parts suppliers) into the assessment process;</w:t>
      </w:r>
    </w:p>
    <w:p w14:paraId="6197BD7D" w14:textId="01194722" w:rsidR="00247478" w:rsidRPr="00A92E83" w:rsidRDefault="00247478" w:rsidP="00247478">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independent assessment plan </w:t>
      </w:r>
      <w:r w:rsidRPr="00A92E83">
        <w:rPr>
          <w:rFonts w:ascii="Myriad Pro" w:eastAsiaTheme="minorHAnsi" w:hAnsi="Myriad Pro" w:cstheme="minorBidi"/>
          <w:color w:val="000000" w:themeColor="text1"/>
          <w:sz w:val="20"/>
          <w:szCs w:val="20"/>
          <w:lang w:val="en-GB" w:eastAsia="lv-LV"/>
        </w:rPr>
        <w:t>as described in Chapter 10 of this Technical Specification;</w:t>
      </w:r>
    </w:p>
    <w:p w14:paraId="0834E579" w14:textId="41CA81FF" w:rsidR="00247478" w:rsidRPr="00A92E83" w:rsidRDefault="00247478" w:rsidP="0069039B">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program as described in chapter 11 of this technical specification;</w:t>
      </w:r>
    </w:p>
    <w:p w14:paraId="528C598B" w14:textId="10E9F8A5" w:rsidR="00E6086B" w:rsidRPr="00A92E83" w:rsidRDefault="0087675F">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lastRenderedPageBreak/>
        <w:t>AsBo</w:t>
      </w:r>
      <w:proofErr w:type="spellEnd"/>
      <w:r w:rsidRPr="00A92E83">
        <w:rPr>
          <w:rFonts w:ascii="Myriad Pro" w:eastAsiaTheme="minorHAnsi" w:hAnsi="Myriad Pro" w:cstheme="minorBidi"/>
          <w:color w:val="000000" w:themeColor="text1"/>
          <w:sz w:val="20"/>
          <w:szCs w:val="20"/>
          <w:lang w:val="en-GB" w:eastAsia="lv-LV"/>
        </w:rPr>
        <w:t xml:space="preserve"> management plan as described in chapter 12 of this Technical Specification</w:t>
      </w:r>
      <w:r w:rsidRPr="00A92E83" w:rsidDel="0063371A">
        <w:rPr>
          <w:rFonts w:ascii="Myriad Pro" w:eastAsiaTheme="minorHAnsi" w:hAnsi="Myriad Pro" w:cstheme="minorBidi"/>
          <w:color w:val="000000" w:themeColor="text1"/>
          <w:sz w:val="20"/>
          <w:szCs w:val="20"/>
          <w:lang w:val="en-GB" w:eastAsia="lv-LV"/>
        </w:rPr>
        <w:t xml:space="preserve"> </w:t>
      </w:r>
      <w:r w:rsidR="00E6086B" w:rsidRPr="00A92E83">
        <w:rPr>
          <w:rFonts w:ascii="Myriad Pro" w:eastAsiaTheme="minorHAnsi" w:hAnsi="Myriad Pro" w:cstheme="minorBidi"/>
          <w:color w:val="000000" w:themeColor="text1"/>
          <w:sz w:val="20"/>
          <w:szCs w:val="20"/>
          <w:lang w:val="en-GB" w:eastAsia="lv-LV"/>
        </w:rPr>
        <w:t>;</w:t>
      </w:r>
    </w:p>
    <w:p w14:paraId="37C2FA5D" w14:textId="7AF48B2F" w:rsidR="0069039B" w:rsidRPr="00A92E83" w:rsidRDefault="009C330E">
      <w:pPr>
        <w:pStyle w:val="ListParagraph"/>
        <w:numPr>
          <w:ilvl w:val="2"/>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any </w:t>
      </w:r>
      <w:r w:rsidR="009A2714" w:rsidRPr="00A92E83">
        <w:rPr>
          <w:rFonts w:ascii="Myriad Pro" w:eastAsiaTheme="minorHAnsi" w:hAnsi="Myriad Pro" w:cstheme="minorBidi"/>
          <w:color w:val="000000" w:themeColor="text1"/>
          <w:sz w:val="20"/>
          <w:szCs w:val="20"/>
          <w:lang w:val="en-GB" w:eastAsia="lv-LV"/>
        </w:rPr>
        <w:t>other information relevant for the performance under the Contract.</w:t>
      </w:r>
      <w:r w:rsidR="00976E06" w:rsidRPr="00A92E83">
        <w:rPr>
          <w:rFonts w:ascii="Myriad Pro" w:eastAsiaTheme="minorHAnsi" w:hAnsi="Myriad Pro" w:cstheme="minorBidi"/>
          <w:color w:val="000000" w:themeColor="text1"/>
          <w:sz w:val="20"/>
          <w:szCs w:val="20"/>
          <w:lang w:val="en-GB" w:eastAsia="lv-LV"/>
        </w:rPr>
        <w:t xml:space="preserve"> </w:t>
      </w:r>
    </w:p>
    <w:p w14:paraId="3F903C44" w14:textId="03B25B77" w:rsidR="00685C24" w:rsidRPr="00A92E83" w:rsidRDefault="00E42D0E" w:rsidP="00C0462B">
      <w:pPr>
        <w:pStyle w:val="ListParagraph"/>
        <w:numPr>
          <w:ilvl w:val="1"/>
          <w:numId w:val="4"/>
        </w:numPr>
        <w:spacing w:after="120"/>
        <w:jc w:val="both"/>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elaborate the Inception Report within sixty (60) </w:t>
      </w:r>
      <w:r w:rsidR="00AA2A31" w:rsidRPr="00A92E83">
        <w:rPr>
          <w:rFonts w:ascii="Myriad Pro" w:eastAsiaTheme="minorHAnsi" w:hAnsi="Myriad Pro" w:cstheme="minorBidi"/>
          <w:color w:val="000000" w:themeColor="text1"/>
          <w:sz w:val="20"/>
          <w:szCs w:val="20"/>
          <w:lang w:val="en-GB" w:eastAsia="lv-LV"/>
        </w:rPr>
        <w:t xml:space="preserve">working </w:t>
      </w:r>
      <w:r w:rsidRPr="00A92E83">
        <w:rPr>
          <w:rFonts w:ascii="Myriad Pro" w:eastAsiaTheme="minorHAnsi" w:hAnsi="Myriad Pro" w:cstheme="minorBidi"/>
          <w:color w:val="000000" w:themeColor="text1"/>
          <w:sz w:val="20"/>
          <w:szCs w:val="20"/>
          <w:lang w:val="en-GB" w:eastAsia="lv-LV"/>
        </w:rPr>
        <w:t>days from the effective date of the Contract and submit it to the Client for review</w:t>
      </w:r>
      <w:r w:rsidR="00BE0E34" w:rsidRPr="00A92E83">
        <w:rPr>
          <w:rFonts w:ascii="Myriad Pro" w:eastAsiaTheme="minorHAnsi" w:hAnsi="Myriad Pro" w:cstheme="minorBidi"/>
          <w:color w:val="000000" w:themeColor="text1"/>
          <w:sz w:val="20"/>
          <w:szCs w:val="20"/>
          <w:lang w:val="en-GB" w:eastAsia="lv-LV"/>
        </w:rPr>
        <w:t>.</w:t>
      </w:r>
    </w:p>
    <w:p w14:paraId="678F15A6" w14:textId="77777777" w:rsidR="00BE0E34" w:rsidRPr="00A92E83" w:rsidRDefault="00BE0E34" w:rsidP="00187B45">
      <w:pPr>
        <w:pStyle w:val="ListParagraph"/>
        <w:spacing w:after="120"/>
        <w:ind w:left="792"/>
        <w:jc w:val="both"/>
        <w:rPr>
          <w:rFonts w:ascii="Myriad Pro" w:eastAsiaTheme="minorHAnsi" w:hAnsi="Myriad Pro" w:cstheme="minorBidi"/>
          <w:color w:val="000000" w:themeColor="text1"/>
          <w:sz w:val="20"/>
          <w:szCs w:val="20"/>
          <w:lang w:val="en-GB" w:eastAsia="lv-LV"/>
        </w:rPr>
      </w:pPr>
    </w:p>
    <w:p w14:paraId="6D770C93" w14:textId="6C6B9D53" w:rsidR="00713EF6" w:rsidRPr="00A92E83" w:rsidRDefault="00743C1D" w:rsidP="00C0462B">
      <w:pPr>
        <w:pStyle w:val="Heading1"/>
        <w:numPr>
          <w:ilvl w:val="0"/>
          <w:numId w:val="4"/>
        </w:numPr>
        <w:spacing w:after="120"/>
        <w:jc w:val="both"/>
        <w:rPr>
          <w:rFonts w:ascii="Myriad Pro" w:hAnsi="Myriad Pro"/>
          <w:b/>
          <w:bCs/>
          <w:sz w:val="20"/>
          <w:szCs w:val="20"/>
          <w:lang w:val="en-GB"/>
        </w:rPr>
      </w:pPr>
      <w:bookmarkStart w:id="29" w:name="_Toc67072285"/>
      <w:proofErr w:type="spellStart"/>
      <w:r w:rsidRPr="00A92E83">
        <w:rPr>
          <w:rStyle w:val="Strong"/>
          <w:rFonts w:ascii="Myriad Pro" w:hAnsi="Myriad Pro"/>
          <w:sz w:val="20"/>
          <w:szCs w:val="20"/>
          <w:lang w:val="en-GB"/>
        </w:rPr>
        <w:t>AsBo</w:t>
      </w:r>
      <w:proofErr w:type="spellEnd"/>
      <w:r w:rsidRPr="00A92E83">
        <w:rPr>
          <w:rStyle w:val="Strong"/>
          <w:rFonts w:ascii="Myriad Pro" w:hAnsi="Myriad Pro"/>
          <w:sz w:val="20"/>
          <w:szCs w:val="20"/>
          <w:lang w:val="en-GB"/>
        </w:rPr>
        <w:t xml:space="preserve"> </w:t>
      </w:r>
      <w:r w:rsidR="005C5459" w:rsidRPr="00A92E83">
        <w:rPr>
          <w:rStyle w:val="Strong"/>
          <w:rFonts w:ascii="Myriad Pro" w:hAnsi="Myriad Pro"/>
          <w:sz w:val="20"/>
          <w:szCs w:val="20"/>
          <w:lang w:val="en-GB"/>
        </w:rPr>
        <w:t xml:space="preserve">independent </w:t>
      </w:r>
      <w:r w:rsidR="00BB4D49" w:rsidRPr="00A92E83">
        <w:rPr>
          <w:rStyle w:val="Strong"/>
          <w:rFonts w:ascii="Myriad Pro" w:hAnsi="Myriad Pro"/>
          <w:sz w:val="20"/>
          <w:szCs w:val="20"/>
          <w:lang w:val="en-GB"/>
        </w:rPr>
        <w:t>assessment plan</w:t>
      </w:r>
      <w:bookmarkEnd w:id="29"/>
    </w:p>
    <w:p w14:paraId="118FE96B" w14:textId="612C9917" w:rsidR="007F0C96" w:rsidRPr="00A92E83" w:rsidRDefault="008E1D0F" w:rsidP="007F0C96">
      <w:pPr>
        <w:pStyle w:val="ListParagraph"/>
        <w:numPr>
          <w:ilvl w:val="1"/>
          <w:numId w:val="4"/>
        </w:numPr>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During inception phase and as a part of the Inception Report,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deliver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independent assessment plan describing the general conditions, general scope of assessment and limitations, the assessment strategy, methodology, constraints towards stakeholders, time frameworks for submissions, assessment team organisation and deliverables adapted to the Global Project context</w:t>
      </w:r>
      <w:r w:rsidR="00BE0E34" w:rsidRPr="00A92E83">
        <w:rPr>
          <w:rFonts w:ascii="Myriad Pro" w:eastAsiaTheme="minorEastAsia" w:hAnsi="Myriad Pro" w:cstheme="minorBidi"/>
          <w:color w:val="000000" w:themeColor="text1"/>
          <w:sz w:val="20"/>
          <w:szCs w:val="20"/>
          <w:lang w:val="en-GB" w:eastAsia="lv-LV"/>
        </w:rPr>
        <w:t>.</w:t>
      </w:r>
    </w:p>
    <w:p w14:paraId="69792459" w14:textId="169A56F9" w:rsidR="007F0C96" w:rsidRPr="00A92E83" w:rsidRDefault="006E68F2" w:rsidP="007F0C96">
      <w:pPr>
        <w:pStyle w:val="ListParagraph"/>
        <w:numPr>
          <w:ilvl w:val="1"/>
          <w:numId w:val="4"/>
        </w:numPr>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independent assessment plan shall include an audit plan establishing the steps where audits will be applied and describing objectives, method, generic list of participants, generic list of audit team members and typical agenda for audit meetings. Audit plan shall be applicable to all audits foreseen along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system deployment, i.e. design, construction, testing and integration phases</w:t>
      </w:r>
      <w:r w:rsidR="007F0C96" w:rsidRPr="00A92E83">
        <w:rPr>
          <w:rFonts w:ascii="Myriad Pro" w:eastAsiaTheme="minorEastAsia" w:hAnsi="Myriad Pro" w:cstheme="minorBidi"/>
          <w:color w:val="000000" w:themeColor="text1"/>
          <w:sz w:val="20"/>
          <w:szCs w:val="20"/>
          <w:lang w:val="en-GB" w:eastAsia="lv-LV"/>
        </w:rPr>
        <w:t xml:space="preserve">. </w:t>
      </w:r>
    </w:p>
    <w:p w14:paraId="734573B2" w14:textId="423A2DDA" w:rsidR="007F0C96" w:rsidRPr="00A92E83" w:rsidRDefault="0082036E" w:rsidP="007F0C96">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Global Project context for the development of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independent assessment plan is defined by the Master </w:t>
      </w:r>
      <w:r w:rsidR="00BC4EF1" w:rsidRPr="00A92E83">
        <w:rPr>
          <w:rFonts w:ascii="Myriad Pro" w:eastAsiaTheme="minorEastAsia" w:hAnsi="Myriad Pro" w:cstheme="minorBidi"/>
          <w:color w:val="000000" w:themeColor="text1"/>
          <w:sz w:val="20"/>
          <w:szCs w:val="20"/>
          <w:lang w:val="en-GB" w:eastAsia="lv-LV"/>
        </w:rPr>
        <w:t>Program</w:t>
      </w:r>
      <w:r w:rsidRPr="00A92E83">
        <w:rPr>
          <w:rFonts w:ascii="Myriad Pro" w:eastAsiaTheme="minorEastAsia" w:hAnsi="Myriad Pro" w:cstheme="minorBidi"/>
          <w:color w:val="000000" w:themeColor="text1"/>
          <w:sz w:val="20"/>
          <w:szCs w:val="20"/>
          <w:lang w:val="en-GB" w:eastAsia="lv-LV"/>
        </w:rPr>
        <w:t>, the Clients approval strategy, the Clients contracting schemes, systems definitions, safety plans and any documents made available by the Client for the task</w:t>
      </w:r>
      <w:r w:rsidR="007F0C96" w:rsidRPr="00A92E83">
        <w:rPr>
          <w:rFonts w:ascii="Myriad Pro" w:eastAsiaTheme="minorEastAsia" w:hAnsi="Myriad Pro" w:cstheme="minorBidi"/>
          <w:color w:val="000000" w:themeColor="text1"/>
          <w:sz w:val="20"/>
          <w:szCs w:val="20"/>
          <w:lang w:val="en-GB" w:eastAsia="lv-LV"/>
        </w:rPr>
        <w:t xml:space="preserve">. </w:t>
      </w:r>
    </w:p>
    <w:p w14:paraId="38B0960C" w14:textId="059A80A8" w:rsidR="007F0C96" w:rsidRPr="00A92E83" w:rsidRDefault="005267AB" w:rsidP="00B65BF5">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update the independent assessment plan upon modification of the Global Project </w:t>
      </w:r>
      <w:proofErr w:type="gramStart"/>
      <w:r w:rsidRPr="00A92E83">
        <w:rPr>
          <w:rFonts w:ascii="Myriad Pro" w:eastAsiaTheme="minorEastAsia" w:hAnsi="Myriad Pro" w:cstheme="minorBidi"/>
          <w:color w:val="000000" w:themeColor="text1"/>
          <w:sz w:val="20"/>
          <w:szCs w:val="20"/>
          <w:lang w:val="en-GB" w:eastAsia="lv-LV"/>
        </w:rPr>
        <w:t>con-text</w:t>
      </w:r>
      <w:proofErr w:type="gramEnd"/>
      <w:r w:rsidR="00EC7174" w:rsidRPr="00A92E83">
        <w:rPr>
          <w:rFonts w:ascii="Myriad Pro" w:eastAsiaTheme="minorEastAsia" w:hAnsi="Myriad Pro" w:cstheme="minorBidi"/>
          <w:color w:val="000000" w:themeColor="text1"/>
          <w:sz w:val="20"/>
          <w:szCs w:val="20"/>
          <w:lang w:val="en-GB" w:eastAsia="lv-LV"/>
        </w:rPr>
        <w:t>.</w:t>
      </w:r>
    </w:p>
    <w:p w14:paraId="25F3412C" w14:textId="50F44E36" w:rsidR="00247478" w:rsidRPr="00A92E83" w:rsidRDefault="00EE0187">
      <w:pPr>
        <w:pStyle w:val="ListParagraph"/>
        <w:numPr>
          <w:ilvl w:val="1"/>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The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independent assessment plan shall be developed in accordance with working packages stated in Annexes 2 and 4 of this Technical specification. Work Breakdown Structure includes intended objects (including Design Sections, design priority sections, local railway facilities such as freight or passenger terminals, railway stations, rolling stock or infrastructure maintenance facilities, regional stops) of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risk assessment</w:t>
      </w:r>
      <w:r w:rsidR="00247478" w:rsidRPr="00A92E83">
        <w:rPr>
          <w:rFonts w:ascii="Myriad Pro" w:eastAsiaTheme="minorHAnsi" w:hAnsi="Myriad Pro" w:cstheme="minorBidi"/>
          <w:color w:val="000000" w:themeColor="text1"/>
          <w:sz w:val="20"/>
          <w:szCs w:val="20"/>
          <w:lang w:val="en-GB" w:eastAsia="lv-LV"/>
        </w:rPr>
        <w:t xml:space="preserve">. </w:t>
      </w:r>
    </w:p>
    <w:p w14:paraId="36266ABF" w14:textId="0676A255" w:rsidR="00757661" w:rsidRPr="00A92E83" w:rsidRDefault="001649ED" w:rsidP="00C0462B">
      <w:pPr>
        <w:pStyle w:val="ListParagraph"/>
        <w:numPr>
          <w:ilvl w:val="1"/>
          <w:numId w:val="4"/>
        </w:numPr>
        <w:jc w:val="both"/>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plan</w:t>
      </w:r>
      <w:r w:rsidR="00757661"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 xml:space="preserve">shall </w:t>
      </w:r>
      <w:r w:rsidR="00832F35" w:rsidRPr="00A92E83">
        <w:rPr>
          <w:rFonts w:ascii="Myriad Pro" w:eastAsiaTheme="minorHAnsi" w:hAnsi="Myriad Pro" w:cstheme="minorBidi"/>
          <w:color w:val="000000" w:themeColor="text1"/>
          <w:sz w:val="20"/>
          <w:szCs w:val="20"/>
          <w:lang w:val="en-GB" w:eastAsia="lv-LV"/>
        </w:rPr>
        <w:t xml:space="preserve">include </w:t>
      </w:r>
      <w:r w:rsidRPr="00A92E83">
        <w:rPr>
          <w:rFonts w:ascii="Myriad Pro" w:eastAsiaTheme="minorHAnsi" w:hAnsi="Myriad Pro" w:cstheme="minorBidi"/>
          <w:color w:val="000000" w:themeColor="text1"/>
          <w:sz w:val="20"/>
          <w:szCs w:val="20"/>
          <w:lang w:val="en-GB" w:eastAsia="lv-LV"/>
        </w:rPr>
        <w:t xml:space="preserve">the </w:t>
      </w:r>
      <w:r w:rsidR="00832F35" w:rsidRPr="00A92E83">
        <w:rPr>
          <w:rFonts w:ascii="Myriad Pro" w:eastAsiaTheme="minorHAnsi" w:hAnsi="Myriad Pro" w:cstheme="minorBidi"/>
          <w:color w:val="000000" w:themeColor="text1"/>
          <w:sz w:val="20"/>
          <w:szCs w:val="20"/>
          <w:lang w:val="en-GB" w:eastAsia="lv-LV"/>
        </w:rPr>
        <w:t>following</w:t>
      </w:r>
      <w:r w:rsidRPr="00A92E83">
        <w:rPr>
          <w:rFonts w:ascii="Myriad Pro" w:eastAsiaTheme="minorHAnsi" w:hAnsi="Myriad Pro" w:cstheme="minorBidi"/>
          <w:color w:val="000000" w:themeColor="text1"/>
          <w:sz w:val="20"/>
          <w:szCs w:val="20"/>
          <w:lang w:val="en-GB" w:eastAsia="lv-LV"/>
        </w:rPr>
        <w:t xml:space="preserve"> parts</w:t>
      </w:r>
      <w:r w:rsidR="00832F35" w:rsidRPr="00A92E83">
        <w:rPr>
          <w:rFonts w:ascii="Myriad Pro" w:eastAsiaTheme="minorHAnsi" w:hAnsi="Myriad Pro" w:cstheme="minorBidi"/>
          <w:color w:val="000000" w:themeColor="text1"/>
          <w:sz w:val="20"/>
          <w:szCs w:val="20"/>
          <w:lang w:val="en-GB" w:eastAsia="lv-LV"/>
        </w:rPr>
        <w:t>:</w:t>
      </w:r>
    </w:p>
    <w:p w14:paraId="572C85F6" w14:textId="508D37E4" w:rsidR="009729CF" w:rsidRPr="00A92E83" w:rsidRDefault="00D867EA">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detailed </w:t>
      </w:r>
      <w:r w:rsidR="00D22ADF" w:rsidRPr="00A92E83">
        <w:rPr>
          <w:rFonts w:ascii="Myriad Pro" w:eastAsiaTheme="minorHAnsi" w:hAnsi="Myriad Pro" w:cstheme="minorBidi"/>
          <w:color w:val="000000" w:themeColor="text1"/>
          <w:sz w:val="20"/>
          <w:szCs w:val="20"/>
          <w:lang w:val="en-GB" w:eastAsia="lv-LV"/>
        </w:rPr>
        <w:t xml:space="preserve">scope </w:t>
      </w:r>
      <w:r w:rsidR="000D1FDE" w:rsidRPr="00A92E83">
        <w:rPr>
          <w:rFonts w:ascii="Myriad Pro" w:eastAsiaTheme="minorHAnsi" w:hAnsi="Myriad Pro" w:cstheme="minorBidi"/>
          <w:color w:val="000000" w:themeColor="text1"/>
          <w:sz w:val="20"/>
          <w:szCs w:val="20"/>
          <w:lang w:val="en-GB" w:eastAsia="lv-LV"/>
        </w:rPr>
        <w:t xml:space="preserve">of </w:t>
      </w:r>
      <w:r w:rsidR="00092BA6" w:rsidRPr="00A92E83">
        <w:rPr>
          <w:rFonts w:ascii="Myriad Pro" w:eastAsiaTheme="minorHAnsi" w:hAnsi="Myriad Pro" w:cstheme="minorBidi"/>
          <w:color w:val="000000" w:themeColor="text1"/>
          <w:sz w:val="20"/>
          <w:szCs w:val="20"/>
          <w:lang w:val="en-GB" w:eastAsia="lv-LV"/>
        </w:rPr>
        <w:t xml:space="preserve">assessment </w:t>
      </w:r>
      <w:r w:rsidR="00F76C13" w:rsidRPr="00A92E83">
        <w:rPr>
          <w:rFonts w:ascii="Myriad Pro" w:eastAsiaTheme="minorHAnsi" w:hAnsi="Myriad Pro" w:cstheme="minorBidi"/>
          <w:color w:val="000000" w:themeColor="text1"/>
          <w:sz w:val="20"/>
          <w:szCs w:val="20"/>
          <w:lang w:val="en-GB" w:eastAsia="lv-LV"/>
        </w:rPr>
        <w:t>activities</w:t>
      </w:r>
      <w:r w:rsidR="00C24B0C" w:rsidRPr="00A92E83">
        <w:rPr>
          <w:rFonts w:ascii="Myriad Pro" w:eastAsiaTheme="minorHAnsi" w:hAnsi="Myriad Pro" w:cstheme="minorBidi"/>
          <w:color w:val="000000" w:themeColor="text1"/>
          <w:sz w:val="20"/>
          <w:szCs w:val="20"/>
          <w:lang w:val="en-GB" w:eastAsia="lv-LV"/>
        </w:rPr>
        <w:t xml:space="preserve"> and limitations</w:t>
      </w:r>
      <w:r w:rsidR="00D55CE1" w:rsidRPr="00A92E83">
        <w:rPr>
          <w:rFonts w:ascii="Myriad Pro" w:eastAsiaTheme="minorHAnsi" w:hAnsi="Myriad Pro" w:cstheme="minorBidi"/>
          <w:color w:val="000000" w:themeColor="text1"/>
          <w:sz w:val="20"/>
          <w:szCs w:val="20"/>
          <w:lang w:val="en-GB" w:eastAsia="lv-LV"/>
        </w:rPr>
        <w:t>;</w:t>
      </w:r>
    </w:p>
    <w:p w14:paraId="52289CC5" w14:textId="7E625F65" w:rsidR="00031260" w:rsidRPr="00A92E83" w:rsidRDefault="0046792A">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definition of EU Directives and Regulations, applicable national laws of Estonia, Latvia and Lithuania and applicable standards framework supporting risk assessment activities</w:t>
      </w:r>
      <w:r w:rsidR="00031260" w:rsidRPr="00A92E83">
        <w:rPr>
          <w:rFonts w:ascii="Myriad Pro" w:eastAsiaTheme="minorHAnsi" w:hAnsi="Myriad Pro" w:cstheme="minorBidi"/>
          <w:color w:val="000000" w:themeColor="text1"/>
          <w:sz w:val="20"/>
          <w:szCs w:val="20"/>
          <w:lang w:val="en-GB" w:eastAsia="lv-LV"/>
        </w:rPr>
        <w:t>;</w:t>
      </w:r>
    </w:p>
    <w:p w14:paraId="5C490473" w14:textId="5CA82163" w:rsidR="00592026" w:rsidRPr="00A92E83" w:rsidRDefault="005E5420">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parties </w:t>
      </w:r>
      <w:r w:rsidR="00F76C13" w:rsidRPr="00A92E83">
        <w:rPr>
          <w:rFonts w:ascii="Myriad Pro" w:eastAsiaTheme="minorHAnsi" w:hAnsi="Myriad Pro" w:cstheme="minorBidi"/>
          <w:color w:val="000000" w:themeColor="text1"/>
          <w:sz w:val="20"/>
          <w:szCs w:val="20"/>
          <w:lang w:val="en-GB" w:eastAsia="lv-LV"/>
        </w:rPr>
        <w:t xml:space="preserve">involved in </w:t>
      </w:r>
      <w:r w:rsidR="00092BA6" w:rsidRPr="00A92E83">
        <w:rPr>
          <w:rFonts w:ascii="Myriad Pro" w:eastAsiaTheme="minorHAnsi" w:hAnsi="Myriad Pro" w:cstheme="minorBidi"/>
          <w:color w:val="000000" w:themeColor="text1"/>
          <w:sz w:val="20"/>
          <w:szCs w:val="20"/>
          <w:lang w:val="en-GB" w:eastAsia="lv-LV"/>
        </w:rPr>
        <w:t xml:space="preserve">assessment </w:t>
      </w:r>
      <w:r w:rsidR="00592026" w:rsidRPr="00A92E83">
        <w:rPr>
          <w:rFonts w:ascii="Myriad Pro" w:eastAsiaTheme="minorHAnsi" w:hAnsi="Myriad Pro" w:cstheme="minorBidi"/>
          <w:color w:val="000000" w:themeColor="text1"/>
          <w:sz w:val="20"/>
          <w:szCs w:val="20"/>
          <w:lang w:val="en-GB" w:eastAsia="lv-LV"/>
        </w:rPr>
        <w:t>activit</w:t>
      </w:r>
      <w:r w:rsidR="00F76C13" w:rsidRPr="00A92E83">
        <w:rPr>
          <w:rFonts w:ascii="Myriad Pro" w:eastAsiaTheme="minorHAnsi" w:hAnsi="Myriad Pro" w:cstheme="minorBidi"/>
          <w:color w:val="000000" w:themeColor="text1"/>
          <w:sz w:val="20"/>
          <w:szCs w:val="20"/>
          <w:lang w:val="en-GB" w:eastAsia="lv-LV"/>
        </w:rPr>
        <w:t>ies</w:t>
      </w:r>
      <w:r w:rsidR="00592026" w:rsidRPr="00A92E83">
        <w:rPr>
          <w:rFonts w:ascii="Myriad Pro" w:eastAsiaTheme="minorHAnsi" w:hAnsi="Myriad Pro" w:cstheme="minorBidi"/>
          <w:color w:val="000000" w:themeColor="text1"/>
          <w:sz w:val="20"/>
          <w:szCs w:val="20"/>
          <w:lang w:val="en-GB" w:eastAsia="lv-LV"/>
        </w:rPr>
        <w:t>;</w:t>
      </w:r>
    </w:p>
    <w:p w14:paraId="784B4595" w14:textId="3915B9EB" w:rsidR="006369C2" w:rsidRPr="00A92E83" w:rsidRDefault="00C4518F" w:rsidP="006369C2">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communications </w:t>
      </w:r>
      <w:r w:rsidR="006369C2" w:rsidRPr="00A92E83">
        <w:rPr>
          <w:rFonts w:ascii="Myriad Pro" w:eastAsiaTheme="minorHAnsi" w:hAnsi="Myriad Pro" w:cstheme="minorBidi"/>
          <w:color w:val="000000" w:themeColor="text1"/>
          <w:sz w:val="20"/>
          <w:szCs w:val="20"/>
          <w:lang w:val="en-GB" w:eastAsia="lv-LV"/>
        </w:rPr>
        <w:t>between assessment stakeholders;</w:t>
      </w:r>
    </w:p>
    <w:p w14:paraId="7AB952AC" w14:textId="118A35E1" w:rsidR="006369C2" w:rsidRPr="00A92E83" w:rsidRDefault="00836CD0" w:rsidP="006369C2">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generic </w:t>
      </w:r>
      <w:r w:rsidR="006369C2" w:rsidRPr="00A92E83">
        <w:rPr>
          <w:rFonts w:ascii="Myriad Pro" w:eastAsiaTheme="minorHAnsi" w:hAnsi="Myriad Pro" w:cstheme="minorBidi"/>
          <w:color w:val="000000" w:themeColor="text1"/>
          <w:sz w:val="20"/>
          <w:szCs w:val="20"/>
          <w:lang w:val="en-GB" w:eastAsia="lv-LV"/>
        </w:rPr>
        <w:t>time framework for assessment;</w:t>
      </w:r>
    </w:p>
    <w:p w14:paraId="3040A2B1" w14:textId="398F5F1C" w:rsidR="00310DED" w:rsidRPr="00A92E83" w:rsidRDefault="00CA617E" w:rsidP="006369C2">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constraints </w:t>
      </w:r>
      <w:r w:rsidR="006369C2" w:rsidRPr="00A92E83">
        <w:rPr>
          <w:rFonts w:ascii="Myriad Pro" w:eastAsiaTheme="minorHAnsi" w:hAnsi="Myriad Pro" w:cstheme="minorBidi"/>
          <w:color w:val="000000" w:themeColor="text1"/>
          <w:sz w:val="20"/>
          <w:szCs w:val="20"/>
          <w:lang w:val="en-GB" w:eastAsia="lv-LV"/>
        </w:rPr>
        <w:t xml:space="preserve">on assessment </w:t>
      </w:r>
      <w:r w:rsidR="00BC4EF1" w:rsidRPr="00A92E83">
        <w:rPr>
          <w:rFonts w:ascii="Myriad Pro" w:eastAsiaTheme="minorHAnsi" w:hAnsi="Myriad Pro" w:cstheme="minorBidi"/>
          <w:color w:val="000000" w:themeColor="text1"/>
          <w:sz w:val="20"/>
          <w:szCs w:val="20"/>
          <w:lang w:val="en-GB" w:eastAsia="lv-LV"/>
        </w:rPr>
        <w:t>Program</w:t>
      </w:r>
      <w:r w:rsidR="006369C2" w:rsidRPr="00A92E83">
        <w:rPr>
          <w:rFonts w:ascii="Myriad Pro" w:eastAsiaTheme="minorHAnsi" w:hAnsi="Myriad Pro" w:cstheme="minorBidi"/>
          <w:color w:val="000000" w:themeColor="text1"/>
          <w:sz w:val="20"/>
          <w:szCs w:val="20"/>
          <w:lang w:val="en-GB" w:eastAsia="lv-LV"/>
        </w:rPr>
        <w:t>;</w:t>
      </w:r>
    </w:p>
    <w:p w14:paraId="4ADA3200" w14:textId="5027B598" w:rsidR="00310DED" w:rsidRPr="00A92E83" w:rsidRDefault="00310DED" w:rsidP="00310DED">
      <w:pPr>
        <w:pStyle w:val="ListParagraph"/>
        <w:numPr>
          <w:ilvl w:val="2"/>
          <w:numId w:val="4"/>
        </w:numPr>
        <w:jc w:val="both"/>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organisation for the global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services; </w:t>
      </w:r>
    </w:p>
    <w:p w14:paraId="5C71C118" w14:textId="4C407E87" w:rsidR="006369C2" w:rsidRPr="00A92E83" w:rsidRDefault="00383117" w:rsidP="006369C2">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procedures </w:t>
      </w:r>
      <w:r w:rsidR="006369C2" w:rsidRPr="00A92E83">
        <w:rPr>
          <w:rFonts w:ascii="Myriad Pro" w:eastAsiaTheme="minorHAnsi" w:hAnsi="Myriad Pro" w:cstheme="minorBidi"/>
          <w:color w:val="000000" w:themeColor="text1"/>
          <w:sz w:val="20"/>
          <w:szCs w:val="20"/>
          <w:lang w:val="en-GB" w:eastAsia="lv-LV"/>
        </w:rPr>
        <w:t>and methods;</w:t>
      </w:r>
    </w:p>
    <w:p w14:paraId="66E23875" w14:textId="6142D436" w:rsidR="006369C2" w:rsidRPr="00A92E83" w:rsidRDefault="003016CB" w:rsidP="006369C2">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audit </w:t>
      </w:r>
      <w:r w:rsidR="006369C2" w:rsidRPr="00A92E83">
        <w:rPr>
          <w:rFonts w:ascii="Myriad Pro" w:eastAsiaTheme="minorHAnsi" w:hAnsi="Myriad Pro" w:cstheme="minorBidi"/>
          <w:color w:val="000000" w:themeColor="text1"/>
          <w:sz w:val="20"/>
          <w:szCs w:val="20"/>
          <w:lang w:val="en-GB" w:eastAsia="lv-LV"/>
        </w:rPr>
        <w:t>plan</w:t>
      </w:r>
      <w:r w:rsidR="00031260" w:rsidRPr="00A92E83">
        <w:rPr>
          <w:rFonts w:ascii="Myriad Pro" w:eastAsiaTheme="minorHAnsi" w:hAnsi="Myriad Pro" w:cstheme="minorBidi"/>
          <w:color w:val="000000" w:themeColor="text1"/>
          <w:sz w:val="20"/>
          <w:szCs w:val="20"/>
          <w:lang w:val="en-GB" w:eastAsia="lv-LV"/>
        </w:rPr>
        <w:t xml:space="preserve"> according to clause 10.2</w:t>
      </w:r>
      <w:r w:rsidR="006369C2" w:rsidRPr="00A92E83">
        <w:rPr>
          <w:rFonts w:ascii="Myriad Pro" w:eastAsiaTheme="minorHAnsi" w:hAnsi="Myriad Pro" w:cstheme="minorBidi"/>
          <w:color w:val="000000" w:themeColor="text1"/>
          <w:sz w:val="20"/>
          <w:szCs w:val="20"/>
          <w:lang w:val="en-GB" w:eastAsia="lv-LV"/>
        </w:rPr>
        <w:t>;</w:t>
      </w:r>
    </w:p>
    <w:p w14:paraId="4516F05A" w14:textId="523A2FF8" w:rsidR="00014D96" w:rsidRPr="00A92E83" w:rsidRDefault="00B60827" w:rsidP="00C0462B">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deliverables </w:t>
      </w:r>
      <w:r w:rsidR="00310DED" w:rsidRPr="00A92E83">
        <w:rPr>
          <w:rFonts w:ascii="Myriad Pro" w:eastAsiaTheme="minorHAnsi" w:hAnsi="Myriad Pro" w:cstheme="minorBidi"/>
          <w:color w:val="000000" w:themeColor="text1"/>
          <w:sz w:val="20"/>
          <w:szCs w:val="20"/>
          <w:lang w:val="en-GB" w:eastAsia="lv-LV"/>
        </w:rPr>
        <w:t>including d</w:t>
      </w:r>
      <w:r w:rsidR="00D22ADF" w:rsidRPr="00A92E83">
        <w:rPr>
          <w:rFonts w:ascii="Myriad Pro" w:eastAsiaTheme="minorHAnsi" w:hAnsi="Myriad Pro" w:cstheme="minorBidi"/>
          <w:color w:val="000000" w:themeColor="text1"/>
          <w:sz w:val="20"/>
          <w:szCs w:val="20"/>
          <w:lang w:val="en-GB" w:eastAsia="lv-LV"/>
        </w:rPr>
        <w:t>etail</w:t>
      </w:r>
      <w:r w:rsidR="00C215D4" w:rsidRPr="00A92E83">
        <w:rPr>
          <w:rFonts w:ascii="Myriad Pro" w:eastAsiaTheme="minorHAnsi" w:hAnsi="Myriad Pro" w:cstheme="minorBidi"/>
          <w:color w:val="000000" w:themeColor="text1"/>
          <w:sz w:val="20"/>
          <w:szCs w:val="20"/>
          <w:lang w:val="en-GB" w:eastAsia="lv-LV"/>
        </w:rPr>
        <w:t>ed information about</w:t>
      </w:r>
      <w:r w:rsidR="00D22ADF" w:rsidRPr="00A92E83">
        <w:rPr>
          <w:rFonts w:ascii="Myriad Pro" w:eastAsiaTheme="minorHAnsi" w:hAnsi="Myriad Pro" w:cstheme="minorBidi"/>
          <w:color w:val="000000" w:themeColor="text1"/>
          <w:sz w:val="20"/>
          <w:szCs w:val="20"/>
          <w:lang w:val="en-GB" w:eastAsia="lv-LV"/>
        </w:rPr>
        <w:t xml:space="preserve"> wh</w:t>
      </w:r>
      <w:r w:rsidR="00370468" w:rsidRPr="00A92E83">
        <w:rPr>
          <w:rFonts w:ascii="Myriad Pro" w:eastAsiaTheme="minorHAnsi" w:hAnsi="Myriad Pro" w:cstheme="minorBidi"/>
          <w:color w:val="000000" w:themeColor="text1"/>
          <w:sz w:val="20"/>
          <w:szCs w:val="20"/>
          <w:lang w:val="en-GB" w:eastAsia="lv-LV"/>
        </w:rPr>
        <w:t>ich</w:t>
      </w:r>
      <w:r w:rsidR="00D22ADF" w:rsidRPr="00A92E83">
        <w:rPr>
          <w:rFonts w:ascii="Myriad Pro" w:eastAsiaTheme="minorHAnsi" w:hAnsi="Myriad Pro" w:cstheme="minorBidi"/>
          <w:color w:val="000000" w:themeColor="text1"/>
          <w:sz w:val="20"/>
          <w:szCs w:val="20"/>
          <w:lang w:val="en-GB" w:eastAsia="lv-LV"/>
        </w:rPr>
        <w:t xml:space="preserve"> </w:t>
      </w:r>
      <w:r w:rsidR="007E5BE9" w:rsidRPr="00A92E83">
        <w:rPr>
          <w:rFonts w:ascii="Myriad Pro" w:eastAsiaTheme="minorHAnsi" w:hAnsi="Myriad Pro" w:cstheme="minorBidi"/>
          <w:color w:val="000000" w:themeColor="text1"/>
          <w:sz w:val="20"/>
          <w:szCs w:val="20"/>
          <w:lang w:val="en-GB" w:eastAsia="lv-LV"/>
        </w:rPr>
        <w:t>risk</w:t>
      </w:r>
      <w:r w:rsidR="00D22ADF" w:rsidRPr="00A92E83">
        <w:rPr>
          <w:rFonts w:ascii="Myriad Pro" w:eastAsiaTheme="minorHAnsi" w:hAnsi="Myriad Pro" w:cstheme="minorBidi"/>
          <w:color w:val="000000" w:themeColor="text1"/>
          <w:sz w:val="20"/>
          <w:szCs w:val="20"/>
          <w:lang w:val="en-GB" w:eastAsia="lv-LV"/>
        </w:rPr>
        <w:t xml:space="preserve"> assessment reports shall be produced at </w:t>
      </w:r>
      <w:r w:rsidR="00310DED" w:rsidRPr="00A92E83">
        <w:rPr>
          <w:rFonts w:ascii="Myriad Pro" w:eastAsiaTheme="minorHAnsi" w:hAnsi="Myriad Pro" w:cstheme="minorBidi"/>
          <w:color w:val="000000" w:themeColor="text1"/>
          <w:sz w:val="20"/>
          <w:szCs w:val="20"/>
          <w:lang w:val="en-GB" w:eastAsia="lv-LV"/>
        </w:rPr>
        <w:t xml:space="preserve">respective development </w:t>
      </w:r>
      <w:r w:rsidR="00D22ADF" w:rsidRPr="00A92E83">
        <w:rPr>
          <w:rFonts w:ascii="Myriad Pro" w:eastAsiaTheme="minorHAnsi" w:hAnsi="Myriad Pro" w:cstheme="minorBidi"/>
          <w:color w:val="000000" w:themeColor="text1"/>
          <w:sz w:val="20"/>
          <w:szCs w:val="20"/>
          <w:lang w:val="en-GB" w:eastAsia="lv-LV"/>
        </w:rPr>
        <w:t>stage</w:t>
      </w:r>
      <w:r w:rsidR="00310DED" w:rsidRPr="00A92E83">
        <w:rPr>
          <w:rFonts w:ascii="Myriad Pro" w:eastAsiaTheme="minorHAnsi" w:hAnsi="Myriad Pro" w:cstheme="minorBidi"/>
          <w:color w:val="000000" w:themeColor="text1"/>
          <w:sz w:val="20"/>
          <w:szCs w:val="20"/>
          <w:lang w:val="en-GB" w:eastAsia="lv-LV"/>
        </w:rPr>
        <w:t>s</w:t>
      </w:r>
      <w:r w:rsidR="00D22ADF" w:rsidRPr="00A92E83">
        <w:rPr>
          <w:rFonts w:ascii="Myriad Pro" w:eastAsiaTheme="minorHAnsi" w:hAnsi="Myriad Pro" w:cstheme="minorBidi"/>
          <w:color w:val="000000" w:themeColor="text1"/>
          <w:sz w:val="20"/>
          <w:szCs w:val="20"/>
          <w:lang w:val="en-GB" w:eastAsia="lv-LV"/>
        </w:rPr>
        <w:t xml:space="preserve"> of the project</w:t>
      </w:r>
      <w:r w:rsidR="00310DED" w:rsidRPr="00A92E83">
        <w:rPr>
          <w:rFonts w:ascii="Myriad Pro" w:eastAsiaTheme="minorHAnsi" w:hAnsi="Myriad Pro" w:cstheme="minorBidi"/>
          <w:color w:val="000000" w:themeColor="text1"/>
          <w:sz w:val="20"/>
          <w:szCs w:val="20"/>
          <w:lang w:val="en-GB" w:eastAsia="lv-LV"/>
        </w:rPr>
        <w:t>s</w:t>
      </w:r>
      <w:r w:rsidR="00D22ADF" w:rsidRPr="00A92E83">
        <w:rPr>
          <w:rFonts w:ascii="Myriad Pro" w:eastAsiaTheme="minorHAnsi" w:hAnsi="Myriad Pro" w:cstheme="minorBidi"/>
          <w:color w:val="000000" w:themeColor="text1"/>
          <w:sz w:val="20"/>
          <w:szCs w:val="20"/>
          <w:lang w:val="en-GB" w:eastAsia="lv-LV"/>
        </w:rPr>
        <w:t xml:space="preserve"> </w:t>
      </w:r>
      <w:r w:rsidR="00310DED" w:rsidRPr="00A92E83">
        <w:rPr>
          <w:rFonts w:ascii="Myriad Pro" w:eastAsiaTheme="minorHAnsi" w:hAnsi="Myriad Pro" w:cstheme="minorBidi"/>
          <w:color w:val="000000" w:themeColor="text1"/>
          <w:sz w:val="20"/>
          <w:szCs w:val="20"/>
          <w:lang w:val="en-GB" w:eastAsia="lv-LV"/>
        </w:rPr>
        <w:t xml:space="preserve">under </w:t>
      </w:r>
      <w:proofErr w:type="spellStart"/>
      <w:r w:rsidR="00310DED" w:rsidRPr="00A92E83">
        <w:rPr>
          <w:rFonts w:ascii="Myriad Pro" w:eastAsiaTheme="minorHAnsi" w:hAnsi="Myriad Pro" w:cstheme="minorBidi"/>
          <w:color w:val="000000" w:themeColor="text1"/>
          <w:sz w:val="20"/>
          <w:szCs w:val="20"/>
          <w:lang w:val="en-GB" w:eastAsia="lv-LV"/>
        </w:rPr>
        <w:t>AsBo</w:t>
      </w:r>
      <w:proofErr w:type="spellEnd"/>
      <w:r w:rsidR="00310DED" w:rsidRPr="00A92E83">
        <w:rPr>
          <w:rFonts w:ascii="Myriad Pro" w:eastAsiaTheme="minorHAnsi" w:hAnsi="Myriad Pro" w:cstheme="minorBidi"/>
          <w:color w:val="000000" w:themeColor="text1"/>
          <w:sz w:val="20"/>
          <w:szCs w:val="20"/>
          <w:lang w:val="en-GB" w:eastAsia="lv-LV"/>
        </w:rPr>
        <w:t xml:space="preserve"> scope</w:t>
      </w:r>
      <w:r w:rsidR="00592026" w:rsidRPr="00A92E83">
        <w:rPr>
          <w:rFonts w:ascii="Myriad Pro" w:eastAsiaTheme="minorHAnsi" w:hAnsi="Myriad Pro" w:cstheme="minorBidi"/>
          <w:color w:val="000000" w:themeColor="text1"/>
          <w:sz w:val="20"/>
          <w:szCs w:val="20"/>
          <w:lang w:val="en-GB" w:eastAsia="lv-LV"/>
        </w:rPr>
        <w:t>;</w:t>
      </w:r>
    </w:p>
    <w:p w14:paraId="698E0F09" w14:textId="7D102D6D" w:rsidR="00D22ADF" w:rsidRPr="00A92E83" w:rsidRDefault="0027724F" w:rsidP="00C0462B">
      <w:pPr>
        <w:pStyle w:val="ListParagraph"/>
        <w:numPr>
          <w:ilvl w:val="2"/>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description </w:t>
      </w:r>
      <w:r w:rsidR="00785CAA" w:rsidRPr="00A92E83">
        <w:rPr>
          <w:rFonts w:ascii="Myriad Pro" w:eastAsiaTheme="minorHAnsi" w:hAnsi="Myriad Pro" w:cstheme="minorBidi"/>
          <w:color w:val="000000" w:themeColor="text1"/>
          <w:sz w:val="20"/>
          <w:szCs w:val="20"/>
          <w:lang w:val="en-GB" w:eastAsia="lv-LV"/>
        </w:rPr>
        <w:t>of</w:t>
      </w:r>
      <w:r w:rsidR="00B42E2B" w:rsidRPr="00A92E83">
        <w:rPr>
          <w:rFonts w:ascii="Myriad Pro" w:eastAsiaTheme="minorHAnsi" w:hAnsi="Myriad Pro" w:cstheme="minorBidi"/>
          <w:color w:val="000000" w:themeColor="text1"/>
          <w:sz w:val="20"/>
          <w:szCs w:val="20"/>
          <w:lang w:val="en-GB" w:eastAsia="lv-LV"/>
        </w:rPr>
        <w:t xml:space="preserve"> the</w:t>
      </w:r>
      <w:r w:rsidR="00887CCF" w:rsidRPr="00A92E83">
        <w:rPr>
          <w:rFonts w:ascii="Myriad Pro" w:eastAsiaTheme="minorHAnsi" w:hAnsi="Myriad Pro" w:cstheme="minorBidi"/>
          <w:color w:val="000000" w:themeColor="text1"/>
          <w:sz w:val="20"/>
          <w:szCs w:val="20"/>
          <w:lang w:val="en-GB" w:eastAsia="lv-LV"/>
        </w:rPr>
        <w:t xml:space="preserve"> typi</w:t>
      </w:r>
      <w:r w:rsidR="0011052D" w:rsidRPr="00A92E83">
        <w:rPr>
          <w:rFonts w:ascii="Myriad Pro" w:eastAsiaTheme="minorHAnsi" w:hAnsi="Myriad Pro" w:cstheme="minorBidi"/>
          <w:color w:val="000000" w:themeColor="text1"/>
          <w:sz w:val="20"/>
          <w:szCs w:val="20"/>
          <w:lang w:val="en-GB" w:eastAsia="lv-LV"/>
        </w:rPr>
        <w:t>cal</w:t>
      </w:r>
      <w:r w:rsidR="000A483A" w:rsidRPr="00A92E83">
        <w:rPr>
          <w:rFonts w:ascii="Myriad Pro" w:eastAsiaTheme="minorHAnsi" w:hAnsi="Myriad Pro" w:cstheme="minorBidi"/>
          <w:color w:val="000000" w:themeColor="text1"/>
          <w:sz w:val="20"/>
          <w:szCs w:val="20"/>
          <w:lang w:val="en-GB" w:eastAsia="lv-LV"/>
        </w:rPr>
        <w:t xml:space="preserve"> c</w:t>
      </w:r>
      <w:r w:rsidR="00161B2B" w:rsidRPr="00A92E83">
        <w:rPr>
          <w:rFonts w:ascii="Myriad Pro" w:eastAsiaTheme="minorHAnsi" w:hAnsi="Myriad Pro" w:cstheme="minorBidi"/>
          <w:color w:val="000000" w:themeColor="text1"/>
          <w:sz w:val="20"/>
          <w:szCs w:val="20"/>
          <w:lang w:val="en-GB" w:eastAsia="lv-LV"/>
        </w:rPr>
        <w:t>ontent of deliverable</w:t>
      </w:r>
      <w:r w:rsidR="009C4B03" w:rsidRPr="00A92E83">
        <w:rPr>
          <w:rFonts w:ascii="Myriad Pro" w:eastAsiaTheme="minorHAnsi" w:hAnsi="Myriad Pro" w:cstheme="minorBidi"/>
          <w:color w:val="000000" w:themeColor="text1"/>
          <w:sz w:val="20"/>
          <w:szCs w:val="20"/>
          <w:lang w:val="en-GB" w:eastAsia="lv-LV"/>
        </w:rPr>
        <w:t>s</w:t>
      </w:r>
      <w:r w:rsidR="00775C87" w:rsidRPr="00A92E83">
        <w:rPr>
          <w:rFonts w:ascii="Myriad Pro" w:eastAsiaTheme="minorHAnsi" w:hAnsi="Myriad Pro" w:cstheme="minorBidi"/>
          <w:color w:val="000000" w:themeColor="text1"/>
          <w:sz w:val="20"/>
          <w:szCs w:val="20"/>
          <w:lang w:val="en-GB" w:eastAsia="lv-LV"/>
        </w:rPr>
        <w:t xml:space="preserve"> (</w:t>
      </w:r>
      <w:r w:rsidR="003E7A6F" w:rsidRPr="00A92E83">
        <w:rPr>
          <w:rFonts w:ascii="Myriad Pro" w:eastAsiaTheme="minorHAnsi" w:hAnsi="Myriad Pro" w:cstheme="minorBidi"/>
          <w:color w:val="000000" w:themeColor="text1"/>
          <w:sz w:val="20"/>
          <w:szCs w:val="20"/>
          <w:lang w:val="en-GB" w:eastAsia="lv-LV"/>
        </w:rPr>
        <w:t>R</w:t>
      </w:r>
      <w:r w:rsidR="00BF58BD" w:rsidRPr="00A92E83">
        <w:rPr>
          <w:rFonts w:ascii="Myriad Pro" w:eastAsiaTheme="minorHAnsi" w:hAnsi="Myriad Pro" w:cstheme="minorBidi"/>
          <w:color w:val="000000" w:themeColor="text1"/>
          <w:sz w:val="20"/>
          <w:szCs w:val="20"/>
          <w:lang w:val="en-GB" w:eastAsia="lv-LV"/>
        </w:rPr>
        <w:t>isk asse</w:t>
      </w:r>
      <w:r w:rsidR="003E7A6F" w:rsidRPr="00A92E83">
        <w:rPr>
          <w:rFonts w:ascii="Myriad Pro" w:eastAsiaTheme="minorHAnsi" w:hAnsi="Myriad Pro" w:cstheme="minorBidi"/>
          <w:color w:val="000000" w:themeColor="text1"/>
          <w:sz w:val="20"/>
          <w:szCs w:val="20"/>
          <w:lang w:val="en-GB" w:eastAsia="lv-LV"/>
        </w:rPr>
        <w:t>ssment reports</w:t>
      </w:r>
      <w:r w:rsidR="00C61A66" w:rsidRPr="00A92E83">
        <w:rPr>
          <w:rFonts w:ascii="Myriad Pro" w:eastAsiaTheme="minorHAnsi" w:hAnsi="Myriad Pro" w:cstheme="minorBidi"/>
          <w:color w:val="000000" w:themeColor="text1"/>
          <w:sz w:val="20"/>
          <w:szCs w:val="20"/>
          <w:lang w:val="en-GB" w:eastAsia="lv-LV"/>
        </w:rPr>
        <w:t>;</w:t>
      </w:r>
      <w:r w:rsidR="00A5258C" w:rsidRPr="00A92E83">
        <w:rPr>
          <w:rFonts w:ascii="Myriad Pro" w:eastAsiaTheme="minorHAnsi" w:hAnsi="Myriad Pro" w:cstheme="minorBidi"/>
          <w:color w:val="000000" w:themeColor="text1"/>
          <w:sz w:val="20"/>
          <w:szCs w:val="20"/>
          <w:lang w:val="en-GB" w:eastAsia="lv-LV"/>
        </w:rPr>
        <w:t xml:space="preserve"> </w:t>
      </w:r>
      <w:r w:rsidR="003E7A6F" w:rsidRPr="00A92E83">
        <w:rPr>
          <w:rFonts w:ascii="Myriad Pro" w:eastAsiaTheme="minorHAnsi" w:hAnsi="Myriad Pro" w:cstheme="minorBidi"/>
          <w:color w:val="000000" w:themeColor="text1"/>
          <w:sz w:val="20"/>
          <w:szCs w:val="20"/>
          <w:lang w:val="en-GB" w:eastAsia="lv-LV"/>
        </w:rPr>
        <w:t>Final report</w:t>
      </w:r>
      <w:r w:rsidR="00775C87" w:rsidRPr="00A92E83">
        <w:rPr>
          <w:rFonts w:ascii="Myriad Pro" w:eastAsiaTheme="minorHAnsi" w:hAnsi="Myriad Pro" w:cstheme="minorBidi"/>
          <w:color w:val="000000" w:themeColor="text1"/>
          <w:sz w:val="20"/>
          <w:szCs w:val="20"/>
          <w:lang w:val="en-GB" w:eastAsia="lv-LV"/>
        </w:rPr>
        <w:t>) which</w:t>
      </w:r>
      <w:r w:rsidR="00D22ADF" w:rsidRPr="00A92E83">
        <w:rPr>
          <w:rFonts w:ascii="Myriad Pro" w:eastAsiaTheme="minorHAnsi" w:hAnsi="Myriad Pro" w:cstheme="minorBidi"/>
          <w:color w:val="000000" w:themeColor="text1"/>
          <w:sz w:val="20"/>
          <w:szCs w:val="20"/>
          <w:lang w:val="en-GB" w:eastAsia="lv-LV"/>
        </w:rPr>
        <w:t xml:space="preserve"> </w:t>
      </w:r>
      <w:r w:rsidR="00775C87" w:rsidRPr="00A92E83">
        <w:rPr>
          <w:rFonts w:ascii="Myriad Pro" w:eastAsiaTheme="minorHAnsi" w:hAnsi="Myriad Pro" w:cstheme="minorBidi"/>
          <w:color w:val="000000" w:themeColor="text1"/>
          <w:sz w:val="20"/>
          <w:szCs w:val="20"/>
          <w:lang w:val="en-GB" w:eastAsia="lv-LV"/>
        </w:rPr>
        <w:t>will</w:t>
      </w:r>
      <w:r w:rsidR="00D22ADF" w:rsidRPr="00A92E83">
        <w:rPr>
          <w:rFonts w:ascii="Myriad Pro" w:eastAsiaTheme="minorHAnsi" w:hAnsi="Myriad Pro" w:cstheme="minorBidi"/>
          <w:color w:val="000000" w:themeColor="text1"/>
          <w:sz w:val="20"/>
          <w:szCs w:val="20"/>
          <w:lang w:val="en-GB" w:eastAsia="lv-LV"/>
        </w:rPr>
        <w:t xml:space="preserve"> be issued </w:t>
      </w:r>
      <w:r w:rsidR="00515BAA" w:rsidRPr="00A92E83">
        <w:rPr>
          <w:rFonts w:ascii="Myriad Pro" w:eastAsiaTheme="minorHAnsi" w:hAnsi="Myriad Pro" w:cstheme="minorBidi"/>
          <w:color w:val="000000" w:themeColor="text1"/>
          <w:sz w:val="20"/>
          <w:szCs w:val="20"/>
          <w:lang w:val="en-GB" w:eastAsia="lv-LV"/>
        </w:rPr>
        <w:t xml:space="preserve">along development </w:t>
      </w:r>
      <w:r w:rsidR="00E81061" w:rsidRPr="00A92E83">
        <w:rPr>
          <w:rFonts w:ascii="Myriad Pro" w:eastAsiaTheme="minorHAnsi" w:hAnsi="Myriad Pro" w:cstheme="minorBidi"/>
          <w:color w:val="000000" w:themeColor="text1"/>
          <w:sz w:val="20"/>
          <w:szCs w:val="20"/>
          <w:lang w:val="en-GB" w:eastAsia="lv-LV"/>
        </w:rPr>
        <w:t>phase</w:t>
      </w:r>
      <w:r w:rsidR="00515BAA" w:rsidRPr="00A92E83">
        <w:rPr>
          <w:rFonts w:ascii="Myriad Pro" w:eastAsiaTheme="minorHAnsi" w:hAnsi="Myriad Pro" w:cstheme="minorBidi"/>
          <w:color w:val="000000" w:themeColor="text1"/>
          <w:sz w:val="20"/>
          <w:szCs w:val="20"/>
          <w:lang w:val="en-GB" w:eastAsia="lv-LV"/>
        </w:rPr>
        <w:t>s</w:t>
      </w:r>
      <w:r w:rsidR="00E81061" w:rsidRPr="00A92E83">
        <w:rPr>
          <w:rFonts w:ascii="Myriad Pro" w:eastAsiaTheme="minorHAnsi" w:hAnsi="Myriad Pro" w:cstheme="minorBidi"/>
          <w:color w:val="000000" w:themeColor="text1"/>
          <w:sz w:val="20"/>
          <w:szCs w:val="20"/>
          <w:lang w:val="en-GB" w:eastAsia="lv-LV"/>
        </w:rPr>
        <w:t xml:space="preserve"> </w:t>
      </w:r>
      <w:r w:rsidR="00515BAA" w:rsidRPr="00A92E83">
        <w:rPr>
          <w:rFonts w:ascii="Myriad Pro" w:eastAsiaTheme="minorHAnsi" w:hAnsi="Myriad Pro" w:cstheme="minorBidi"/>
          <w:color w:val="000000" w:themeColor="text1"/>
          <w:sz w:val="20"/>
          <w:szCs w:val="20"/>
          <w:lang w:val="en-GB" w:eastAsia="lv-LV"/>
        </w:rPr>
        <w:t xml:space="preserve">until </w:t>
      </w:r>
      <w:proofErr w:type="spellStart"/>
      <w:r w:rsidR="00A5258C" w:rsidRPr="00A92E83">
        <w:rPr>
          <w:rFonts w:ascii="Myriad Pro" w:eastAsiaTheme="minorHAnsi" w:hAnsi="Myriad Pro" w:cstheme="minorBidi"/>
          <w:color w:val="000000" w:themeColor="text1"/>
          <w:sz w:val="20"/>
          <w:szCs w:val="20"/>
          <w:lang w:val="en-GB" w:eastAsia="lv-LV"/>
        </w:rPr>
        <w:t>APiS</w:t>
      </w:r>
      <w:proofErr w:type="spellEnd"/>
      <w:r w:rsidR="00D22ADF" w:rsidRPr="00A92E83">
        <w:rPr>
          <w:rFonts w:ascii="Myriad Pro" w:eastAsiaTheme="minorHAnsi" w:hAnsi="Myriad Pro" w:cstheme="minorBidi"/>
          <w:color w:val="000000" w:themeColor="text1"/>
          <w:sz w:val="20"/>
          <w:szCs w:val="20"/>
          <w:lang w:val="en-GB" w:eastAsia="lv-LV"/>
        </w:rPr>
        <w:t xml:space="preserve"> </w:t>
      </w:r>
      <w:r w:rsidR="00515BAA" w:rsidRPr="00A92E83">
        <w:rPr>
          <w:rFonts w:ascii="Myriad Pro" w:eastAsiaTheme="minorHAnsi" w:hAnsi="Myriad Pro" w:cstheme="minorBidi"/>
          <w:color w:val="000000" w:themeColor="text1"/>
          <w:sz w:val="20"/>
          <w:szCs w:val="20"/>
          <w:lang w:val="en-GB" w:eastAsia="lv-LV"/>
        </w:rPr>
        <w:t>submission</w:t>
      </w:r>
      <w:r w:rsidR="00310DED" w:rsidRPr="00A92E83">
        <w:rPr>
          <w:rFonts w:ascii="Myriad Pro" w:eastAsiaTheme="minorHAnsi" w:hAnsi="Myriad Pro" w:cstheme="minorBidi"/>
          <w:color w:val="000000" w:themeColor="text1"/>
          <w:sz w:val="20"/>
          <w:szCs w:val="20"/>
          <w:lang w:val="en-GB" w:eastAsia="lv-LV"/>
        </w:rPr>
        <w:t>;</w:t>
      </w:r>
    </w:p>
    <w:p w14:paraId="4E23137F" w14:textId="70ABA475" w:rsidR="00BE0372" w:rsidRPr="00A92E83" w:rsidRDefault="00113CB7" w:rsidP="00B65BF5">
      <w:pPr>
        <w:pStyle w:val="ListParagraph"/>
        <w:numPr>
          <w:ilvl w:val="2"/>
          <w:numId w:val="4"/>
        </w:numPr>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plan </w:t>
      </w:r>
      <w:r w:rsidR="00515BAA" w:rsidRPr="00A92E83">
        <w:rPr>
          <w:rFonts w:ascii="Myriad Pro" w:eastAsiaTheme="minorHAnsi" w:hAnsi="Myriad Pro" w:cstheme="minorBidi"/>
          <w:color w:val="000000" w:themeColor="text1"/>
          <w:sz w:val="20"/>
          <w:szCs w:val="20"/>
          <w:lang w:val="en-GB" w:eastAsia="lv-LV"/>
        </w:rPr>
        <w:t xml:space="preserve">to integrate assessment results </w:t>
      </w:r>
      <w:r w:rsidR="00BE0372" w:rsidRPr="00A92E83">
        <w:rPr>
          <w:rFonts w:ascii="Myriad Pro" w:eastAsiaTheme="minorHAnsi" w:hAnsi="Myriad Pro" w:cstheme="minorBidi"/>
          <w:color w:val="000000" w:themeColor="text1"/>
          <w:sz w:val="20"/>
          <w:szCs w:val="20"/>
          <w:lang w:val="en-GB" w:eastAsia="lv-LV"/>
        </w:rPr>
        <w:t xml:space="preserve">issued by </w:t>
      </w:r>
      <w:r w:rsidR="00515BAA" w:rsidRPr="00A92E83">
        <w:rPr>
          <w:rFonts w:ascii="Myriad Pro" w:eastAsiaTheme="minorHAnsi" w:hAnsi="Myriad Pro" w:cstheme="minorBidi"/>
          <w:color w:val="000000" w:themeColor="text1"/>
          <w:sz w:val="20"/>
          <w:szCs w:val="20"/>
          <w:lang w:val="en-GB" w:eastAsia="lv-LV"/>
        </w:rPr>
        <w:t xml:space="preserve">external </w:t>
      </w:r>
      <w:proofErr w:type="spellStart"/>
      <w:r w:rsidR="00BE0372" w:rsidRPr="00A92E83">
        <w:rPr>
          <w:rFonts w:ascii="Myriad Pro" w:eastAsiaTheme="minorHAnsi" w:hAnsi="Myriad Pro" w:cstheme="minorBidi"/>
          <w:color w:val="000000" w:themeColor="text1"/>
          <w:sz w:val="20"/>
          <w:szCs w:val="20"/>
          <w:lang w:val="en-GB" w:eastAsia="lv-LV"/>
        </w:rPr>
        <w:t>AsBo</w:t>
      </w:r>
      <w:proofErr w:type="spellEnd"/>
      <w:r w:rsidR="00BE0372" w:rsidRPr="00A92E83">
        <w:rPr>
          <w:rFonts w:ascii="Myriad Pro" w:eastAsiaTheme="minorHAnsi" w:hAnsi="Myriad Pro" w:cstheme="minorBidi"/>
          <w:color w:val="000000" w:themeColor="text1"/>
          <w:sz w:val="20"/>
          <w:szCs w:val="20"/>
          <w:lang w:val="en-GB" w:eastAsia="lv-LV"/>
        </w:rPr>
        <w:t xml:space="preserve"> </w:t>
      </w:r>
      <w:r w:rsidR="00515BAA" w:rsidRPr="00A92E83">
        <w:rPr>
          <w:rFonts w:ascii="Myriad Pro" w:eastAsiaTheme="minorHAnsi" w:hAnsi="Myriad Pro" w:cstheme="minorBidi"/>
          <w:color w:val="000000" w:themeColor="text1"/>
          <w:sz w:val="20"/>
          <w:szCs w:val="20"/>
          <w:lang w:val="en-GB" w:eastAsia="lv-LV"/>
        </w:rPr>
        <w:t xml:space="preserve">already contracted in the frame of some </w:t>
      </w:r>
      <w:r w:rsidR="00BE0372" w:rsidRPr="00A92E83">
        <w:rPr>
          <w:rFonts w:ascii="Myriad Pro" w:eastAsiaTheme="minorHAnsi" w:hAnsi="Myriad Pro" w:cstheme="minorBidi"/>
          <w:color w:val="000000" w:themeColor="text1"/>
          <w:sz w:val="20"/>
          <w:szCs w:val="20"/>
          <w:lang w:val="en-GB" w:eastAsia="lv-LV"/>
        </w:rPr>
        <w:t xml:space="preserve">design </w:t>
      </w:r>
      <w:r w:rsidR="00CB7A76" w:rsidRPr="00A92E83">
        <w:rPr>
          <w:rFonts w:ascii="Myriad Pro" w:eastAsiaTheme="minorHAnsi" w:hAnsi="Myriad Pro" w:cstheme="minorBidi"/>
          <w:color w:val="000000" w:themeColor="text1"/>
          <w:sz w:val="20"/>
          <w:szCs w:val="20"/>
          <w:lang w:val="en-GB" w:eastAsia="lv-LV"/>
        </w:rPr>
        <w:t xml:space="preserve">/ construction </w:t>
      </w:r>
      <w:r w:rsidR="00515BAA" w:rsidRPr="00A92E83">
        <w:rPr>
          <w:rFonts w:ascii="Myriad Pro" w:eastAsiaTheme="minorHAnsi" w:hAnsi="Myriad Pro" w:cstheme="minorBidi"/>
          <w:color w:val="000000" w:themeColor="text1"/>
          <w:sz w:val="20"/>
          <w:szCs w:val="20"/>
          <w:lang w:val="en-GB" w:eastAsia="lv-LV"/>
        </w:rPr>
        <w:t>services</w:t>
      </w:r>
      <w:r w:rsidR="00BE0372" w:rsidRPr="00A92E83">
        <w:rPr>
          <w:rFonts w:ascii="Myriad Pro" w:eastAsiaTheme="minorHAnsi" w:hAnsi="Myriad Pro" w:cstheme="minorBidi"/>
          <w:color w:val="000000" w:themeColor="text1"/>
          <w:sz w:val="20"/>
          <w:szCs w:val="20"/>
          <w:lang w:val="en-GB" w:eastAsia="lv-LV"/>
        </w:rPr>
        <w:t xml:space="preserve"> of Rail </w:t>
      </w:r>
      <w:proofErr w:type="spellStart"/>
      <w:r w:rsidR="00BE0372" w:rsidRPr="00A92E83">
        <w:rPr>
          <w:rFonts w:ascii="Myriad Pro" w:eastAsiaTheme="minorHAnsi" w:hAnsi="Myriad Pro" w:cstheme="minorBidi"/>
          <w:color w:val="000000" w:themeColor="text1"/>
          <w:sz w:val="20"/>
          <w:szCs w:val="20"/>
          <w:lang w:val="en-GB" w:eastAsia="lv-LV"/>
        </w:rPr>
        <w:t>Baltica</w:t>
      </w:r>
      <w:proofErr w:type="spellEnd"/>
      <w:r w:rsidR="00BE0372" w:rsidRPr="00A92E83">
        <w:rPr>
          <w:rFonts w:ascii="Myriad Pro" w:eastAsiaTheme="minorHAnsi" w:hAnsi="Myriad Pro" w:cstheme="minorBidi"/>
          <w:color w:val="000000" w:themeColor="text1"/>
          <w:sz w:val="20"/>
          <w:szCs w:val="20"/>
          <w:lang w:val="en-GB" w:eastAsia="lv-LV"/>
        </w:rPr>
        <w:t xml:space="preserve"> railway</w:t>
      </w:r>
      <w:r w:rsidR="00310DED" w:rsidRPr="00A92E83">
        <w:rPr>
          <w:rFonts w:ascii="Myriad Pro" w:eastAsiaTheme="minorHAnsi" w:hAnsi="Myriad Pro" w:cstheme="minorBidi"/>
          <w:color w:val="000000" w:themeColor="text1"/>
          <w:sz w:val="20"/>
          <w:szCs w:val="20"/>
          <w:lang w:val="en-GB" w:eastAsia="lv-LV"/>
        </w:rPr>
        <w:t>.</w:t>
      </w:r>
    </w:p>
    <w:p w14:paraId="6974072C" w14:textId="03D11212" w:rsidR="00CB1BB9" w:rsidRPr="00A92E83" w:rsidRDefault="00713D0F">
      <w:pPr>
        <w:pStyle w:val="ListParagraph"/>
        <w:numPr>
          <w:ilvl w:val="1"/>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independent assessment plan shall be submitted for Client</w:t>
      </w:r>
      <w:r w:rsidR="008159EA" w:rsidRPr="00A92E83">
        <w:rPr>
          <w:rFonts w:ascii="Myriad Pro" w:eastAsiaTheme="minorEastAsia" w:hAnsi="Myriad Pro" w:cstheme="minorBidi"/>
          <w:color w:val="000000" w:themeColor="text1"/>
          <w:sz w:val="20"/>
          <w:szCs w:val="20"/>
          <w:lang w:val="en-GB" w:eastAsia="lv-LV"/>
        </w:rPr>
        <w:t>s</w:t>
      </w:r>
      <w:r w:rsidRPr="00A92E83">
        <w:rPr>
          <w:rFonts w:ascii="Myriad Pro" w:eastAsiaTheme="minorEastAsia" w:hAnsi="Myriad Pro" w:cstheme="minorBidi"/>
          <w:color w:val="000000" w:themeColor="text1"/>
          <w:sz w:val="20"/>
          <w:szCs w:val="20"/>
          <w:lang w:val="en-GB" w:eastAsia="lv-LV"/>
        </w:rPr>
        <w:t xml:space="preserve"> approval along with the Inception Report. Client will coordinate approval of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independent </w:t>
      </w:r>
      <w:r w:rsidR="006E4D1D" w:rsidRPr="00A92E83">
        <w:rPr>
          <w:rFonts w:ascii="Myriad Pro" w:eastAsiaTheme="minorEastAsia" w:hAnsi="Myriad Pro" w:cstheme="minorBidi"/>
          <w:color w:val="000000" w:themeColor="text1"/>
          <w:sz w:val="20"/>
          <w:szCs w:val="20"/>
          <w:lang w:val="en-GB" w:eastAsia="lv-LV"/>
        </w:rPr>
        <w:t>assessment plan with IB(s)/Infrastructure Manager(s)</w:t>
      </w:r>
      <w:r w:rsidRPr="00A92E83">
        <w:rPr>
          <w:rFonts w:ascii="Myriad Pro" w:eastAsiaTheme="minorEastAsia" w:hAnsi="Myriad Pro" w:cstheme="minorBidi"/>
          <w:color w:val="000000" w:themeColor="text1"/>
          <w:sz w:val="20"/>
          <w:szCs w:val="20"/>
          <w:lang w:val="en-GB" w:eastAsia="lv-LV"/>
        </w:rPr>
        <w:t>.</w:t>
      </w:r>
    </w:p>
    <w:p w14:paraId="64F4FCE8" w14:textId="25973E34" w:rsidR="0069039B" w:rsidRPr="00A92E83" w:rsidRDefault="0069039B" w:rsidP="00C0462B">
      <w:pPr>
        <w:pStyle w:val="Heading1"/>
        <w:numPr>
          <w:ilvl w:val="0"/>
          <w:numId w:val="4"/>
        </w:numPr>
        <w:spacing w:before="120" w:after="120"/>
        <w:jc w:val="both"/>
        <w:rPr>
          <w:rFonts w:ascii="Myriad Pro" w:eastAsiaTheme="minorHAnsi" w:hAnsi="Myriad Pro" w:cstheme="minorBidi"/>
          <w:b/>
          <w:bCs/>
          <w:sz w:val="20"/>
          <w:szCs w:val="20"/>
          <w:lang w:val="en-GB" w:eastAsia="lv-LV"/>
        </w:rPr>
      </w:pPr>
      <w:bookmarkStart w:id="30" w:name="_Toc67072286"/>
      <w:bookmarkStart w:id="31" w:name="_Toc13601237"/>
      <w:r w:rsidRPr="00A92E83">
        <w:rPr>
          <w:rFonts w:ascii="Myriad Pro" w:eastAsiaTheme="minorHAnsi" w:hAnsi="Myriad Pro" w:cstheme="minorBidi"/>
          <w:b/>
          <w:bCs/>
          <w:sz w:val="20"/>
          <w:szCs w:val="20"/>
          <w:lang w:val="en-GB" w:eastAsia="lv-LV"/>
        </w:rPr>
        <w:lastRenderedPageBreak/>
        <w:t xml:space="preserve">Rail </w:t>
      </w:r>
      <w:proofErr w:type="spellStart"/>
      <w:r w:rsidRPr="00A92E83">
        <w:rPr>
          <w:rFonts w:ascii="Myriad Pro" w:eastAsiaTheme="minorHAnsi" w:hAnsi="Myriad Pro" w:cstheme="minorBidi"/>
          <w:b/>
          <w:bCs/>
          <w:sz w:val="20"/>
          <w:szCs w:val="20"/>
          <w:lang w:val="en-GB" w:eastAsia="lv-LV"/>
        </w:rPr>
        <w:t>Baltica</w:t>
      </w:r>
      <w:proofErr w:type="spellEnd"/>
      <w:r w:rsidRPr="00A92E83">
        <w:rPr>
          <w:rFonts w:ascii="Myriad Pro" w:eastAsiaTheme="minorHAnsi" w:hAnsi="Myriad Pro" w:cstheme="minorBidi"/>
          <w:b/>
          <w:bCs/>
          <w:sz w:val="20"/>
          <w:szCs w:val="20"/>
          <w:lang w:val="en-GB" w:eastAsia="lv-LV"/>
        </w:rPr>
        <w:t xml:space="preserve"> </w:t>
      </w:r>
      <w:proofErr w:type="spellStart"/>
      <w:r w:rsidRPr="00A92E83">
        <w:rPr>
          <w:rFonts w:ascii="Myriad Pro" w:eastAsiaTheme="minorHAnsi" w:hAnsi="Myriad Pro" w:cstheme="minorBidi"/>
          <w:b/>
          <w:bCs/>
          <w:sz w:val="20"/>
          <w:szCs w:val="20"/>
          <w:lang w:val="en-GB" w:eastAsia="lv-LV"/>
        </w:rPr>
        <w:t>AsBo</w:t>
      </w:r>
      <w:proofErr w:type="spellEnd"/>
      <w:r w:rsidRPr="00A92E83">
        <w:rPr>
          <w:rFonts w:ascii="Myriad Pro" w:eastAsiaTheme="minorHAnsi" w:hAnsi="Myriad Pro" w:cstheme="minorBidi"/>
          <w:b/>
          <w:bCs/>
          <w:sz w:val="20"/>
          <w:szCs w:val="20"/>
          <w:lang w:val="en-GB" w:eastAsia="lv-LV"/>
        </w:rPr>
        <w:t xml:space="preserve"> assessment program</w:t>
      </w:r>
      <w:bookmarkEnd w:id="30"/>
      <w:r w:rsidRPr="00A92E83">
        <w:rPr>
          <w:rFonts w:ascii="Myriad Pro" w:eastAsiaTheme="minorHAnsi" w:hAnsi="Myriad Pro" w:cstheme="minorBidi"/>
          <w:b/>
          <w:bCs/>
          <w:sz w:val="20"/>
          <w:szCs w:val="20"/>
          <w:lang w:val="en-GB" w:eastAsia="lv-LV"/>
        </w:rPr>
        <w:t xml:space="preserve"> </w:t>
      </w:r>
    </w:p>
    <w:p w14:paraId="04C0C341" w14:textId="1DA61E18" w:rsidR="007F0C96" w:rsidRPr="00A92E83" w:rsidRDefault="00AE138F" w:rsidP="007F0C96">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During inception phase and as a part of the Inception Report,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deliver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assessment program establishing the timely implementation of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according to Master program</w:t>
      </w:r>
      <w:r w:rsidR="00227637" w:rsidRPr="00A92E83">
        <w:rPr>
          <w:rFonts w:ascii="Myriad Pro" w:eastAsiaTheme="minorEastAsia" w:hAnsi="Myriad Pro" w:cstheme="minorBidi"/>
          <w:color w:val="000000" w:themeColor="text1"/>
          <w:sz w:val="20"/>
          <w:szCs w:val="20"/>
          <w:lang w:val="en-GB" w:eastAsia="lv-LV"/>
        </w:rPr>
        <w:t>.</w:t>
      </w:r>
    </w:p>
    <w:p w14:paraId="21C5CBE9" w14:textId="55357570" w:rsidR="007F0C96" w:rsidRPr="00A92E83" w:rsidRDefault="007F0C96" w:rsidP="007F0C96">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w:t>
      </w:r>
      <w:proofErr w:type="spellStart"/>
      <w:r w:rsidR="007420F3"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assessment program shall include a schedule of assessment activities planned against individual projects.</w:t>
      </w:r>
    </w:p>
    <w:p w14:paraId="112F1004" w14:textId="07C61CF8" w:rsidR="003A3147" w:rsidRPr="00A92E83" w:rsidRDefault="003A3147" w:rsidP="007F0C96">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The </w:t>
      </w:r>
      <w:proofErr w:type="spellStart"/>
      <w:r w:rsidR="007420F3" w:rsidRPr="00A92E83">
        <w:rPr>
          <w:rFonts w:ascii="Myriad Pro" w:eastAsiaTheme="minorEastAsia" w:hAnsi="Myriad Pro" w:cstheme="minorBidi"/>
          <w:color w:val="000000" w:themeColor="text1"/>
          <w:sz w:val="20"/>
          <w:szCs w:val="20"/>
          <w:lang w:val="en-GB" w:eastAsia="lv-LV"/>
        </w:rPr>
        <w:t>AsBo</w:t>
      </w:r>
      <w:proofErr w:type="spellEnd"/>
      <w:r w:rsidR="007420F3"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 xml:space="preserve">assessment program shall identify milestones impacting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services deliveries.</w:t>
      </w:r>
    </w:p>
    <w:p w14:paraId="5581AFDF" w14:textId="08DD3220" w:rsidR="00EC7174" w:rsidRPr="00A92E83" w:rsidRDefault="00EC7174" w:rsidP="00EC7174">
      <w:pPr>
        <w:pStyle w:val="ListParagraph"/>
        <w:numPr>
          <w:ilvl w:val="1"/>
          <w:numId w:val="4"/>
        </w:numPr>
        <w:suppressAutoHyphens w:val="0"/>
        <w:spacing w:after="120"/>
        <w:ind w:hanging="437"/>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update the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program</w:t>
      </w:r>
      <w:r w:rsidRPr="00A92E83">
        <w:rPr>
          <w:rFonts w:ascii="Myriad Pro" w:eastAsiaTheme="minorEastAsia" w:hAnsi="Myriad Pro" w:cstheme="minorBidi"/>
          <w:color w:val="000000" w:themeColor="text1"/>
          <w:sz w:val="20"/>
          <w:szCs w:val="20"/>
          <w:lang w:val="en-GB" w:eastAsia="lv-LV"/>
        </w:rPr>
        <w:t xml:space="preserve"> upon modification of the </w:t>
      </w:r>
      <w:r w:rsidR="00D3172B" w:rsidRPr="00A92E83">
        <w:rPr>
          <w:rFonts w:ascii="Myriad Pro" w:eastAsiaTheme="minorEastAsia" w:hAnsi="Myriad Pro" w:cstheme="minorBidi"/>
          <w:color w:val="000000" w:themeColor="text1"/>
          <w:sz w:val="20"/>
          <w:szCs w:val="20"/>
          <w:lang w:val="en-GB" w:eastAsia="lv-LV"/>
        </w:rPr>
        <w:t>Master</w:t>
      </w:r>
      <w:r w:rsidRPr="00A92E83">
        <w:rPr>
          <w:rFonts w:ascii="Myriad Pro" w:eastAsiaTheme="minorEastAsia" w:hAnsi="Myriad Pro" w:cstheme="minorBidi"/>
          <w:color w:val="000000" w:themeColor="text1"/>
          <w:sz w:val="20"/>
          <w:szCs w:val="20"/>
          <w:lang w:val="en-GB" w:eastAsia="lv-LV"/>
        </w:rPr>
        <w:t xml:space="preserve"> program.</w:t>
      </w:r>
    </w:p>
    <w:p w14:paraId="56820835" w14:textId="760F9616" w:rsidR="00EC7174" w:rsidRPr="00A92E83" w:rsidRDefault="006B6BD5" w:rsidP="0069039B">
      <w:pPr>
        <w:pStyle w:val="ListParagraph"/>
        <w:numPr>
          <w:ilvl w:val="1"/>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The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program shall </w:t>
      </w:r>
      <w:r w:rsidR="00350BB0" w:rsidRPr="00A92E83">
        <w:rPr>
          <w:rFonts w:ascii="Myriad Pro" w:eastAsiaTheme="minorHAnsi" w:hAnsi="Myriad Pro" w:cstheme="minorBidi"/>
          <w:color w:val="000000" w:themeColor="text1"/>
          <w:sz w:val="20"/>
          <w:szCs w:val="20"/>
          <w:lang w:val="en-GB" w:eastAsia="lv-LV"/>
        </w:rPr>
        <w:t xml:space="preserve">include planning of </w:t>
      </w:r>
      <w:proofErr w:type="spellStart"/>
      <w:r w:rsidR="00350BB0" w:rsidRPr="00A92E83">
        <w:rPr>
          <w:rFonts w:ascii="Myriad Pro" w:eastAsiaTheme="minorHAnsi" w:hAnsi="Myriad Pro" w:cstheme="minorBidi"/>
          <w:color w:val="000000" w:themeColor="text1"/>
          <w:sz w:val="20"/>
          <w:szCs w:val="20"/>
          <w:lang w:val="en-GB" w:eastAsia="lv-LV"/>
        </w:rPr>
        <w:t>AsBo</w:t>
      </w:r>
      <w:proofErr w:type="spellEnd"/>
      <w:r w:rsidR="00350BB0" w:rsidRPr="00A92E83">
        <w:rPr>
          <w:rFonts w:ascii="Myriad Pro" w:eastAsiaTheme="minorHAnsi" w:hAnsi="Myriad Pro" w:cstheme="minorBidi"/>
          <w:color w:val="000000" w:themeColor="text1"/>
          <w:sz w:val="20"/>
          <w:szCs w:val="20"/>
          <w:lang w:val="en-GB" w:eastAsia="lv-LV"/>
        </w:rPr>
        <w:t xml:space="preserve"> resources according to the intended program implementation.</w:t>
      </w:r>
    </w:p>
    <w:p w14:paraId="472D7BBA" w14:textId="257989E0" w:rsidR="00D46FB3" w:rsidRPr="00A92E83" w:rsidRDefault="00D46FB3" w:rsidP="00D46FB3">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The Client and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have regular coordination meetings to discuss status and planning of the assessment works.</w:t>
      </w:r>
    </w:p>
    <w:p w14:paraId="61144644" w14:textId="28D899F8" w:rsidR="00D46FB3" w:rsidRPr="00A92E83" w:rsidRDefault="00D46FB3" w:rsidP="00D46FB3">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Planning and scheduling related to long-term assessment shall be supported with project planning software, compatible with the one in use </w:t>
      </w:r>
      <w:r w:rsidR="00171535" w:rsidRPr="00A92E83">
        <w:rPr>
          <w:rFonts w:ascii="Myriad Pro" w:eastAsiaTheme="minorHAnsi" w:hAnsi="Myriad Pro" w:cstheme="minorBidi"/>
          <w:color w:val="000000" w:themeColor="text1"/>
          <w:sz w:val="20"/>
          <w:szCs w:val="20"/>
          <w:lang w:val="en-GB" w:eastAsia="lv-LV"/>
        </w:rPr>
        <w:t>by the Client</w:t>
      </w:r>
      <w:r w:rsidRPr="00A92E83">
        <w:rPr>
          <w:rFonts w:ascii="Myriad Pro" w:eastAsiaTheme="minorHAnsi" w:hAnsi="Myriad Pro" w:cstheme="minorBidi"/>
          <w:color w:val="000000" w:themeColor="text1"/>
          <w:sz w:val="20"/>
          <w:szCs w:val="20"/>
          <w:lang w:val="en-GB" w:eastAsia="lv-LV"/>
        </w:rPr>
        <w:t>.</w:t>
      </w:r>
    </w:p>
    <w:p w14:paraId="7C5339CD" w14:textId="1897763E" w:rsidR="007420F3" w:rsidRPr="00187B45" w:rsidRDefault="00642023" w:rsidP="00B65BF5">
      <w:pPr>
        <w:pStyle w:val="ListParagraph"/>
        <w:numPr>
          <w:ilvl w:val="1"/>
          <w:numId w:val="4"/>
        </w:numPr>
        <w:jc w:val="both"/>
        <w:rPr>
          <w:color w:val="000000" w:themeColor="text1"/>
          <w:lang w:val="en-GB" w:eastAsia="lv-LV"/>
        </w:rPr>
      </w:pPr>
      <w:r w:rsidRPr="00A92E83">
        <w:rPr>
          <w:rFonts w:ascii="Myriad Pro" w:eastAsiaTheme="minorHAnsi" w:hAnsi="Myriad Pro" w:cstheme="minorBidi"/>
          <w:color w:val="000000" w:themeColor="text1"/>
          <w:sz w:val="20"/>
          <w:szCs w:val="20"/>
          <w:lang w:val="en-GB" w:eastAsia="lv-LV"/>
        </w:rPr>
        <w:t xml:space="preserve">The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program shall be submitted for Client approval along with the Inception Report. Client will coordinate approval of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program with IB(s)/</w:t>
      </w:r>
      <w:r w:rsidR="003F5BF0" w:rsidRPr="00A92E83">
        <w:rPr>
          <w:rFonts w:ascii="Myriad Pro" w:eastAsiaTheme="minorHAnsi" w:hAnsi="Myriad Pro" w:cstheme="minorBidi"/>
          <w:color w:val="000000" w:themeColor="text1"/>
          <w:sz w:val="20"/>
          <w:szCs w:val="20"/>
          <w:lang w:val="en-GB" w:eastAsia="lv-LV"/>
        </w:rPr>
        <w:t>Infrastructure Manager</w:t>
      </w:r>
      <w:r w:rsidRPr="00A92E83">
        <w:rPr>
          <w:rFonts w:ascii="Myriad Pro" w:eastAsiaTheme="minorHAnsi" w:hAnsi="Myriad Pro" w:cstheme="minorBidi"/>
          <w:color w:val="000000" w:themeColor="text1"/>
          <w:sz w:val="20"/>
          <w:szCs w:val="20"/>
          <w:lang w:val="en-GB" w:eastAsia="lv-LV"/>
        </w:rPr>
        <w:t>(s).</w:t>
      </w:r>
    </w:p>
    <w:p w14:paraId="07A3F517" w14:textId="77777777" w:rsidR="00BE0E34" w:rsidRPr="00A92E83" w:rsidRDefault="00BE0E34" w:rsidP="00187B45">
      <w:pPr>
        <w:jc w:val="both"/>
        <w:rPr>
          <w:color w:val="000000" w:themeColor="text1"/>
          <w:lang w:val="en-GB" w:eastAsia="lv-LV"/>
        </w:rPr>
      </w:pPr>
    </w:p>
    <w:p w14:paraId="5C3F290A" w14:textId="4CDEC1BF" w:rsidR="00E6086B" w:rsidRPr="00187B45" w:rsidRDefault="00CB1BB9" w:rsidP="00E6086B">
      <w:pPr>
        <w:pStyle w:val="Heading1"/>
        <w:numPr>
          <w:ilvl w:val="0"/>
          <w:numId w:val="4"/>
        </w:numPr>
        <w:spacing w:before="100" w:beforeAutospacing="1" w:after="120"/>
        <w:jc w:val="both"/>
        <w:rPr>
          <w:rStyle w:val="Strong"/>
          <w:rFonts w:ascii="Myriad Pro" w:hAnsi="Myriad Pro"/>
          <w:sz w:val="20"/>
          <w:szCs w:val="20"/>
          <w:lang w:val="en-GB"/>
        </w:rPr>
      </w:pPr>
      <w:bookmarkStart w:id="32" w:name="_Toc67072287"/>
      <w:r w:rsidRPr="00A92E83">
        <w:rPr>
          <w:rFonts w:ascii="Myriad Pro" w:eastAsiaTheme="minorHAnsi" w:hAnsi="Myriad Pro" w:cstheme="minorBidi"/>
          <w:b/>
          <w:bCs/>
          <w:sz w:val="20"/>
          <w:szCs w:val="20"/>
          <w:lang w:val="en-GB" w:eastAsia="lv-LV"/>
        </w:rPr>
        <w:t xml:space="preserve">Rail </w:t>
      </w:r>
      <w:proofErr w:type="spellStart"/>
      <w:r w:rsidRPr="00A92E83">
        <w:rPr>
          <w:rFonts w:ascii="Myriad Pro" w:eastAsiaTheme="minorHAnsi" w:hAnsi="Myriad Pro" w:cstheme="minorBidi"/>
          <w:b/>
          <w:bCs/>
          <w:sz w:val="20"/>
          <w:szCs w:val="20"/>
          <w:lang w:val="en-GB" w:eastAsia="lv-LV"/>
        </w:rPr>
        <w:t>Baltica</w:t>
      </w:r>
      <w:proofErr w:type="spellEnd"/>
      <w:r w:rsidRPr="00A92E83">
        <w:rPr>
          <w:rStyle w:val="Strong"/>
          <w:rFonts w:ascii="Myriad Pro" w:hAnsi="Myriad Pro"/>
          <w:sz w:val="20"/>
          <w:szCs w:val="20"/>
          <w:lang w:val="en-GB"/>
        </w:rPr>
        <w:t xml:space="preserve"> </w:t>
      </w:r>
      <w:proofErr w:type="spellStart"/>
      <w:r w:rsidR="00E6086B" w:rsidRPr="00A92E83">
        <w:rPr>
          <w:rStyle w:val="Strong"/>
          <w:rFonts w:ascii="Myriad Pro" w:hAnsi="Myriad Pro"/>
          <w:sz w:val="20"/>
          <w:szCs w:val="20"/>
          <w:lang w:val="en-GB"/>
        </w:rPr>
        <w:t>AsBo</w:t>
      </w:r>
      <w:proofErr w:type="spellEnd"/>
      <w:r w:rsidR="00E6086B" w:rsidRPr="00A92E83">
        <w:rPr>
          <w:rStyle w:val="Strong"/>
          <w:rFonts w:ascii="Myriad Pro" w:hAnsi="Myriad Pro"/>
          <w:sz w:val="20"/>
          <w:szCs w:val="20"/>
          <w:lang w:val="en-GB"/>
        </w:rPr>
        <w:t xml:space="preserve"> management plan</w:t>
      </w:r>
      <w:bookmarkEnd w:id="32"/>
    </w:p>
    <w:p w14:paraId="7E165A6B" w14:textId="77777777" w:rsidR="00E6086B" w:rsidRPr="00A92E83" w:rsidRDefault="00E6086B" w:rsidP="00E6086B">
      <w:pPr>
        <w:pStyle w:val="ListParagraph"/>
        <w:numPr>
          <w:ilvl w:val="1"/>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ensure proper management processes according to requirements set in this chapter.</w:t>
      </w:r>
    </w:p>
    <w:p w14:paraId="3A97A964" w14:textId="64BB9026" w:rsidR="00E6086B" w:rsidRPr="00A92E83" w:rsidRDefault="00E6086B" w:rsidP="00E6086B">
      <w:pPr>
        <w:pStyle w:val="ListParagraph"/>
        <w:numPr>
          <w:ilvl w:val="1"/>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elaborate and update assessment management plan in line with changes of the Master </w:t>
      </w:r>
      <w:r w:rsidR="00BC4EF1" w:rsidRPr="00A92E83">
        <w:rPr>
          <w:rFonts w:ascii="Myriad Pro" w:eastAsiaTheme="minorEastAsia" w:hAnsi="Myriad Pro" w:cstheme="minorBidi"/>
          <w:color w:val="000000" w:themeColor="text1"/>
          <w:sz w:val="20"/>
          <w:szCs w:val="20"/>
          <w:lang w:val="en-GB" w:eastAsia="lv-LV"/>
        </w:rPr>
        <w:t>Program</w:t>
      </w:r>
      <w:r w:rsidRPr="00A92E83">
        <w:rPr>
          <w:rFonts w:ascii="Myriad Pro" w:eastAsiaTheme="minorEastAsia" w:hAnsi="Myriad Pro" w:cstheme="minorBidi"/>
          <w:color w:val="000000" w:themeColor="text1"/>
          <w:sz w:val="20"/>
          <w:szCs w:val="20"/>
          <w:lang w:val="en-GB" w:eastAsia="lv-LV"/>
        </w:rPr>
        <w:t>.</w:t>
      </w:r>
    </w:p>
    <w:p w14:paraId="674A382B" w14:textId="77777777" w:rsidR="00E6086B" w:rsidRPr="00A92E83" w:rsidRDefault="00E6086B" w:rsidP="00E6086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management shall be in line with principles set out in PMI (Project Management Institute) methodology or similar standards.</w:t>
      </w:r>
    </w:p>
    <w:p w14:paraId="2559B778" w14:textId="0A95E264" w:rsidR="00E6086B" w:rsidRPr="00A92E83" w:rsidRDefault="000409F8" w:rsidP="00E6086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management plan shall be agreed with the Client and used as a communication tool for any further coordination of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Services.</w:t>
      </w:r>
    </w:p>
    <w:p w14:paraId="7DE03501" w14:textId="77777777" w:rsidR="00E6086B" w:rsidRPr="00A92E83" w:rsidRDefault="00E6086B" w:rsidP="00E6086B">
      <w:pPr>
        <w:pStyle w:val="ListParagraph"/>
        <w:numPr>
          <w:ilvl w:val="1"/>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management plan shall include following parts</w:t>
      </w:r>
      <w:r w:rsidRPr="00A92E83">
        <w:rPr>
          <w:rFonts w:ascii="Myriad Pro" w:eastAsiaTheme="minorHAnsi" w:hAnsi="Myriad Pro" w:cstheme="minorBidi"/>
          <w:color w:val="000000" w:themeColor="text1"/>
          <w:sz w:val="20"/>
          <w:szCs w:val="20"/>
          <w:lang w:val="en-GB" w:eastAsia="lv-LV"/>
        </w:rPr>
        <w:t>:</w:t>
      </w:r>
    </w:p>
    <w:p w14:paraId="1D5E7355" w14:textId="77777777"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quality management plan;</w:t>
      </w:r>
    </w:p>
    <w:p w14:paraId="4B7B430B" w14:textId="331ACEFA" w:rsidR="00E6086B" w:rsidRPr="00A92E83" w:rsidRDefault="00447505"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documentation </w:t>
      </w:r>
      <w:r w:rsidR="00E6086B" w:rsidRPr="00A92E83">
        <w:rPr>
          <w:rFonts w:ascii="Myriad Pro" w:eastAsiaTheme="minorHAnsi" w:hAnsi="Myriad Pro" w:cstheme="minorBidi"/>
          <w:color w:val="000000" w:themeColor="text1"/>
          <w:sz w:val="20"/>
          <w:szCs w:val="20"/>
          <w:lang w:val="en-GB" w:eastAsia="lv-LV"/>
        </w:rPr>
        <w:t>management plan;</w:t>
      </w:r>
    </w:p>
    <w:p w14:paraId="52C7DB8E" w14:textId="26830C96" w:rsidR="00E6086B" w:rsidRPr="00A92E83" w:rsidRDefault="00447505"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resource </w:t>
      </w:r>
      <w:r w:rsidR="00E6086B" w:rsidRPr="00A92E83">
        <w:rPr>
          <w:rFonts w:ascii="Myriad Pro" w:eastAsiaTheme="minorHAnsi" w:hAnsi="Myriad Pro" w:cstheme="minorBidi"/>
          <w:color w:val="000000" w:themeColor="text1"/>
          <w:sz w:val="20"/>
          <w:szCs w:val="20"/>
          <w:lang w:val="en-GB" w:eastAsia="lv-LV"/>
        </w:rPr>
        <w:t>management plan;</w:t>
      </w:r>
    </w:p>
    <w:p w14:paraId="79564802" w14:textId="0C86A013" w:rsidR="00E6086B" w:rsidRPr="00A92E83" w:rsidRDefault="00447505"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stakeholder </w:t>
      </w:r>
      <w:r w:rsidR="00E6086B" w:rsidRPr="00A92E83">
        <w:rPr>
          <w:rFonts w:ascii="Myriad Pro" w:eastAsiaTheme="minorHAnsi" w:hAnsi="Myriad Pro" w:cstheme="minorBidi"/>
          <w:color w:val="000000" w:themeColor="text1"/>
          <w:sz w:val="20"/>
          <w:szCs w:val="20"/>
          <w:lang w:val="en-GB" w:eastAsia="lv-LV"/>
        </w:rPr>
        <w:t>management plan;</w:t>
      </w:r>
    </w:p>
    <w:p w14:paraId="7E155A8D" w14:textId="23B7BA9E" w:rsidR="00E6086B" w:rsidRPr="00A92E83" w:rsidRDefault="00447505"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communication </w:t>
      </w:r>
      <w:r w:rsidR="00E6086B" w:rsidRPr="00A92E83">
        <w:rPr>
          <w:rFonts w:ascii="Myriad Pro" w:eastAsiaTheme="minorHAnsi" w:hAnsi="Myriad Pro" w:cstheme="minorBidi"/>
          <w:color w:val="000000" w:themeColor="text1"/>
          <w:sz w:val="20"/>
          <w:szCs w:val="20"/>
          <w:lang w:val="en-GB" w:eastAsia="lv-LV"/>
        </w:rPr>
        <w:t xml:space="preserve">plan; </w:t>
      </w:r>
    </w:p>
    <w:p w14:paraId="143FCDBC" w14:textId="5A7EFE56" w:rsidR="00E6086B" w:rsidRPr="00A92E83" w:rsidRDefault="00447505"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risk </w:t>
      </w:r>
      <w:r w:rsidR="00E6086B" w:rsidRPr="00A92E83">
        <w:rPr>
          <w:rFonts w:ascii="Myriad Pro" w:eastAsiaTheme="minorHAnsi" w:hAnsi="Myriad Pro" w:cstheme="minorBidi"/>
          <w:color w:val="000000" w:themeColor="text1"/>
          <w:sz w:val="20"/>
          <w:szCs w:val="20"/>
          <w:lang w:val="en-GB" w:eastAsia="lv-LV"/>
        </w:rPr>
        <w:t>management plan;</w:t>
      </w:r>
    </w:p>
    <w:p w14:paraId="6EC4582C" w14:textId="54F01942" w:rsidR="00E6086B" w:rsidRPr="00A92E83" w:rsidRDefault="00447505"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change </w:t>
      </w:r>
      <w:r w:rsidR="00E6086B" w:rsidRPr="00A92E83">
        <w:rPr>
          <w:rFonts w:ascii="Myriad Pro" w:eastAsiaTheme="minorHAnsi" w:hAnsi="Myriad Pro" w:cstheme="minorBidi"/>
          <w:color w:val="000000" w:themeColor="text1"/>
          <w:sz w:val="20"/>
          <w:szCs w:val="20"/>
          <w:lang w:val="en-GB" w:eastAsia="lv-LV"/>
        </w:rPr>
        <w:t>management plan.</w:t>
      </w:r>
    </w:p>
    <w:p w14:paraId="7D7776A2" w14:textId="77777777" w:rsidR="00E6086B" w:rsidRPr="00A92E83" w:rsidRDefault="00E6086B" w:rsidP="00E6086B">
      <w:pPr>
        <w:pStyle w:val="ListParagraph"/>
        <w:numPr>
          <w:ilvl w:val="1"/>
          <w:numId w:val="4"/>
        </w:numPr>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management plan will be part of the Inception Report and considered as completed after approval of the Inception Report the by Client.</w:t>
      </w:r>
    </w:p>
    <w:p w14:paraId="6B0F1F5B" w14:textId="77777777" w:rsidR="00E6086B" w:rsidRPr="00A92E83" w:rsidRDefault="00E6086B" w:rsidP="00E6086B">
      <w:pPr>
        <w:pStyle w:val="ListParagraph"/>
        <w:numPr>
          <w:ilvl w:val="1"/>
          <w:numId w:val="4"/>
        </w:numPr>
        <w:autoSpaceDN/>
        <w:spacing w:after="120"/>
        <w:jc w:val="both"/>
        <w:textAlignment w:val="auto"/>
        <w:rPr>
          <w:rFonts w:ascii="Myriad Pro" w:eastAsiaTheme="minorHAnsi" w:hAnsi="Myriad Pro" w:cstheme="minorBidi"/>
          <w:b/>
          <w:color w:val="000000" w:themeColor="text1"/>
          <w:sz w:val="20"/>
          <w:szCs w:val="20"/>
          <w:lang w:val="en-GB" w:eastAsia="lv-LV"/>
        </w:rPr>
      </w:pPr>
      <w:proofErr w:type="spellStart"/>
      <w:r w:rsidRPr="00A92E83">
        <w:rPr>
          <w:rFonts w:ascii="Myriad Pro" w:eastAsiaTheme="minorHAnsi" w:hAnsi="Myriad Pro" w:cstheme="minorBidi"/>
          <w:b/>
          <w:color w:val="000000" w:themeColor="text1"/>
          <w:sz w:val="20"/>
          <w:szCs w:val="20"/>
          <w:lang w:val="en-GB" w:eastAsia="lv-LV"/>
        </w:rPr>
        <w:t>AsBo</w:t>
      </w:r>
      <w:proofErr w:type="spellEnd"/>
      <w:r w:rsidRPr="00A92E83">
        <w:rPr>
          <w:rFonts w:ascii="Myriad Pro" w:eastAsiaTheme="minorHAnsi" w:hAnsi="Myriad Pro" w:cstheme="minorBidi"/>
          <w:b/>
          <w:color w:val="000000" w:themeColor="text1"/>
          <w:sz w:val="20"/>
          <w:szCs w:val="20"/>
          <w:lang w:val="en-GB" w:eastAsia="lv-LV"/>
        </w:rPr>
        <w:t xml:space="preserve"> quality management plan</w:t>
      </w:r>
    </w:p>
    <w:p w14:paraId="3E32E5A9" w14:textId="1A05E806"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The aim of this plan is to ensure that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works are controlled during the entire </w:t>
      </w:r>
      <w:r w:rsidR="007402BB" w:rsidRPr="00A92E83">
        <w:rPr>
          <w:rFonts w:ascii="Myriad Pro" w:eastAsiaTheme="minorHAnsi" w:hAnsi="Myriad Pro" w:cstheme="minorBidi"/>
          <w:color w:val="000000" w:themeColor="text1"/>
          <w:sz w:val="20"/>
          <w:szCs w:val="20"/>
          <w:lang w:val="en-GB" w:eastAsia="lv-LV"/>
        </w:rPr>
        <w:t>Global Project</w:t>
      </w:r>
      <w:r w:rsidRPr="00A92E83">
        <w:rPr>
          <w:rFonts w:ascii="Myriad Pro" w:eastAsiaTheme="minorHAnsi" w:hAnsi="Myriad Pro" w:cstheme="minorBidi"/>
          <w:color w:val="000000" w:themeColor="text1"/>
          <w:sz w:val="20"/>
          <w:szCs w:val="20"/>
          <w:lang w:val="en-GB" w:eastAsia="lv-LV"/>
        </w:rPr>
        <w:t xml:space="preserve"> implementation.  </w:t>
      </w:r>
    </w:p>
    <w:p w14:paraId="41A16B1F" w14:textId="77777777"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The quality management plan</w:t>
      </w:r>
      <w:r w:rsidRPr="00A92E83" w:rsidDel="00F31E56">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shall include at least the following: </w:t>
      </w:r>
    </w:p>
    <w:p w14:paraId="68975F39" w14:textId="6FA2E8FF" w:rsidR="00E6086B" w:rsidRPr="00A92E83" w:rsidRDefault="0078319E" w:rsidP="00E6086B">
      <w:pPr>
        <w:pStyle w:val="ListParagraph"/>
        <w:numPr>
          <w:ilvl w:val="3"/>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staff </w:t>
      </w:r>
      <w:r w:rsidR="00E6086B" w:rsidRPr="00A92E83">
        <w:rPr>
          <w:rFonts w:ascii="Myriad Pro" w:eastAsiaTheme="minorEastAsia" w:hAnsi="Myriad Pro" w:cstheme="minorBidi"/>
          <w:color w:val="000000" w:themeColor="text1"/>
          <w:sz w:val="20"/>
          <w:szCs w:val="20"/>
          <w:lang w:val="en-GB" w:eastAsia="lv-LV"/>
        </w:rPr>
        <w:t>organization, resources and means; </w:t>
      </w:r>
    </w:p>
    <w:p w14:paraId="122CFB2E" w14:textId="57D16F07" w:rsidR="00E6086B" w:rsidRPr="00A92E83" w:rsidRDefault="0078319E" w:rsidP="00E6086B">
      <w:pPr>
        <w:pStyle w:val="ListParagraph"/>
        <w:numPr>
          <w:ilvl w:val="3"/>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management </w:t>
      </w:r>
      <w:r w:rsidR="00E6086B" w:rsidRPr="00A92E83">
        <w:rPr>
          <w:rFonts w:ascii="Myriad Pro" w:eastAsiaTheme="minorEastAsia" w:hAnsi="Myriad Pro" w:cstheme="minorBidi"/>
          <w:color w:val="000000" w:themeColor="text1"/>
          <w:sz w:val="20"/>
          <w:szCs w:val="20"/>
          <w:lang w:val="en-GB" w:eastAsia="lv-LV"/>
        </w:rPr>
        <w:t>system and responsibility; </w:t>
      </w:r>
    </w:p>
    <w:p w14:paraId="62ACD5A5" w14:textId="189D4B11" w:rsidR="00E6086B" w:rsidRPr="00A92E83" w:rsidRDefault="0078319E" w:rsidP="00E6086B">
      <w:pPr>
        <w:pStyle w:val="ListParagraph"/>
        <w:numPr>
          <w:ilvl w:val="3"/>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control </w:t>
      </w:r>
      <w:r w:rsidR="00E6086B" w:rsidRPr="00A92E83">
        <w:rPr>
          <w:rFonts w:ascii="Myriad Pro" w:eastAsiaTheme="minorEastAsia" w:hAnsi="Myriad Pro" w:cstheme="minorBidi"/>
          <w:color w:val="000000" w:themeColor="text1"/>
          <w:sz w:val="20"/>
          <w:szCs w:val="20"/>
          <w:lang w:val="en-GB" w:eastAsia="lv-LV"/>
        </w:rPr>
        <w:t>organization and procedures; </w:t>
      </w:r>
    </w:p>
    <w:p w14:paraId="1B8D1527" w14:textId="655597C0" w:rsidR="00E6086B" w:rsidRPr="00A92E83" w:rsidRDefault="0078319E" w:rsidP="00E6086B">
      <w:pPr>
        <w:pStyle w:val="ListParagraph"/>
        <w:numPr>
          <w:ilvl w:val="3"/>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control </w:t>
      </w:r>
      <w:r w:rsidR="00E6086B" w:rsidRPr="00A92E83">
        <w:rPr>
          <w:rFonts w:ascii="Myriad Pro" w:eastAsiaTheme="minorEastAsia" w:hAnsi="Myriad Pro" w:cstheme="minorBidi"/>
          <w:color w:val="000000" w:themeColor="text1"/>
          <w:sz w:val="20"/>
          <w:szCs w:val="20"/>
          <w:lang w:val="en-GB" w:eastAsia="lv-LV"/>
        </w:rPr>
        <w:t xml:space="preserve">of </w:t>
      </w:r>
      <w:proofErr w:type="spellStart"/>
      <w:r w:rsidR="00E6086B" w:rsidRPr="00A92E83">
        <w:rPr>
          <w:rFonts w:ascii="Myriad Pro" w:eastAsiaTheme="minorEastAsia" w:hAnsi="Myriad Pro" w:cstheme="minorBidi"/>
          <w:color w:val="000000" w:themeColor="text1"/>
          <w:sz w:val="20"/>
          <w:szCs w:val="20"/>
          <w:lang w:val="en-GB" w:eastAsia="lv-LV"/>
        </w:rPr>
        <w:t>AsBo</w:t>
      </w:r>
      <w:proofErr w:type="spellEnd"/>
      <w:r w:rsidR="00E6086B" w:rsidRPr="00A92E83">
        <w:rPr>
          <w:rFonts w:ascii="Myriad Pro" w:eastAsiaTheme="minorEastAsia" w:hAnsi="Myriad Pro" w:cstheme="minorBidi"/>
          <w:color w:val="000000" w:themeColor="text1"/>
          <w:sz w:val="20"/>
          <w:szCs w:val="20"/>
          <w:lang w:val="en-GB" w:eastAsia="lv-LV"/>
        </w:rPr>
        <w:t xml:space="preserve"> deliverables; </w:t>
      </w:r>
    </w:p>
    <w:p w14:paraId="28BA0C62" w14:textId="1FAB9305" w:rsidR="004E7311" w:rsidRPr="00A92E83" w:rsidRDefault="0078319E">
      <w:pPr>
        <w:pStyle w:val="ListParagraph"/>
        <w:numPr>
          <w:ilvl w:val="3"/>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lastRenderedPageBreak/>
        <w:t xml:space="preserve">quality </w:t>
      </w:r>
      <w:r w:rsidR="00E6086B" w:rsidRPr="00A92E83">
        <w:rPr>
          <w:rFonts w:ascii="Myriad Pro" w:eastAsiaTheme="minorEastAsia" w:hAnsi="Myriad Pro" w:cstheme="minorBidi"/>
          <w:color w:val="000000" w:themeColor="text1"/>
          <w:sz w:val="20"/>
          <w:szCs w:val="20"/>
          <w:lang w:val="en-GB" w:eastAsia="lv-LV"/>
        </w:rPr>
        <w:t>audits.</w:t>
      </w:r>
    </w:p>
    <w:p w14:paraId="284316AC" w14:textId="1433DA5F" w:rsidR="00E6086B" w:rsidRPr="00A92E83" w:rsidRDefault="00EA3B4E" w:rsidP="00E6086B">
      <w:pPr>
        <w:pStyle w:val="ListParagraph"/>
        <w:numPr>
          <w:ilvl w:val="1"/>
          <w:numId w:val="4"/>
        </w:numPr>
        <w:autoSpaceDN/>
        <w:spacing w:after="120"/>
        <w:jc w:val="both"/>
        <w:textAlignment w:val="auto"/>
        <w:rPr>
          <w:rFonts w:ascii="Myriad Pro" w:eastAsiaTheme="minorHAnsi" w:hAnsi="Myriad Pro" w:cstheme="minorBidi"/>
          <w:b/>
          <w:color w:val="000000" w:themeColor="text1"/>
          <w:sz w:val="20"/>
          <w:szCs w:val="20"/>
          <w:lang w:val="en-GB" w:eastAsia="lv-LV"/>
        </w:rPr>
      </w:pPr>
      <w:r w:rsidRPr="00187B45">
        <w:rPr>
          <w:rFonts w:ascii="Myriad Pro" w:eastAsiaTheme="minorHAnsi" w:hAnsi="Myriad Pro" w:cstheme="minorBidi"/>
          <w:b/>
          <w:color w:val="000000" w:themeColor="text1"/>
          <w:sz w:val="20"/>
          <w:szCs w:val="20"/>
          <w:lang w:val="en-GB" w:eastAsia="lv-LV"/>
        </w:rPr>
        <w:t>D</w:t>
      </w:r>
      <w:r w:rsidR="00E6086B" w:rsidRPr="00A92E83">
        <w:rPr>
          <w:rFonts w:ascii="Myriad Pro" w:eastAsiaTheme="minorHAnsi" w:hAnsi="Myriad Pro" w:cstheme="minorBidi"/>
          <w:b/>
          <w:color w:val="000000" w:themeColor="text1"/>
          <w:sz w:val="20"/>
          <w:szCs w:val="20"/>
          <w:lang w:val="en-GB" w:eastAsia="lv-LV"/>
        </w:rPr>
        <w:t>ocumentation management plan</w:t>
      </w:r>
    </w:p>
    <w:p w14:paraId="30C99B1A" w14:textId="3DEFBAA7"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agree with the </w:t>
      </w:r>
      <w:r w:rsidR="00FE6650" w:rsidRPr="00A92E83">
        <w:rPr>
          <w:rFonts w:ascii="Myriad Pro" w:eastAsiaTheme="minorHAnsi" w:hAnsi="Myriad Pro" w:cstheme="minorBidi"/>
          <w:color w:val="000000" w:themeColor="text1"/>
          <w:sz w:val="20"/>
          <w:szCs w:val="20"/>
          <w:lang w:val="en-GB" w:eastAsia="lv-LV"/>
        </w:rPr>
        <w:t>Client</w:t>
      </w:r>
      <w:r w:rsidR="00FE6650" w:rsidRPr="00A92E83" w:rsidDel="00FE6650">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on the approach to use the Common Data Environment (CDE) for project documentation using Bentley ProjectWise Connect Edition.</w:t>
      </w:r>
    </w:p>
    <w:p w14:paraId="41500D63" w14:textId="30D86745" w:rsidR="00E6086B" w:rsidRPr="00A92E83" w:rsidRDefault="00E6086B" w:rsidP="00E6086B">
      <w:pPr>
        <w:pStyle w:val="ListParagraph"/>
        <w:numPr>
          <w:ilvl w:val="2"/>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All the data about the deliveries must be stored in a Common Data Environment (CDE). The </w:t>
      </w:r>
      <w:r w:rsidR="00067D5D" w:rsidRPr="00A92E83">
        <w:rPr>
          <w:rFonts w:ascii="Myriad Pro" w:eastAsiaTheme="minorEastAsia" w:hAnsi="Myriad Pro" w:cstheme="minorBidi"/>
          <w:color w:val="000000" w:themeColor="text1"/>
          <w:sz w:val="20"/>
          <w:szCs w:val="20"/>
          <w:lang w:val="en-GB" w:eastAsia="lv-LV"/>
        </w:rPr>
        <w:t>Client</w:t>
      </w:r>
      <w:r w:rsidRPr="00A92E83">
        <w:rPr>
          <w:rFonts w:ascii="Myriad Pro" w:eastAsiaTheme="minorEastAsia" w:hAnsi="Myriad Pro" w:cstheme="minorBidi"/>
          <w:color w:val="000000" w:themeColor="text1"/>
          <w:sz w:val="20"/>
          <w:szCs w:val="20"/>
          <w:lang w:val="en-GB" w:eastAsia="lv-LV"/>
        </w:rPr>
        <w:t xml:space="preserve"> is the owner of this platform – Bentley ProjectWise Connect Edition.</w:t>
      </w:r>
    </w:p>
    <w:p w14:paraId="73DE9844" w14:textId="628CA56E" w:rsidR="00D46FB3" w:rsidRPr="00A92E83" w:rsidRDefault="00D46FB3" w:rsidP="00D46FB3">
      <w:pPr>
        <w:pStyle w:val="ListParagraph"/>
        <w:numPr>
          <w:ilvl w:val="2"/>
          <w:numId w:val="4"/>
        </w:numPr>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Submissions made by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be in agreed electronic format. All activity submissions made by </w:t>
      </w:r>
      <w:r w:rsidR="001709F1" w:rsidRPr="00A92E83">
        <w:rPr>
          <w:rFonts w:ascii="Myriad Pro" w:eastAsiaTheme="minorEastAsia" w:hAnsi="Myriad Pro" w:cstheme="minorBidi"/>
          <w:color w:val="000000" w:themeColor="text1"/>
          <w:sz w:val="20"/>
          <w:szCs w:val="20"/>
          <w:lang w:val="en-GB" w:eastAsia="lv-LV"/>
        </w:rPr>
        <w:t xml:space="preserve">the </w:t>
      </w:r>
      <w:proofErr w:type="spellStart"/>
      <w:r w:rsidR="001709F1"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be clearly titled (e.g. Baseline </w:t>
      </w:r>
      <w:r w:rsidR="00BC4EF1" w:rsidRPr="00A92E83">
        <w:rPr>
          <w:rFonts w:ascii="Myriad Pro" w:eastAsiaTheme="minorEastAsia" w:hAnsi="Myriad Pro" w:cstheme="minorBidi"/>
          <w:color w:val="000000" w:themeColor="text1"/>
          <w:sz w:val="20"/>
          <w:szCs w:val="20"/>
          <w:lang w:val="en-GB" w:eastAsia="lv-LV"/>
        </w:rPr>
        <w:t>Program</w:t>
      </w:r>
      <w:r w:rsidRPr="00A92E83">
        <w:rPr>
          <w:rFonts w:ascii="Myriad Pro" w:eastAsiaTheme="minorEastAsia" w:hAnsi="Myriad Pro" w:cstheme="minorBidi"/>
          <w:color w:val="000000" w:themeColor="text1"/>
          <w:sz w:val="20"/>
          <w:szCs w:val="20"/>
          <w:lang w:val="en-GB" w:eastAsia="lv-LV"/>
        </w:rPr>
        <w:t xml:space="preserve">, Monthly </w:t>
      </w:r>
      <w:r w:rsidR="00BC4EF1" w:rsidRPr="00A92E83">
        <w:rPr>
          <w:rFonts w:ascii="Myriad Pro" w:eastAsiaTheme="minorEastAsia" w:hAnsi="Myriad Pro" w:cstheme="minorBidi"/>
          <w:color w:val="000000" w:themeColor="text1"/>
          <w:sz w:val="20"/>
          <w:szCs w:val="20"/>
          <w:lang w:val="en-GB" w:eastAsia="lv-LV"/>
        </w:rPr>
        <w:t>Program</w:t>
      </w:r>
      <w:r w:rsidRPr="00A92E83">
        <w:rPr>
          <w:rFonts w:ascii="Myriad Pro" w:eastAsiaTheme="minorEastAsia" w:hAnsi="Myriad Pro" w:cstheme="minorBidi"/>
          <w:color w:val="000000" w:themeColor="text1"/>
          <w:sz w:val="20"/>
          <w:szCs w:val="20"/>
          <w:lang w:val="en-GB" w:eastAsia="lv-LV"/>
        </w:rPr>
        <w:t xml:space="preserve">, What-if </w:t>
      </w:r>
      <w:r w:rsidR="00BC4EF1" w:rsidRPr="00A92E83">
        <w:rPr>
          <w:rFonts w:ascii="Myriad Pro" w:eastAsiaTheme="minorEastAsia" w:hAnsi="Myriad Pro" w:cstheme="minorBidi"/>
          <w:color w:val="000000" w:themeColor="text1"/>
          <w:sz w:val="20"/>
          <w:szCs w:val="20"/>
          <w:lang w:val="en-GB" w:eastAsia="lv-LV"/>
        </w:rPr>
        <w:t>Program</w:t>
      </w:r>
      <w:r w:rsidRPr="00A92E83">
        <w:rPr>
          <w:rFonts w:ascii="Myriad Pro" w:eastAsiaTheme="minorEastAsia" w:hAnsi="Myriad Pro" w:cstheme="minorBidi"/>
          <w:color w:val="000000" w:themeColor="text1"/>
          <w:sz w:val="20"/>
          <w:szCs w:val="20"/>
          <w:lang w:val="en-GB" w:eastAsia="lv-LV"/>
        </w:rPr>
        <w:t>), numbered (e.g. Period 00, 01, 02, …), revision coded (e.g. Rev 00, 01, 02, …) and dated (DDMMYYYY).</w:t>
      </w:r>
    </w:p>
    <w:p w14:paraId="6C1197D9" w14:textId="2208E8A1" w:rsidR="00010534" w:rsidRPr="00A92E83" w:rsidRDefault="00010534" w:rsidP="00010534">
      <w:pPr>
        <w:pStyle w:val="ListParagraph"/>
        <w:numPr>
          <w:ilvl w:val="2"/>
          <w:numId w:val="4"/>
        </w:numPr>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All the data is stored within a data source and access to this data shall be granted as required and requested by the </w:t>
      </w:r>
      <w:r w:rsidR="00782056" w:rsidRPr="00A92E83">
        <w:rPr>
          <w:rFonts w:ascii="Myriad Pro" w:eastAsiaTheme="minorEastAsia" w:hAnsi="Myriad Pro" w:cstheme="minorBidi"/>
          <w:color w:val="000000" w:themeColor="text1"/>
          <w:sz w:val="20"/>
          <w:szCs w:val="20"/>
          <w:lang w:val="en-GB" w:eastAsia="lv-LV"/>
        </w:rPr>
        <w:t>Client</w:t>
      </w:r>
      <w:r w:rsidRPr="00A92E83">
        <w:rPr>
          <w:rFonts w:ascii="Myriad Pro" w:eastAsiaTheme="minorEastAsia" w:hAnsi="Myriad Pro" w:cstheme="minorBidi"/>
          <w:color w:val="000000" w:themeColor="text1"/>
          <w:sz w:val="20"/>
          <w:szCs w:val="20"/>
          <w:lang w:val="en-GB" w:eastAsia="lv-LV"/>
        </w:rPr>
        <w:t xml:space="preserve">. A separate process must be established how the access rights are granted to the </w:t>
      </w:r>
      <w:proofErr w:type="spellStart"/>
      <w:r w:rsidR="00E9248F"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w:t>
      </w:r>
    </w:p>
    <w:p w14:paraId="79FB5577" w14:textId="4AD11FB6" w:rsidR="00010534" w:rsidRPr="00A92E83" w:rsidRDefault="00010534" w:rsidP="00010534">
      <w:pPr>
        <w:pStyle w:val="ListParagraph"/>
        <w:numPr>
          <w:ilvl w:val="2"/>
          <w:numId w:val="4"/>
        </w:numPr>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It is required that all of the technical documentation about the project during the Design, Construction stage and taking over stage must be stored in the repository and all of the up-to-date information is stored in this data repository. </w:t>
      </w:r>
      <w:r w:rsidR="0035251A" w:rsidRPr="00A92E83">
        <w:rPr>
          <w:rFonts w:ascii="Myriad Pro" w:eastAsiaTheme="minorEastAsia" w:hAnsi="Myriad Pro" w:cstheme="minorBidi"/>
          <w:color w:val="000000" w:themeColor="text1"/>
          <w:sz w:val="20"/>
          <w:szCs w:val="20"/>
          <w:lang w:val="en-GB" w:eastAsia="lv-LV"/>
        </w:rPr>
        <w:t>The information uploaded to the Common Data Environment (CDE)</w:t>
      </w:r>
      <w:r w:rsidRPr="00A92E83">
        <w:rPr>
          <w:rFonts w:ascii="Myriad Pro" w:eastAsiaTheme="minorEastAsia" w:hAnsi="Myriad Pro" w:cstheme="minorBidi"/>
          <w:color w:val="000000" w:themeColor="text1"/>
          <w:sz w:val="20"/>
          <w:szCs w:val="20"/>
          <w:lang w:val="en-GB" w:eastAsia="lv-LV"/>
        </w:rPr>
        <w:t xml:space="preserve"> shall be done using the system/prepared tools/forms. All the data required by the national legislation must be included, organized and must be digitally signed by the responsible Party.</w:t>
      </w:r>
    </w:p>
    <w:p w14:paraId="610ABC9C" w14:textId="6F98698F" w:rsidR="00D46FB3" w:rsidRPr="00A92E83" w:rsidRDefault="00010534" w:rsidP="00997F08">
      <w:pPr>
        <w:pStyle w:val="ListParagraph"/>
        <w:numPr>
          <w:ilvl w:val="2"/>
          <w:numId w:val="4"/>
        </w:numPr>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In order to access the information, the </w:t>
      </w:r>
      <w:proofErr w:type="spellStart"/>
      <w:r w:rsidR="00357C96"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allocate financial and human resources. The financial resources in order to access the platform, must include personal user license for each user accessing the system. The number of users which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allocate is not defined, however it shall ensure that the information flow is realized in a timely manner and the information is updated on regular basis as stipulated in the </w:t>
      </w:r>
      <w:r w:rsidR="008B49D5" w:rsidRPr="00A92E83">
        <w:rPr>
          <w:rFonts w:ascii="Myriad Pro" w:eastAsiaTheme="minorEastAsia" w:hAnsi="Myriad Pro" w:cstheme="minorBidi"/>
          <w:color w:val="000000" w:themeColor="text1"/>
          <w:sz w:val="20"/>
          <w:szCs w:val="20"/>
          <w:lang w:val="en-GB" w:eastAsia="lv-LV"/>
        </w:rPr>
        <w:t xml:space="preserve">Contract </w:t>
      </w:r>
      <w:r w:rsidRPr="00A92E83">
        <w:rPr>
          <w:rFonts w:ascii="Myriad Pro" w:eastAsiaTheme="minorEastAsia" w:hAnsi="Myriad Pro" w:cstheme="minorBidi"/>
          <w:color w:val="000000" w:themeColor="text1"/>
          <w:sz w:val="20"/>
          <w:szCs w:val="20"/>
          <w:lang w:val="en-GB" w:eastAsia="lv-LV"/>
        </w:rPr>
        <w:t xml:space="preserve">and its annexes. The exact list of all named users using and accessing the platform shall be agreed with </w:t>
      </w:r>
      <w:r w:rsidR="00CF205A" w:rsidRPr="00A92E83">
        <w:rPr>
          <w:rFonts w:ascii="Myriad Pro" w:eastAsiaTheme="minorEastAsia" w:hAnsi="Myriad Pro" w:cstheme="minorBidi"/>
          <w:color w:val="000000" w:themeColor="text1"/>
          <w:sz w:val="20"/>
          <w:szCs w:val="20"/>
          <w:lang w:val="en-GB" w:eastAsia="lv-LV"/>
        </w:rPr>
        <w:t>the Client directly</w:t>
      </w:r>
      <w:r w:rsidRPr="00A92E83">
        <w:rPr>
          <w:rFonts w:ascii="Myriad Pro" w:eastAsiaTheme="minorEastAsia" w:hAnsi="Myriad Pro" w:cstheme="minorBidi"/>
          <w:color w:val="000000" w:themeColor="text1"/>
          <w:sz w:val="20"/>
          <w:szCs w:val="20"/>
          <w:lang w:val="en-GB" w:eastAsia="lv-LV"/>
        </w:rPr>
        <w:t>.</w:t>
      </w:r>
    </w:p>
    <w:p w14:paraId="371E59BF" w14:textId="77777777" w:rsidR="00E6086B" w:rsidRPr="00A92E83" w:rsidRDefault="00E6086B" w:rsidP="00E6086B">
      <w:pPr>
        <w:pStyle w:val="ListParagraph"/>
        <w:numPr>
          <w:ilvl w:val="1"/>
          <w:numId w:val="4"/>
        </w:numPr>
        <w:autoSpaceDN/>
        <w:spacing w:after="120"/>
        <w:jc w:val="both"/>
        <w:textAlignment w:val="auto"/>
        <w:rPr>
          <w:rFonts w:ascii="Myriad Pro" w:eastAsiaTheme="minorHAnsi" w:hAnsi="Myriad Pro" w:cstheme="minorBidi"/>
          <w:b/>
          <w:color w:val="000000" w:themeColor="text1"/>
          <w:sz w:val="20"/>
          <w:szCs w:val="20"/>
          <w:lang w:val="en-GB" w:eastAsia="lv-LV"/>
        </w:rPr>
      </w:pPr>
      <w:r w:rsidRPr="00A92E83">
        <w:rPr>
          <w:rFonts w:ascii="Myriad Pro" w:eastAsiaTheme="minorHAnsi" w:hAnsi="Myriad Pro" w:cstheme="minorBidi"/>
          <w:b/>
          <w:color w:val="000000" w:themeColor="text1"/>
          <w:sz w:val="20"/>
          <w:szCs w:val="20"/>
          <w:lang w:val="en-GB" w:eastAsia="lv-LV"/>
        </w:rPr>
        <w:t>Resource management plan</w:t>
      </w:r>
    </w:p>
    <w:p w14:paraId="2265B281" w14:textId="451694CD" w:rsidR="00E6086B" w:rsidRPr="00A92E83" w:rsidRDefault="00E6086B" w:rsidP="00E6086B">
      <w:pPr>
        <w:pStyle w:val="ListParagraph"/>
        <w:numPr>
          <w:ilvl w:val="2"/>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ensure enough resources with necessary facilities and equipment for the provision of </w:t>
      </w:r>
      <w:r w:rsidR="00920E47" w:rsidRPr="00A92E83">
        <w:rPr>
          <w:rFonts w:ascii="Myriad Pro" w:eastAsiaTheme="minorEastAsia" w:hAnsi="Myriad Pro" w:cstheme="minorBidi"/>
          <w:color w:val="000000" w:themeColor="text1"/>
          <w:sz w:val="20"/>
          <w:szCs w:val="20"/>
          <w:lang w:val="en-GB" w:eastAsia="lv-LV"/>
        </w:rPr>
        <w:t xml:space="preserve">the </w:t>
      </w:r>
      <w:proofErr w:type="spellStart"/>
      <w:r w:rsidR="00920E47" w:rsidRPr="00A92E83">
        <w:rPr>
          <w:rFonts w:ascii="Myriad Pro" w:eastAsiaTheme="minorEastAsia" w:hAnsi="Myriad Pro" w:cstheme="minorBidi"/>
          <w:color w:val="000000" w:themeColor="text1"/>
          <w:sz w:val="20"/>
          <w:szCs w:val="20"/>
          <w:lang w:val="en-GB" w:eastAsia="lv-LV"/>
        </w:rPr>
        <w:t>AsBo</w:t>
      </w:r>
      <w:proofErr w:type="spellEnd"/>
      <w:r w:rsidR="00920E47" w:rsidRPr="00A92E83">
        <w:rPr>
          <w:rFonts w:ascii="Myriad Pro" w:eastAsiaTheme="minorEastAsia" w:hAnsi="Myriad Pro" w:cstheme="minorBidi"/>
          <w:color w:val="000000" w:themeColor="text1"/>
          <w:sz w:val="20"/>
          <w:szCs w:val="20"/>
          <w:lang w:val="en-GB" w:eastAsia="lv-LV"/>
        </w:rPr>
        <w:t xml:space="preserve"> Services</w:t>
      </w:r>
      <w:r w:rsidRPr="00A92E83">
        <w:rPr>
          <w:rFonts w:ascii="Myriad Pro" w:eastAsiaTheme="minorEastAsia" w:hAnsi="Myriad Pro" w:cstheme="minorBidi"/>
          <w:color w:val="000000" w:themeColor="text1"/>
          <w:sz w:val="20"/>
          <w:szCs w:val="20"/>
          <w:lang w:val="en-GB" w:eastAsia="lv-LV"/>
        </w:rPr>
        <w:t>.</w:t>
      </w:r>
    </w:p>
    <w:p w14:paraId="327DC898" w14:textId="77777777" w:rsidR="00E6086B" w:rsidRPr="00A92E83" w:rsidRDefault="00E6086B" w:rsidP="00E6086B">
      <w:pPr>
        <w:pStyle w:val="ListParagraph"/>
        <w:numPr>
          <w:ilvl w:val="2"/>
          <w:numId w:val="4"/>
        </w:numPr>
        <w:rPr>
          <w:rFonts w:ascii="Myriad Pro" w:hAnsi="Myriad Pro"/>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Resource management plan elaborated by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include the organization breakdown structure (OBS) together with statements of duties and responsibilities of each assessment role, which shall demonstrate how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will comply with its responsibilities under the Contract and how the OBS is interrelated to the work breakdown structure of the assessment. Upon </w:t>
      </w:r>
      <w:proofErr w:type="spellStart"/>
      <w:r w:rsidRPr="00A92E83">
        <w:rPr>
          <w:rFonts w:ascii="Myriad Pro" w:eastAsiaTheme="minorEastAsia" w:hAnsi="Myriad Pro" w:cstheme="minorBidi"/>
          <w:color w:val="000000" w:themeColor="text1"/>
          <w:sz w:val="20"/>
          <w:szCs w:val="20"/>
          <w:lang w:val="en-GB" w:eastAsia="lv-LV"/>
        </w:rPr>
        <w:t>AsBo’s</w:t>
      </w:r>
      <w:proofErr w:type="spellEnd"/>
      <w:r w:rsidRPr="00A92E83">
        <w:rPr>
          <w:rFonts w:ascii="Myriad Pro" w:eastAsiaTheme="minorEastAsia" w:hAnsi="Myriad Pro" w:cstheme="minorBidi"/>
          <w:color w:val="000000" w:themeColor="text1"/>
          <w:sz w:val="20"/>
          <w:szCs w:val="20"/>
          <w:lang w:val="en-GB" w:eastAsia="lv-LV"/>
        </w:rPr>
        <w:t xml:space="preserve"> personnel or structure changes, the OBS shall be updated and reissued to the Client within one week. </w:t>
      </w:r>
    </w:p>
    <w:p w14:paraId="1E853EDF" w14:textId="77777777" w:rsidR="00E6086B" w:rsidRPr="00187B45" w:rsidRDefault="00E6086B" w:rsidP="00E6086B">
      <w:pPr>
        <w:pStyle w:val="ListParagraph"/>
        <w:numPr>
          <w:ilvl w:val="2"/>
          <w:numId w:val="4"/>
        </w:numPr>
        <w:autoSpaceDN/>
        <w:spacing w:after="120"/>
        <w:jc w:val="both"/>
        <w:textAlignment w:val="auto"/>
        <w:rPr>
          <w:rFonts w:ascii="Myriad Pro" w:eastAsiaTheme="minorEastAsia" w:hAnsi="Myriad Pro"/>
          <w:color w:val="000000" w:themeColor="text1"/>
          <w:sz w:val="20"/>
          <w:szCs w:val="20"/>
          <w:lang w:val="en-GB" w:eastAsia="lv-LV"/>
        </w:rPr>
      </w:pPr>
      <w:r w:rsidRPr="00A92E83">
        <w:rPr>
          <w:rFonts w:ascii="Myriad Pro" w:hAnsi="Myriad Pro"/>
          <w:color w:val="000000" w:themeColor="text1"/>
          <w:sz w:val="20"/>
          <w:szCs w:val="20"/>
          <w:lang w:val="en-GB"/>
        </w:rPr>
        <w:t>Human resource management plan shall include:</w:t>
      </w:r>
    </w:p>
    <w:p w14:paraId="78C9A7B5" w14:textId="77777777" w:rsidR="00E6086B" w:rsidRPr="00A92E83" w:rsidRDefault="00E6086B" w:rsidP="00E6086B">
      <w:pPr>
        <w:pStyle w:val="4thlevelheading"/>
        <w:numPr>
          <w:ilvl w:val="3"/>
          <w:numId w:val="58"/>
        </w:numPr>
        <w:rPr>
          <w:color w:val="000000" w:themeColor="text1"/>
        </w:rPr>
      </w:pPr>
      <w:r w:rsidRPr="00A92E83">
        <w:rPr>
          <w:color w:val="000000" w:themeColor="text1"/>
        </w:rPr>
        <w:t>Roles and Responsibilities;</w:t>
      </w:r>
    </w:p>
    <w:p w14:paraId="6B33BB85" w14:textId="77777777" w:rsidR="00E6086B" w:rsidRPr="00A92E83" w:rsidRDefault="00E6086B" w:rsidP="00E6086B">
      <w:pPr>
        <w:pStyle w:val="4thlevelheading"/>
        <w:numPr>
          <w:ilvl w:val="3"/>
          <w:numId w:val="58"/>
        </w:numPr>
        <w:rPr>
          <w:color w:val="000000" w:themeColor="text1"/>
        </w:rPr>
      </w:pPr>
      <w:r w:rsidRPr="00A92E83">
        <w:rPr>
          <w:color w:val="000000" w:themeColor="text1"/>
        </w:rPr>
        <w:t>Project Organization Charts;</w:t>
      </w:r>
    </w:p>
    <w:p w14:paraId="3AADC564" w14:textId="77777777" w:rsidR="00E6086B" w:rsidRPr="00A92E83" w:rsidRDefault="00E6086B" w:rsidP="00E6086B">
      <w:pPr>
        <w:pStyle w:val="4thlevelheading"/>
        <w:numPr>
          <w:ilvl w:val="3"/>
          <w:numId w:val="58"/>
        </w:numPr>
        <w:rPr>
          <w:color w:val="000000" w:themeColor="text1"/>
        </w:rPr>
      </w:pPr>
      <w:r w:rsidRPr="00A92E83">
        <w:rPr>
          <w:color w:val="000000" w:themeColor="text1"/>
        </w:rPr>
        <w:t>Mobilization plan for Preparatory phase;</w:t>
      </w:r>
    </w:p>
    <w:p w14:paraId="377A72B5" w14:textId="77777777" w:rsidR="00E6086B" w:rsidRPr="00A92E83" w:rsidRDefault="00E6086B" w:rsidP="00E6086B">
      <w:pPr>
        <w:pStyle w:val="4thlevelheading"/>
        <w:numPr>
          <w:ilvl w:val="3"/>
          <w:numId w:val="58"/>
        </w:numPr>
        <w:rPr>
          <w:color w:val="000000" w:themeColor="text1"/>
        </w:rPr>
      </w:pPr>
      <w:r w:rsidRPr="00A92E83">
        <w:rPr>
          <w:color w:val="000000" w:themeColor="text1"/>
        </w:rPr>
        <w:t>Mobilization plan for Works implementation phase;</w:t>
      </w:r>
    </w:p>
    <w:p w14:paraId="6F8F5A60" w14:textId="77777777" w:rsidR="00E6086B" w:rsidRPr="00A92E83" w:rsidRDefault="00E6086B" w:rsidP="00E6086B">
      <w:pPr>
        <w:pStyle w:val="4thlevelheading"/>
        <w:numPr>
          <w:ilvl w:val="3"/>
          <w:numId w:val="58"/>
        </w:numPr>
        <w:rPr>
          <w:color w:val="000000" w:themeColor="text1"/>
        </w:rPr>
      </w:pPr>
      <w:r w:rsidRPr="00A92E83">
        <w:rPr>
          <w:color w:val="000000" w:themeColor="text1"/>
        </w:rPr>
        <w:t>Staffing Management Plan (incl. workload);</w:t>
      </w:r>
    </w:p>
    <w:p w14:paraId="698AFFCC" w14:textId="77777777" w:rsidR="00E6086B" w:rsidRPr="00A92E83" w:rsidRDefault="00E6086B" w:rsidP="00E6086B">
      <w:pPr>
        <w:pStyle w:val="4thlevelheading"/>
        <w:numPr>
          <w:ilvl w:val="3"/>
          <w:numId w:val="58"/>
        </w:numPr>
        <w:rPr>
          <w:color w:val="000000" w:themeColor="text1"/>
        </w:rPr>
      </w:pPr>
      <w:r w:rsidRPr="00A92E83">
        <w:rPr>
          <w:color w:val="000000" w:themeColor="text1"/>
        </w:rPr>
        <w:t>Plan for staff acquisition;</w:t>
      </w:r>
    </w:p>
    <w:p w14:paraId="148416BE" w14:textId="77777777" w:rsidR="00E6086B" w:rsidRPr="00A92E83" w:rsidRDefault="00E6086B" w:rsidP="00E6086B">
      <w:pPr>
        <w:pStyle w:val="4thlevelheading"/>
        <w:numPr>
          <w:ilvl w:val="3"/>
          <w:numId w:val="58"/>
        </w:numPr>
        <w:rPr>
          <w:color w:val="000000" w:themeColor="text1"/>
        </w:rPr>
      </w:pPr>
      <w:r w:rsidRPr="00A92E83">
        <w:rPr>
          <w:color w:val="000000" w:themeColor="text1"/>
        </w:rPr>
        <w:t>Resource calendars;</w:t>
      </w:r>
    </w:p>
    <w:p w14:paraId="2A694480" w14:textId="77777777" w:rsidR="00E6086B" w:rsidRPr="00A92E83" w:rsidRDefault="00E6086B" w:rsidP="00E6086B">
      <w:pPr>
        <w:pStyle w:val="4thlevelheading"/>
        <w:numPr>
          <w:ilvl w:val="3"/>
          <w:numId w:val="58"/>
        </w:numPr>
        <w:rPr>
          <w:color w:val="000000" w:themeColor="text1"/>
        </w:rPr>
      </w:pPr>
      <w:r w:rsidRPr="00A92E83">
        <w:rPr>
          <w:color w:val="000000" w:themeColor="text1"/>
        </w:rPr>
        <w:t>Staff release plan;</w:t>
      </w:r>
    </w:p>
    <w:p w14:paraId="2375B54C" w14:textId="77777777" w:rsidR="00E6086B" w:rsidRPr="00A92E83" w:rsidRDefault="00E6086B" w:rsidP="00E6086B">
      <w:pPr>
        <w:pStyle w:val="4thlevelheading"/>
        <w:numPr>
          <w:ilvl w:val="3"/>
          <w:numId w:val="58"/>
        </w:numPr>
        <w:rPr>
          <w:color w:val="000000" w:themeColor="text1"/>
        </w:rPr>
      </w:pPr>
      <w:r w:rsidRPr="00A92E83">
        <w:rPr>
          <w:color w:val="000000" w:themeColor="text1"/>
        </w:rPr>
        <w:t>Staff training needs.</w:t>
      </w:r>
    </w:p>
    <w:p w14:paraId="75B8F36E" w14:textId="77777777" w:rsidR="00E6086B" w:rsidRPr="00A92E83" w:rsidRDefault="00E6086B" w:rsidP="00B65BF5">
      <w:pPr>
        <w:autoSpaceDN/>
        <w:spacing w:after="120"/>
        <w:jc w:val="both"/>
        <w:textAlignment w:val="auto"/>
        <w:rPr>
          <w:rFonts w:ascii="Myriad Pro" w:eastAsiaTheme="minorEastAsia" w:hAnsi="Myriad Pro" w:cstheme="minorBidi"/>
          <w:color w:val="000000" w:themeColor="text1"/>
          <w:sz w:val="20"/>
          <w:szCs w:val="20"/>
          <w:lang w:val="en-GB" w:eastAsia="lv-LV"/>
        </w:rPr>
      </w:pPr>
    </w:p>
    <w:p w14:paraId="14911DF2" w14:textId="77777777" w:rsidR="00E6086B" w:rsidRPr="00A92E83" w:rsidRDefault="00E6086B" w:rsidP="00E6086B">
      <w:pPr>
        <w:pStyle w:val="ListParagraph"/>
        <w:numPr>
          <w:ilvl w:val="1"/>
          <w:numId w:val="4"/>
        </w:numPr>
        <w:autoSpaceDN/>
        <w:spacing w:after="120"/>
        <w:jc w:val="both"/>
        <w:textAlignment w:val="auto"/>
        <w:rPr>
          <w:rFonts w:ascii="Myriad Pro" w:eastAsiaTheme="minorHAnsi" w:hAnsi="Myriad Pro" w:cstheme="minorBidi"/>
          <w:b/>
          <w:color w:val="000000" w:themeColor="text1"/>
          <w:sz w:val="20"/>
          <w:szCs w:val="20"/>
          <w:lang w:val="en-GB" w:eastAsia="lv-LV"/>
        </w:rPr>
      </w:pPr>
      <w:r w:rsidRPr="00A92E83">
        <w:rPr>
          <w:rFonts w:ascii="Myriad Pro" w:eastAsiaTheme="minorHAnsi" w:hAnsi="Myriad Pro" w:cstheme="minorBidi"/>
          <w:b/>
          <w:color w:val="000000" w:themeColor="text1"/>
          <w:sz w:val="20"/>
          <w:szCs w:val="20"/>
          <w:lang w:val="en-GB" w:eastAsia="lv-LV"/>
        </w:rPr>
        <w:t>Stakeholder management plan</w:t>
      </w:r>
    </w:p>
    <w:p w14:paraId="1E367AD9" w14:textId="77777777" w:rsidR="00E6086B" w:rsidRPr="00A92E83" w:rsidRDefault="00E6086B" w:rsidP="00E6086B">
      <w:pPr>
        <w:pStyle w:val="ListParagraph"/>
        <w:numPr>
          <w:ilvl w:val="2"/>
          <w:numId w:val="4"/>
        </w:numPr>
        <w:rPr>
          <w:rFonts w:ascii="Myriad Pro" w:eastAsiaTheme="minorHAnsi" w:hAnsi="Myriad Pro" w:cstheme="minorBidi"/>
          <w:bCs/>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develop stakeholder management plan</w:t>
      </w:r>
      <w:r w:rsidRPr="00A92E83">
        <w:rPr>
          <w:rFonts w:ascii="Myriad Pro" w:eastAsiaTheme="minorHAnsi" w:hAnsi="Myriad Pro" w:cstheme="minorBidi"/>
          <w:bCs/>
          <w:color w:val="000000" w:themeColor="text1"/>
          <w:sz w:val="20"/>
          <w:szCs w:val="20"/>
          <w:lang w:val="en-GB" w:eastAsia="lv-LV"/>
        </w:rPr>
        <w:t xml:space="preserve"> and agree it with the Client;</w:t>
      </w:r>
    </w:p>
    <w:p w14:paraId="2B139792" w14:textId="77777777"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lastRenderedPageBreak/>
        <w:t>AsBo</w:t>
      </w:r>
      <w:proofErr w:type="spellEnd"/>
      <w:r w:rsidRPr="00A92E83">
        <w:rPr>
          <w:rFonts w:ascii="Myriad Pro" w:eastAsiaTheme="minorHAnsi" w:hAnsi="Myriad Pro" w:cstheme="minorBidi"/>
          <w:color w:val="000000" w:themeColor="text1"/>
          <w:sz w:val="20"/>
          <w:szCs w:val="20"/>
          <w:lang w:val="en-GB" w:eastAsia="lv-LV"/>
        </w:rPr>
        <w:t xml:space="preserve"> shall identify and document stakeholders including all involved contractors, RBR, IBs, BENs, NSAs and any other parties;</w:t>
      </w:r>
    </w:p>
    <w:p w14:paraId="29AA937B" w14:textId="77777777"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assess interest and influence of each stakeholder;</w:t>
      </w:r>
    </w:p>
    <w:p w14:paraId="03444F95" w14:textId="0E574E13" w:rsidR="00AF34C2" w:rsidRPr="00A92E83" w:rsidRDefault="00E6086B" w:rsidP="00187B45">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develop stakeholder management plan.</w:t>
      </w:r>
    </w:p>
    <w:p w14:paraId="6C7D1B08" w14:textId="77777777" w:rsidR="00E6086B" w:rsidRPr="00A92E83" w:rsidRDefault="00E6086B" w:rsidP="00E6086B">
      <w:pPr>
        <w:pStyle w:val="ListParagraph"/>
        <w:numPr>
          <w:ilvl w:val="1"/>
          <w:numId w:val="4"/>
        </w:numPr>
        <w:autoSpaceDN/>
        <w:spacing w:after="120"/>
        <w:jc w:val="both"/>
        <w:textAlignment w:val="auto"/>
        <w:rPr>
          <w:rFonts w:ascii="Myriad Pro" w:eastAsiaTheme="minorHAnsi" w:hAnsi="Myriad Pro" w:cstheme="minorBidi"/>
          <w:b/>
          <w:color w:val="000000" w:themeColor="text1"/>
          <w:sz w:val="20"/>
          <w:szCs w:val="20"/>
          <w:lang w:val="en-GB" w:eastAsia="lv-LV"/>
        </w:rPr>
      </w:pPr>
      <w:r w:rsidRPr="00A92E83">
        <w:rPr>
          <w:rFonts w:ascii="Myriad Pro" w:eastAsiaTheme="minorHAnsi" w:hAnsi="Myriad Pro" w:cstheme="minorBidi"/>
          <w:b/>
          <w:color w:val="000000" w:themeColor="text1"/>
          <w:sz w:val="20"/>
          <w:szCs w:val="20"/>
          <w:lang w:val="en-GB" w:eastAsia="lv-LV"/>
        </w:rPr>
        <w:t>Communication plan</w:t>
      </w:r>
    </w:p>
    <w:p w14:paraId="1682EA82" w14:textId="77777777" w:rsidR="00E6086B" w:rsidRPr="00A92E83" w:rsidRDefault="00E6086B" w:rsidP="00E6086B">
      <w:pPr>
        <w:pStyle w:val="ListParagraph"/>
        <w:numPr>
          <w:ilvl w:val="2"/>
          <w:numId w:val="4"/>
        </w:numPr>
        <w:autoSpaceDN/>
        <w:spacing w:after="120"/>
        <w:jc w:val="both"/>
        <w:textAlignment w:val="auto"/>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w:t>
      </w:r>
      <w:r w:rsidRPr="00A92E83">
        <w:rPr>
          <w:rFonts w:ascii="Myriad Pro" w:eastAsiaTheme="minorEastAsia" w:hAnsi="Myriad Pro" w:cstheme="minorBidi"/>
          <w:color w:val="000000" w:themeColor="text1"/>
          <w:sz w:val="20"/>
          <w:szCs w:val="20"/>
          <w:lang w:val="en-GB" w:eastAsia="lv-LV"/>
        </w:rPr>
        <w:t>develop communication management strategy and agree it with the Client;</w:t>
      </w:r>
    </w:p>
    <w:p w14:paraId="376B4695" w14:textId="77777777"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w:t>
      </w:r>
      <w:r w:rsidRPr="00A92E83">
        <w:rPr>
          <w:rFonts w:ascii="Myriad Pro" w:eastAsiaTheme="minorEastAsia" w:hAnsi="Myriad Pro" w:cstheme="minorBidi"/>
          <w:color w:val="000000" w:themeColor="text1"/>
          <w:sz w:val="20"/>
          <w:szCs w:val="20"/>
          <w:lang w:val="en-GB" w:eastAsia="lv-LV"/>
        </w:rPr>
        <w:t xml:space="preserve">develop </w:t>
      </w:r>
      <w:r w:rsidRPr="00A92E83">
        <w:rPr>
          <w:rFonts w:ascii="Myriad Pro" w:eastAsiaTheme="minorHAnsi" w:hAnsi="Myriad Pro" w:cstheme="minorBidi"/>
          <w:color w:val="000000" w:themeColor="text1"/>
          <w:sz w:val="20"/>
          <w:szCs w:val="20"/>
          <w:lang w:val="en-GB" w:eastAsia="lv-LV"/>
        </w:rPr>
        <w:t>communication management plan, which shall include:</w:t>
      </w:r>
    </w:p>
    <w:p w14:paraId="297F954D" w14:textId="465ADAF6" w:rsidR="00E6086B" w:rsidRPr="00A92E83" w:rsidRDefault="000E3E72"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communication </w:t>
      </w:r>
      <w:r w:rsidR="00E6086B" w:rsidRPr="00A92E83">
        <w:rPr>
          <w:rFonts w:ascii="Myriad Pro" w:eastAsiaTheme="minorHAnsi" w:hAnsi="Myriad Pro" w:cstheme="minorBidi"/>
          <w:color w:val="000000" w:themeColor="text1"/>
          <w:sz w:val="20"/>
          <w:szCs w:val="20"/>
          <w:lang w:val="en-GB" w:eastAsia="lv-LV"/>
        </w:rPr>
        <w:t>frequency;</w:t>
      </w:r>
    </w:p>
    <w:p w14:paraId="1E8F7647" w14:textId="268EE1B7" w:rsidR="00E6086B" w:rsidRPr="00A92E83" w:rsidRDefault="000E3E72"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description</w:t>
      </w:r>
      <w:r w:rsidR="00E6086B" w:rsidRPr="00A92E83">
        <w:rPr>
          <w:rFonts w:ascii="Myriad Pro" w:eastAsiaTheme="minorHAnsi" w:hAnsi="Myriad Pro" w:cstheme="minorBidi"/>
          <w:color w:val="000000" w:themeColor="text1"/>
          <w:sz w:val="20"/>
          <w:szCs w:val="20"/>
          <w:lang w:val="en-GB" w:eastAsia="lv-LV"/>
        </w:rPr>
        <w:t>/Purpose of communication;</w:t>
      </w:r>
    </w:p>
    <w:p w14:paraId="00B94A54" w14:textId="5275F4DC" w:rsidR="00E6086B" w:rsidRPr="00A92E83" w:rsidRDefault="000E3E72"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all </w:t>
      </w:r>
      <w:r w:rsidR="00E6086B" w:rsidRPr="00A92E83">
        <w:rPr>
          <w:rFonts w:ascii="Myriad Pro" w:eastAsiaTheme="minorHAnsi" w:hAnsi="Myriad Pro" w:cstheme="minorBidi"/>
          <w:color w:val="000000" w:themeColor="text1"/>
          <w:sz w:val="20"/>
          <w:szCs w:val="20"/>
          <w:lang w:val="en-GB" w:eastAsia="lv-LV"/>
        </w:rPr>
        <w:t>parties involved;</w:t>
      </w:r>
    </w:p>
    <w:p w14:paraId="21EE2D3C" w14:textId="2608DD5C" w:rsidR="004E7311" w:rsidRPr="00A92E83" w:rsidRDefault="000E3E72" w:rsidP="00187B45">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communication </w:t>
      </w:r>
      <w:r w:rsidR="00E6086B" w:rsidRPr="00A92E83">
        <w:rPr>
          <w:rFonts w:ascii="Myriad Pro" w:eastAsiaTheme="minorHAnsi" w:hAnsi="Myriad Pro" w:cstheme="minorBidi"/>
          <w:color w:val="000000" w:themeColor="text1"/>
          <w:sz w:val="20"/>
          <w:szCs w:val="20"/>
          <w:lang w:val="en-GB" w:eastAsia="lv-LV"/>
        </w:rPr>
        <w:t>vehicle.</w:t>
      </w:r>
    </w:p>
    <w:p w14:paraId="46588C54" w14:textId="77777777" w:rsidR="00E6086B" w:rsidRPr="00A92E83" w:rsidRDefault="00E6086B" w:rsidP="00E6086B">
      <w:pPr>
        <w:pStyle w:val="ListParagraph"/>
        <w:numPr>
          <w:ilvl w:val="1"/>
          <w:numId w:val="4"/>
        </w:numPr>
        <w:autoSpaceDN/>
        <w:spacing w:after="120"/>
        <w:jc w:val="both"/>
        <w:textAlignment w:val="auto"/>
        <w:rPr>
          <w:rFonts w:ascii="Myriad Pro" w:eastAsiaTheme="minorHAnsi" w:hAnsi="Myriad Pro" w:cstheme="minorBidi"/>
          <w:b/>
          <w:color w:val="000000" w:themeColor="text1"/>
          <w:sz w:val="20"/>
          <w:szCs w:val="20"/>
          <w:lang w:val="en-GB" w:eastAsia="lv-LV"/>
        </w:rPr>
      </w:pPr>
      <w:r w:rsidRPr="00A92E83">
        <w:rPr>
          <w:rFonts w:ascii="Myriad Pro" w:eastAsiaTheme="minorHAnsi" w:hAnsi="Myriad Pro" w:cstheme="minorBidi"/>
          <w:b/>
          <w:color w:val="000000" w:themeColor="text1"/>
          <w:sz w:val="20"/>
          <w:szCs w:val="20"/>
          <w:lang w:val="en-GB" w:eastAsia="lv-LV"/>
        </w:rPr>
        <w:t>Risk management plan</w:t>
      </w:r>
    </w:p>
    <w:p w14:paraId="4E0C4263" w14:textId="77777777"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Risk management plan shall be developed by involving the Client’s project manager and include following activities:</w:t>
      </w:r>
    </w:p>
    <w:p w14:paraId="475BC1EE" w14:textId="3200A46E" w:rsidR="00E6086B" w:rsidRPr="00A92E83" w:rsidRDefault="003857D1"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identifying </w:t>
      </w:r>
      <w:r w:rsidR="00E6086B" w:rsidRPr="00A92E83">
        <w:rPr>
          <w:rFonts w:ascii="Myriad Pro" w:eastAsiaTheme="minorHAnsi" w:hAnsi="Myriad Pro" w:cstheme="minorBidi"/>
          <w:color w:val="000000" w:themeColor="text1"/>
          <w:sz w:val="20"/>
          <w:szCs w:val="20"/>
          <w:lang w:val="en-GB" w:eastAsia="lv-LV"/>
        </w:rPr>
        <w:t xml:space="preserve">the risks related to </w:t>
      </w:r>
      <w:proofErr w:type="spellStart"/>
      <w:r w:rsidR="00E6086B" w:rsidRPr="00A92E83">
        <w:rPr>
          <w:rFonts w:ascii="Myriad Pro" w:eastAsiaTheme="minorHAnsi" w:hAnsi="Myriad Pro" w:cstheme="minorBidi"/>
          <w:color w:val="000000" w:themeColor="text1"/>
          <w:sz w:val="20"/>
          <w:szCs w:val="20"/>
          <w:lang w:val="en-GB" w:eastAsia="lv-LV"/>
        </w:rPr>
        <w:t>AsBo</w:t>
      </w:r>
      <w:proofErr w:type="spellEnd"/>
      <w:r w:rsidR="00E6086B"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Services</w:t>
      </w:r>
      <w:r w:rsidR="00E6086B" w:rsidRPr="00A92E83">
        <w:rPr>
          <w:rFonts w:ascii="Myriad Pro" w:eastAsiaTheme="minorHAnsi" w:hAnsi="Myriad Pro" w:cstheme="minorBidi"/>
          <w:color w:val="000000" w:themeColor="text1"/>
          <w:sz w:val="20"/>
          <w:szCs w:val="20"/>
          <w:lang w:val="en-GB" w:eastAsia="lv-LV"/>
        </w:rPr>
        <w:t xml:space="preserve">; </w:t>
      </w:r>
    </w:p>
    <w:p w14:paraId="262BABDE" w14:textId="63011D71" w:rsidR="00E6086B" w:rsidRPr="00A92E83" w:rsidRDefault="003857D1"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analysing </w:t>
      </w:r>
      <w:r w:rsidR="00E6086B" w:rsidRPr="00A92E83">
        <w:rPr>
          <w:rFonts w:ascii="Myriad Pro" w:eastAsiaTheme="minorHAnsi" w:hAnsi="Myriad Pro" w:cstheme="minorBidi"/>
          <w:color w:val="000000" w:themeColor="text1"/>
          <w:sz w:val="20"/>
          <w:szCs w:val="20"/>
          <w:lang w:val="en-GB" w:eastAsia="lv-LV"/>
        </w:rPr>
        <w:t xml:space="preserve">the risks related to </w:t>
      </w:r>
      <w:proofErr w:type="spellStart"/>
      <w:r w:rsidR="00E6086B" w:rsidRPr="00A92E83">
        <w:rPr>
          <w:rFonts w:ascii="Myriad Pro" w:eastAsiaTheme="minorHAnsi" w:hAnsi="Myriad Pro" w:cstheme="minorBidi"/>
          <w:color w:val="000000" w:themeColor="text1"/>
          <w:sz w:val="20"/>
          <w:szCs w:val="20"/>
          <w:lang w:val="en-GB" w:eastAsia="lv-LV"/>
        </w:rPr>
        <w:t>AsBo</w:t>
      </w:r>
      <w:proofErr w:type="spellEnd"/>
      <w:r w:rsidR="00E6086B"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Services</w:t>
      </w:r>
      <w:r w:rsidR="00E6086B" w:rsidRPr="00A92E83">
        <w:rPr>
          <w:rFonts w:ascii="Myriad Pro" w:eastAsiaTheme="minorHAnsi" w:hAnsi="Myriad Pro" w:cstheme="minorBidi"/>
          <w:color w:val="000000" w:themeColor="text1"/>
          <w:sz w:val="20"/>
          <w:szCs w:val="20"/>
          <w:lang w:val="en-GB" w:eastAsia="lv-LV"/>
        </w:rPr>
        <w:t xml:space="preserve">; </w:t>
      </w:r>
    </w:p>
    <w:p w14:paraId="746D2668" w14:textId="1488CC04" w:rsidR="00E6086B" w:rsidRPr="00A92E83" w:rsidRDefault="003857D1"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evaluate </w:t>
      </w:r>
      <w:r w:rsidR="00E6086B" w:rsidRPr="00A92E83">
        <w:rPr>
          <w:rFonts w:ascii="Myriad Pro" w:eastAsiaTheme="minorHAnsi" w:hAnsi="Myriad Pro" w:cstheme="minorBidi"/>
          <w:color w:val="000000" w:themeColor="text1"/>
          <w:sz w:val="20"/>
          <w:szCs w:val="20"/>
          <w:lang w:val="en-GB" w:eastAsia="lv-LV"/>
        </w:rPr>
        <w:t xml:space="preserve">or rank the risks related to </w:t>
      </w:r>
      <w:proofErr w:type="spellStart"/>
      <w:r w:rsidR="00E6086B" w:rsidRPr="00A92E83">
        <w:rPr>
          <w:rFonts w:ascii="Myriad Pro" w:eastAsiaTheme="minorHAnsi" w:hAnsi="Myriad Pro" w:cstheme="minorBidi"/>
          <w:color w:val="000000" w:themeColor="text1"/>
          <w:sz w:val="20"/>
          <w:szCs w:val="20"/>
          <w:lang w:val="en-GB" w:eastAsia="lv-LV"/>
        </w:rPr>
        <w:t>AsBo</w:t>
      </w:r>
      <w:proofErr w:type="spellEnd"/>
      <w:r w:rsidR="00E6086B"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Services</w:t>
      </w:r>
      <w:r w:rsidR="00E6086B" w:rsidRPr="00A92E83">
        <w:rPr>
          <w:rFonts w:ascii="Myriad Pro" w:eastAsiaTheme="minorHAnsi" w:hAnsi="Myriad Pro" w:cstheme="minorBidi"/>
          <w:color w:val="000000" w:themeColor="text1"/>
          <w:sz w:val="20"/>
          <w:szCs w:val="20"/>
          <w:lang w:val="en-GB" w:eastAsia="lv-LV"/>
        </w:rPr>
        <w:t xml:space="preserve">; </w:t>
      </w:r>
    </w:p>
    <w:p w14:paraId="1A675DEB" w14:textId="3D2B6349" w:rsidR="00E6086B" w:rsidRPr="00A92E83" w:rsidRDefault="003857D1"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monitor </w:t>
      </w:r>
      <w:r w:rsidR="00E6086B" w:rsidRPr="00A92E83">
        <w:rPr>
          <w:rFonts w:ascii="Myriad Pro" w:eastAsiaTheme="minorHAnsi" w:hAnsi="Myriad Pro" w:cstheme="minorBidi"/>
          <w:color w:val="000000" w:themeColor="text1"/>
          <w:sz w:val="20"/>
          <w:szCs w:val="20"/>
          <w:lang w:val="en-GB" w:eastAsia="lv-LV"/>
        </w:rPr>
        <w:t xml:space="preserve">and review the risks related to </w:t>
      </w:r>
      <w:proofErr w:type="spellStart"/>
      <w:r w:rsidR="00E6086B" w:rsidRPr="00A92E83">
        <w:rPr>
          <w:rFonts w:ascii="Myriad Pro" w:eastAsiaTheme="minorHAnsi" w:hAnsi="Myriad Pro" w:cstheme="minorBidi"/>
          <w:color w:val="000000" w:themeColor="text1"/>
          <w:sz w:val="20"/>
          <w:szCs w:val="20"/>
          <w:lang w:val="en-GB" w:eastAsia="lv-LV"/>
        </w:rPr>
        <w:t>AsBo</w:t>
      </w:r>
      <w:proofErr w:type="spellEnd"/>
      <w:r w:rsidR="00E6086B"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Services</w:t>
      </w:r>
      <w:r w:rsidR="00E6086B" w:rsidRPr="00A92E83">
        <w:rPr>
          <w:rFonts w:ascii="Myriad Pro" w:eastAsiaTheme="minorHAnsi" w:hAnsi="Myriad Pro" w:cstheme="minorBidi"/>
          <w:color w:val="000000" w:themeColor="text1"/>
          <w:sz w:val="20"/>
          <w:szCs w:val="20"/>
          <w:lang w:val="en-GB" w:eastAsia="lv-LV"/>
        </w:rPr>
        <w:t>.</w:t>
      </w:r>
    </w:p>
    <w:p w14:paraId="3AC076D9" w14:textId="652DCBC0" w:rsidR="004E7311" w:rsidRPr="00A92E83" w:rsidRDefault="00E6086B" w:rsidP="00187B45">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consider risks related to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w:t>
      </w:r>
      <w:r w:rsidR="003857D1" w:rsidRPr="00A92E83">
        <w:rPr>
          <w:rFonts w:ascii="Myriad Pro" w:eastAsiaTheme="minorHAnsi" w:hAnsi="Myriad Pro" w:cstheme="minorBidi"/>
          <w:color w:val="000000" w:themeColor="text1"/>
          <w:sz w:val="20"/>
          <w:szCs w:val="20"/>
          <w:lang w:val="en-GB" w:eastAsia="lv-LV"/>
        </w:rPr>
        <w:t xml:space="preserve">Services </w:t>
      </w:r>
      <w:r w:rsidRPr="00A92E83">
        <w:rPr>
          <w:rFonts w:ascii="Myriad Pro" w:eastAsiaTheme="minorHAnsi" w:hAnsi="Myriad Pro" w:cstheme="minorBidi"/>
          <w:color w:val="000000" w:themeColor="text1"/>
          <w:sz w:val="20"/>
          <w:szCs w:val="20"/>
          <w:lang w:val="en-GB" w:eastAsia="lv-LV"/>
        </w:rPr>
        <w:t>according to procurement regulations requirements and submitted proposal.</w:t>
      </w:r>
    </w:p>
    <w:p w14:paraId="06955856" w14:textId="77777777" w:rsidR="00E6086B" w:rsidRPr="00A92E83" w:rsidRDefault="00E6086B" w:rsidP="00E6086B">
      <w:pPr>
        <w:pStyle w:val="ListParagraph"/>
        <w:numPr>
          <w:ilvl w:val="1"/>
          <w:numId w:val="4"/>
        </w:numPr>
        <w:autoSpaceDN/>
        <w:spacing w:after="120"/>
        <w:jc w:val="both"/>
        <w:textAlignment w:val="auto"/>
        <w:rPr>
          <w:rFonts w:ascii="Myriad Pro" w:eastAsiaTheme="minorHAnsi" w:hAnsi="Myriad Pro" w:cstheme="minorBidi"/>
          <w:b/>
          <w:color w:val="000000" w:themeColor="text1"/>
          <w:sz w:val="20"/>
          <w:szCs w:val="20"/>
          <w:lang w:val="en-GB" w:eastAsia="lv-LV"/>
        </w:rPr>
      </w:pPr>
      <w:r w:rsidRPr="00A92E83">
        <w:rPr>
          <w:rFonts w:ascii="Myriad Pro" w:eastAsiaTheme="minorHAnsi" w:hAnsi="Myriad Pro" w:cstheme="minorBidi"/>
          <w:b/>
          <w:color w:val="000000" w:themeColor="text1"/>
          <w:sz w:val="20"/>
          <w:szCs w:val="20"/>
          <w:lang w:val="en-GB" w:eastAsia="lv-LV"/>
        </w:rPr>
        <w:t>Change management plan</w:t>
      </w:r>
    </w:p>
    <w:p w14:paraId="2A6A82E2" w14:textId="77777777" w:rsidR="00E6086B" w:rsidRPr="00A92E83" w:rsidRDefault="00E6086B" w:rsidP="00E6086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shall document proposed scope/timeline/cost change of the project. Change management plan shall contain:</w:t>
      </w:r>
    </w:p>
    <w:p w14:paraId="532BCEF3" w14:textId="28EE6ABB" w:rsidR="00E6086B" w:rsidRPr="00A92E83" w:rsidRDefault="003F0267"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detailed </w:t>
      </w:r>
      <w:r w:rsidR="00E6086B" w:rsidRPr="00A92E83">
        <w:rPr>
          <w:rFonts w:ascii="Myriad Pro" w:eastAsiaTheme="minorHAnsi" w:hAnsi="Myriad Pro" w:cstheme="minorBidi"/>
          <w:color w:val="000000" w:themeColor="text1"/>
          <w:sz w:val="20"/>
          <w:szCs w:val="20"/>
          <w:lang w:val="en-GB" w:eastAsia="lv-LV"/>
        </w:rPr>
        <w:t>description of the proposed change and reasons for it;</w:t>
      </w:r>
    </w:p>
    <w:p w14:paraId="52AF189E" w14:textId="5D814393" w:rsidR="00E6086B" w:rsidRPr="00A92E83" w:rsidRDefault="003F0267"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detailed </w:t>
      </w:r>
      <w:r w:rsidR="00E6086B" w:rsidRPr="00A92E83">
        <w:rPr>
          <w:rFonts w:ascii="Myriad Pro" w:eastAsiaTheme="minorHAnsi" w:hAnsi="Myriad Pro" w:cstheme="minorBidi"/>
          <w:color w:val="000000" w:themeColor="text1"/>
          <w:sz w:val="20"/>
          <w:szCs w:val="20"/>
          <w:lang w:val="en-GB" w:eastAsia="lv-LV"/>
        </w:rPr>
        <w:t>description of how the proposed change or variation is to be affected, including activities and anticipated durations for any resulting design changes to be undertaken by the Client, additional or revised contents, amended key dates or relevant information;</w:t>
      </w:r>
    </w:p>
    <w:p w14:paraId="22504529" w14:textId="7D7ACD65" w:rsidR="00E6086B" w:rsidRPr="00A92E83" w:rsidRDefault="003F0267" w:rsidP="00E6086B">
      <w:pPr>
        <w:pStyle w:val="ListParagraph"/>
        <w:numPr>
          <w:ilvl w:val="3"/>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a </w:t>
      </w:r>
      <w:r w:rsidR="00E6086B" w:rsidRPr="00A92E83">
        <w:rPr>
          <w:rFonts w:ascii="Myriad Pro" w:eastAsiaTheme="minorHAnsi" w:hAnsi="Myriad Pro" w:cstheme="minorBidi"/>
          <w:color w:val="000000" w:themeColor="text1"/>
          <w:sz w:val="20"/>
          <w:szCs w:val="20"/>
          <w:lang w:val="en-GB" w:eastAsia="lv-LV"/>
        </w:rPr>
        <w:t xml:space="preserve">proposed revised Assessment </w:t>
      </w:r>
      <w:r w:rsidR="00BC4EF1" w:rsidRPr="00A92E83">
        <w:rPr>
          <w:rFonts w:ascii="Myriad Pro" w:eastAsiaTheme="minorHAnsi" w:hAnsi="Myriad Pro" w:cstheme="minorBidi"/>
          <w:color w:val="000000" w:themeColor="text1"/>
          <w:sz w:val="20"/>
          <w:szCs w:val="20"/>
          <w:lang w:val="en-GB" w:eastAsia="lv-LV"/>
        </w:rPr>
        <w:t>Program</w:t>
      </w:r>
      <w:r w:rsidR="00E6086B" w:rsidRPr="00A92E83">
        <w:rPr>
          <w:rFonts w:ascii="Myriad Pro" w:eastAsiaTheme="minorHAnsi" w:hAnsi="Myriad Pro" w:cstheme="minorBidi"/>
          <w:color w:val="000000" w:themeColor="text1"/>
          <w:sz w:val="20"/>
          <w:szCs w:val="20"/>
          <w:lang w:val="en-GB" w:eastAsia="lv-LV"/>
        </w:rPr>
        <w:t xml:space="preserve"> for the remaining work with a forecast of savings in actual cost and forecast of any additional costs induced to other parties and/or to the </w:t>
      </w:r>
      <w:proofErr w:type="spellStart"/>
      <w:r w:rsidR="00E6086B" w:rsidRPr="00A92E83">
        <w:rPr>
          <w:rFonts w:ascii="Myriad Pro" w:eastAsiaTheme="minorHAnsi" w:hAnsi="Myriad Pro" w:cstheme="minorBidi"/>
          <w:color w:val="000000" w:themeColor="text1"/>
          <w:sz w:val="20"/>
          <w:szCs w:val="20"/>
          <w:lang w:val="en-GB" w:eastAsia="lv-LV"/>
        </w:rPr>
        <w:t>AsBo</w:t>
      </w:r>
      <w:proofErr w:type="spellEnd"/>
      <w:r w:rsidR="00E6086B" w:rsidRPr="00A92E83">
        <w:rPr>
          <w:rFonts w:ascii="Myriad Pro" w:eastAsiaTheme="minorHAnsi" w:hAnsi="Myriad Pro" w:cstheme="minorBidi"/>
          <w:color w:val="000000" w:themeColor="text1"/>
          <w:sz w:val="20"/>
          <w:szCs w:val="20"/>
          <w:lang w:val="en-GB" w:eastAsia="lv-LV"/>
        </w:rPr>
        <w:t>.</w:t>
      </w:r>
    </w:p>
    <w:p w14:paraId="2D4F74C3" w14:textId="77777777" w:rsidR="00E6086B" w:rsidRPr="00A92E83" w:rsidRDefault="00E6086B" w:rsidP="00D3037F">
      <w:pPr>
        <w:pStyle w:val="Heading1"/>
        <w:numPr>
          <w:ilvl w:val="0"/>
          <w:numId w:val="0"/>
        </w:numPr>
        <w:spacing w:before="120" w:after="120"/>
        <w:jc w:val="both"/>
        <w:rPr>
          <w:rStyle w:val="Strong"/>
          <w:rFonts w:ascii="Myriad Pro" w:eastAsia="Calibri" w:hAnsi="Myriad Pro" w:cs="Times New Roman"/>
          <w:color w:val="000000" w:themeColor="text1"/>
          <w:sz w:val="20"/>
          <w:szCs w:val="20"/>
          <w:lang w:val="en-GB"/>
        </w:rPr>
      </w:pPr>
    </w:p>
    <w:p w14:paraId="554D1318" w14:textId="1FF24BB7" w:rsidR="00D40B3C" w:rsidRPr="00A92E83" w:rsidRDefault="005D51E5" w:rsidP="00C0462B">
      <w:pPr>
        <w:pStyle w:val="Heading1"/>
        <w:numPr>
          <w:ilvl w:val="0"/>
          <w:numId w:val="4"/>
        </w:numPr>
        <w:spacing w:before="120" w:after="120"/>
        <w:jc w:val="both"/>
        <w:rPr>
          <w:rFonts w:ascii="Myriad Pro" w:hAnsi="Myriad Pro"/>
          <w:b/>
          <w:bCs/>
          <w:sz w:val="20"/>
          <w:szCs w:val="20"/>
          <w:lang w:val="en-GB"/>
        </w:rPr>
      </w:pPr>
      <w:bookmarkStart w:id="33" w:name="_Toc67072288"/>
      <w:r w:rsidRPr="00A92E83">
        <w:rPr>
          <w:rStyle w:val="Strong"/>
          <w:rFonts w:ascii="Myriad Pro" w:hAnsi="Myriad Pro"/>
          <w:sz w:val="20"/>
          <w:szCs w:val="20"/>
          <w:lang w:val="en-GB"/>
        </w:rPr>
        <w:t>Description of work procedure</w:t>
      </w:r>
      <w:r w:rsidR="00D7766F" w:rsidRPr="00A92E83">
        <w:rPr>
          <w:rStyle w:val="Strong"/>
          <w:rFonts w:ascii="Myriad Pro" w:hAnsi="Myriad Pro"/>
          <w:sz w:val="20"/>
          <w:szCs w:val="20"/>
          <w:lang w:val="en-GB"/>
        </w:rPr>
        <w:t>s</w:t>
      </w:r>
      <w:r w:rsidRPr="00A92E83">
        <w:rPr>
          <w:rStyle w:val="Strong"/>
          <w:rFonts w:ascii="Myriad Pro" w:hAnsi="Myriad Pro"/>
          <w:sz w:val="20"/>
          <w:szCs w:val="20"/>
          <w:lang w:val="en-GB"/>
        </w:rPr>
        <w:t xml:space="preserve"> </w:t>
      </w:r>
      <w:bookmarkEnd w:id="31"/>
      <w:r w:rsidR="00775942" w:rsidRPr="00A92E83">
        <w:rPr>
          <w:rStyle w:val="Strong"/>
          <w:rFonts w:ascii="Myriad Pro" w:hAnsi="Myriad Pro"/>
          <w:sz w:val="20"/>
          <w:szCs w:val="20"/>
          <w:lang w:val="en-GB"/>
        </w:rPr>
        <w:t>and meetings</w:t>
      </w:r>
      <w:bookmarkEnd w:id="33"/>
    </w:p>
    <w:p w14:paraId="57F61964" w14:textId="0825822C" w:rsidR="00970F79" w:rsidRPr="00A92E83" w:rsidRDefault="00312268" w:rsidP="00187B45">
      <w:pPr>
        <w:pStyle w:val="ListParagraph"/>
        <w:numPr>
          <w:ilvl w:val="1"/>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In sixty (60) working days after effective date of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Services Contract</w:t>
      </w:r>
      <w:r w:rsidRPr="00A92E83" w:rsidDel="00312268">
        <w:rPr>
          <w:rFonts w:ascii="Myriad Pro" w:eastAsiaTheme="minorHAnsi" w:hAnsi="Myriad Pro" w:cstheme="minorBidi"/>
          <w:color w:val="000000" w:themeColor="text1"/>
          <w:sz w:val="20"/>
          <w:szCs w:val="20"/>
          <w:lang w:val="en-GB" w:eastAsia="lv-LV"/>
        </w:rPr>
        <w:t xml:space="preserve">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00FA165C" w:rsidRPr="00A92E83">
        <w:rPr>
          <w:rFonts w:ascii="Myriad Pro" w:eastAsiaTheme="minorHAnsi" w:hAnsi="Myriad Pro" w:cstheme="minorBidi"/>
          <w:color w:val="000000" w:themeColor="text1"/>
          <w:sz w:val="20"/>
          <w:szCs w:val="20"/>
          <w:lang w:val="en-GB" w:eastAsia="lv-LV"/>
        </w:rPr>
        <w:t xml:space="preserve"> </w:t>
      </w:r>
      <w:r w:rsidR="007F46A5" w:rsidRPr="00A92E83">
        <w:rPr>
          <w:rFonts w:ascii="Myriad Pro" w:eastAsiaTheme="minorHAnsi" w:hAnsi="Myriad Pro" w:cstheme="minorBidi"/>
          <w:color w:val="000000" w:themeColor="text1"/>
          <w:sz w:val="20"/>
          <w:szCs w:val="20"/>
          <w:lang w:val="en-GB" w:eastAsia="lv-LV"/>
        </w:rPr>
        <w:t xml:space="preserve">shall </w:t>
      </w:r>
      <w:r w:rsidR="001829D8" w:rsidRPr="00A92E83">
        <w:rPr>
          <w:rFonts w:ascii="Myriad Pro" w:eastAsiaTheme="minorHAnsi" w:hAnsi="Myriad Pro" w:cstheme="minorBidi"/>
          <w:color w:val="000000" w:themeColor="text1"/>
          <w:sz w:val="20"/>
          <w:szCs w:val="20"/>
          <w:lang w:val="en-GB" w:eastAsia="lv-LV"/>
        </w:rPr>
        <w:t xml:space="preserve">prepare and </w:t>
      </w:r>
      <w:r w:rsidR="00246ACA" w:rsidRPr="00A92E83">
        <w:rPr>
          <w:rFonts w:ascii="Myriad Pro" w:eastAsiaTheme="minorHAnsi" w:hAnsi="Myriad Pro" w:cstheme="minorBidi"/>
          <w:color w:val="000000" w:themeColor="text1"/>
          <w:sz w:val="20"/>
          <w:szCs w:val="20"/>
          <w:lang w:val="en-GB" w:eastAsia="lv-LV"/>
        </w:rPr>
        <w:t xml:space="preserve">deliver </w:t>
      </w:r>
      <w:r w:rsidR="007F46A5" w:rsidRPr="00A92E83">
        <w:rPr>
          <w:rFonts w:ascii="Myriad Pro" w:eastAsiaTheme="minorHAnsi" w:hAnsi="Myriad Pro" w:cstheme="minorBidi"/>
          <w:color w:val="000000" w:themeColor="text1"/>
          <w:sz w:val="20"/>
          <w:szCs w:val="20"/>
          <w:lang w:val="en-GB" w:eastAsia="lv-LV"/>
        </w:rPr>
        <w:t xml:space="preserve">to the Client </w:t>
      </w:r>
      <w:r w:rsidR="006F32ED" w:rsidRPr="00A92E83">
        <w:rPr>
          <w:rFonts w:ascii="Myriad Pro" w:eastAsiaTheme="minorHAnsi" w:hAnsi="Myriad Pro" w:cstheme="minorBidi"/>
          <w:color w:val="000000" w:themeColor="text1"/>
          <w:sz w:val="20"/>
          <w:szCs w:val="20"/>
          <w:lang w:val="en-GB" w:eastAsia="lv-LV"/>
        </w:rPr>
        <w:t xml:space="preserve">the </w:t>
      </w:r>
      <w:r w:rsidR="00653BDD" w:rsidRPr="00A92E83">
        <w:rPr>
          <w:rFonts w:ascii="Myriad Pro" w:eastAsiaTheme="minorHAnsi" w:hAnsi="Myriad Pro" w:cstheme="minorBidi"/>
          <w:color w:val="000000" w:themeColor="text1"/>
          <w:sz w:val="20"/>
          <w:szCs w:val="20"/>
          <w:lang w:val="en-GB" w:eastAsia="lv-LV"/>
        </w:rPr>
        <w:t>I</w:t>
      </w:r>
      <w:r w:rsidR="007F46A5" w:rsidRPr="00A92E83">
        <w:rPr>
          <w:rFonts w:ascii="Myriad Pro" w:eastAsiaTheme="minorHAnsi" w:hAnsi="Myriad Pro" w:cstheme="minorBidi"/>
          <w:color w:val="000000" w:themeColor="text1"/>
          <w:sz w:val="20"/>
          <w:szCs w:val="20"/>
          <w:lang w:val="en-GB" w:eastAsia="lv-LV"/>
        </w:rPr>
        <w:t xml:space="preserve">nception </w:t>
      </w:r>
      <w:r w:rsidR="00371706" w:rsidRPr="00A92E83">
        <w:rPr>
          <w:rFonts w:ascii="Myriad Pro" w:eastAsiaTheme="minorHAnsi" w:hAnsi="Myriad Pro" w:cstheme="minorBidi"/>
          <w:color w:val="000000" w:themeColor="text1"/>
          <w:sz w:val="20"/>
          <w:szCs w:val="20"/>
          <w:lang w:val="en-GB" w:eastAsia="lv-LV"/>
        </w:rPr>
        <w:t>R</w:t>
      </w:r>
      <w:r w:rsidR="007F46A5" w:rsidRPr="00A92E83">
        <w:rPr>
          <w:rFonts w:ascii="Myriad Pro" w:eastAsiaTheme="minorHAnsi" w:hAnsi="Myriad Pro" w:cstheme="minorBidi"/>
          <w:color w:val="000000" w:themeColor="text1"/>
          <w:sz w:val="20"/>
          <w:szCs w:val="20"/>
          <w:lang w:val="en-GB" w:eastAsia="lv-LV"/>
        </w:rPr>
        <w:t>eport</w:t>
      </w:r>
      <w:r w:rsidR="003370FD" w:rsidRPr="00A92E83">
        <w:rPr>
          <w:rFonts w:ascii="Myriad Pro" w:eastAsiaTheme="minorHAnsi" w:hAnsi="Myriad Pro" w:cstheme="minorBidi"/>
          <w:color w:val="000000" w:themeColor="text1"/>
          <w:sz w:val="20"/>
          <w:szCs w:val="20"/>
          <w:lang w:val="en-GB" w:eastAsia="lv-LV"/>
        </w:rPr>
        <w:t>.</w:t>
      </w:r>
    </w:p>
    <w:p w14:paraId="10BC09AB" w14:textId="631FEC7E" w:rsidR="0093596E" w:rsidRPr="00A92E83" w:rsidRDefault="0093596E" w:rsidP="00C0462B">
      <w:pPr>
        <w:pStyle w:val="ListParagraph"/>
        <w:numPr>
          <w:ilvl w:val="1"/>
          <w:numId w:val="4"/>
        </w:numPr>
        <w:spacing w:after="12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Official/formal communication channels are described in </w:t>
      </w:r>
      <w:r w:rsidR="00A50200" w:rsidRPr="00A92E83">
        <w:rPr>
          <w:rFonts w:ascii="Myriad Pro" w:hAnsi="Myriad Pro"/>
          <w:color w:val="000000" w:themeColor="text1"/>
          <w:sz w:val="20"/>
          <w:szCs w:val="20"/>
          <w:lang w:val="en-GB"/>
        </w:rPr>
        <w:t xml:space="preserve">Chapter </w:t>
      </w:r>
      <w:r w:rsidR="00311925" w:rsidRPr="00A92E83">
        <w:rPr>
          <w:rFonts w:ascii="Myriad Pro" w:hAnsi="Myriad Pro"/>
          <w:color w:val="000000" w:themeColor="text1"/>
          <w:sz w:val="20"/>
          <w:szCs w:val="20"/>
          <w:lang w:val="en-GB"/>
        </w:rPr>
        <w:t>12</w:t>
      </w:r>
      <w:r w:rsidR="007655C3" w:rsidRPr="00A92E83">
        <w:rPr>
          <w:rFonts w:ascii="Myriad Pro" w:hAnsi="Myriad Pro"/>
          <w:color w:val="000000" w:themeColor="text1"/>
          <w:sz w:val="20"/>
          <w:szCs w:val="20"/>
          <w:lang w:val="en-GB"/>
        </w:rPr>
        <w:t>.</w:t>
      </w:r>
      <w:r w:rsidRPr="00A92E83">
        <w:rPr>
          <w:rFonts w:ascii="Myriad Pro" w:hAnsi="Myriad Pro"/>
          <w:color w:val="000000" w:themeColor="text1"/>
          <w:sz w:val="20"/>
          <w:szCs w:val="20"/>
          <w:lang w:val="en-GB"/>
        </w:rPr>
        <w:t xml:space="preserve"> </w:t>
      </w:r>
      <w:r w:rsidR="007655C3" w:rsidRPr="00A92E83">
        <w:rPr>
          <w:rFonts w:ascii="Myriad Pro" w:hAnsi="Myriad Pro"/>
          <w:color w:val="000000" w:themeColor="text1"/>
          <w:sz w:val="20"/>
          <w:szCs w:val="20"/>
          <w:lang w:val="en-GB"/>
        </w:rPr>
        <w:t>Regarding technical</w:t>
      </w:r>
      <w:r w:rsidRPr="00A92E83">
        <w:rPr>
          <w:rFonts w:ascii="Myriad Pro" w:hAnsi="Myriad Pro"/>
          <w:color w:val="000000" w:themeColor="text1"/>
          <w:sz w:val="20"/>
          <w:szCs w:val="20"/>
          <w:lang w:val="en-GB"/>
        </w:rPr>
        <w:t xml:space="preserve"> information </w:t>
      </w:r>
      <w:r w:rsidR="007655C3" w:rsidRPr="00A92E83">
        <w:rPr>
          <w:rFonts w:ascii="Myriad Pro" w:hAnsi="Myriad Pro"/>
          <w:color w:val="000000" w:themeColor="text1"/>
          <w:sz w:val="20"/>
          <w:szCs w:val="20"/>
          <w:lang w:val="en-GB"/>
        </w:rPr>
        <w:t xml:space="preserve">flow </w:t>
      </w:r>
      <w:r w:rsidRPr="00A92E83">
        <w:rPr>
          <w:rFonts w:ascii="Myriad Pro" w:hAnsi="Myriad Pro"/>
          <w:color w:val="000000" w:themeColor="text1"/>
          <w:sz w:val="20"/>
          <w:szCs w:val="20"/>
          <w:lang w:val="en-GB"/>
        </w:rPr>
        <w:t xml:space="preserve">(designs, </w:t>
      </w:r>
      <w:r w:rsidR="00A37F92" w:rsidRPr="00A92E83">
        <w:rPr>
          <w:rFonts w:ascii="Myriad Pro" w:hAnsi="Myriad Pro"/>
          <w:color w:val="000000" w:themeColor="text1"/>
          <w:sz w:val="20"/>
          <w:szCs w:val="20"/>
          <w:lang w:val="en-GB"/>
        </w:rPr>
        <w:t xml:space="preserve">risk </w:t>
      </w:r>
      <w:r w:rsidR="00AF16C2" w:rsidRPr="00A92E83">
        <w:rPr>
          <w:rFonts w:ascii="Myriad Pro" w:hAnsi="Myriad Pro"/>
          <w:color w:val="000000" w:themeColor="text1"/>
          <w:sz w:val="20"/>
          <w:szCs w:val="20"/>
          <w:lang w:val="en-GB"/>
        </w:rPr>
        <w:t>assessments,</w:t>
      </w:r>
      <w:r w:rsidRPr="00A92E83">
        <w:rPr>
          <w:rFonts w:ascii="Myriad Pro" w:hAnsi="Myriad Pro"/>
          <w:color w:val="000000" w:themeColor="text1"/>
          <w:sz w:val="20"/>
          <w:szCs w:val="20"/>
          <w:lang w:val="en-GB"/>
        </w:rPr>
        <w:t xml:space="preserve"> etc.</w:t>
      </w:r>
      <w:r w:rsidR="00EC158D" w:rsidRPr="00A92E83">
        <w:rPr>
          <w:rFonts w:ascii="Myriad Pro" w:hAnsi="Myriad Pro"/>
          <w:color w:val="000000" w:themeColor="text1"/>
          <w:sz w:val="20"/>
          <w:szCs w:val="20"/>
          <w:lang w:val="en-GB"/>
        </w:rPr>
        <w:t>), process</w:t>
      </w:r>
      <w:r w:rsidRPr="00A92E83">
        <w:rPr>
          <w:rFonts w:ascii="Myriad Pro" w:hAnsi="Myriad Pro"/>
          <w:color w:val="000000" w:themeColor="text1"/>
          <w:sz w:val="20"/>
          <w:szCs w:val="20"/>
          <w:lang w:val="en-GB"/>
        </w:rPr>
        <w:t xml:space="preserve"> </w:t>
      </w:r>
      <w:r w:rsidR="00AF16C2" w:rsidRPr="00A92E83">
        <w:rPr>
          <w:rFonts w:ascii="Myriad Pro" w:hAnsi="Myriad Pro"/>
          <w:color w:val="000000" w:themeColor="text1"/>
          <w:sz w:val="20"/>
          <w:szCs w:val="20"/>
          <w:lang w:val="en-GB"/>
        </w:rPr>
        <w:t>of</w:t>
      </w:r>
      <w:r w:rsidRPr="00A92E83">
        <w:rPr>
          <w:rFonts w:ascii="Myriad Pro" w:hAnsi="Myriad Pro"/>
          <w:color w:val="000000" w:themeColor="text1"/>
          <w:sz w:val="20"/>
          <w:szCs w:val="20"/>
          <w:lang w:val="en-GB"/>
        </w:rPr>
        <w:t xml:space="preserve"> communication c</w:t>
      </w:r>
      <w:r w:rsidR="006B78B1" w:rsidRPr="00A92E83">
        <w:rPr>
          <w:rFonts w:ascii="Myriad Pro" w:hAnsi="Myriad Pro"/>
          <w:color w:val="000000" w:themeColor="text1"/>
          <w:sz w:val="20"/>
          <w:szCs w:val="20"/>
          <w:lang w:val="en-GB"/>
        </w:rPr>
        <w:t>an</w:t>
      </w:r>
      <w:r w:rsidRPr="00A92E83">
        <w:rPr>
          <w:rFonts w:ascii="Myriad Pro" w:hAnsi="Myriad Pro"/>
          <w:color w:val="000000" w:themeColor="text1"/>
          <w:sz w:val="20"/>
          <w:szCs w:val="20"/>
          <w:lang w:val="en-GB"/>
        </w:rPr>
        <w:t xml:space="preserve"> be</w:t>
      </w:r>
      <w:r w:rsidR="007655C3" w:rsidRPr="00A92E83">
        <w:rPr>
          <w:rFonts w:ascii="Myriad Pro" w:hAnsi="Myriad Pro"/>
          <w:color w:val="000000" w:themeColor="text1"/>
          <w:sz w:val="20"/>
          <w:szCs w:val="20"/>
          <w:lang w:val="en-GB"/>
        </w:rPr>
        <w:t xml:space="preserve"> </w:t>
      </w:r>
      <w:r w:rsidRPr="00A92E83">
        <w:rPr>
          <w:rFonts w:ascii="Myriad Pro" w:hAnsi="Myriad Pro"/>
          <w:color w:val="000000" w:themeColor="text1"/>
          <w:sz w:val="20"/>
          <w:szCs w:val="20"/>
          <w:lang w:val="en-GB"/>
        </w:rPr>
        <w:t xml:space="preserve">clarified when </w:t>
      </w:r>
      <w:proofErr w:type="spellStart"/>
      <w:r w:rsidR="00DE3891" w:rsidRPr="00A92E83">
        <w:rPr>
          <w:rFonts w:ascii="Myriad Pro" w:hAnsi="Myriad Pro"/>
          <w:color w:val="000000" w:themeColor="text1"/>
          <w:sz w:val="20"/>
          <w:szCs w:val="20"/>
          <w:lang w:val="en-GB"/>
        </w:rPr>
        <w:t>AsBo</w:t>
      </w:r>
      <w:proofErr w:type="spellEnd"/>
      <w:r w:rsidRPr="00A92E83">
        <w:rPr>
          <w:rFonts w:ascii="Myriad Pro" w:hAnsi="Myriad Pro"/>
          <w:color w:val="000000" w:themeColor="text1"/>
          <w:sz w:val="20"/>
          <w:szCs w:val="20"/>
          <w:lang w:val="en-GB"/>
        </w:rPr>
        <w:t xml:space="preserve"> </w:t>
      </w:r>
      <w:r w:rsidR="00814460" w:rsidRPr="00A92E83">
        <w:rPr>
          <w:rFonts w:ascii="Myriad Pro" w:hAnsi="Myriad Pro"/>
          <w:color w:val="000000" w:themeColor="text1"/>
          <w:sz w:val="20"/>
          <w:szCs w:val="20"/>
          <w:lang w:val="en-GB"/>
        </w:rPr>
        <w:t xml:space="preserve">assessment </w:t>
      </w:r>
      <w:r w:rsidR="00BC4EF1" w:rsidRPr="00A92E83">
        <w:rPr>
          <w:rFonts w:ascii="Myriad Pro" w:hAnsi="Myriad Pro"/>
          <w:color w:val="000000" w:themeColor="text1"/>
          <w:sz w:val="20"/>
          <w:szCs w:val="20"/>
          <w:lang w:val="en-GB"/>
        </w:rPr>
        <w:t>Program</w:t>
      </w:r>
      <w:r w:rsidRPr="00A92E83">
        <w:rPr>
          <w:rFonts w:ascii="Myriad Pro" w:hAnsi="Myriad Pro"/>
          <w:color w:val="000000" w:themeColor="text1"/>
          <w:sz w:val="20"/>
          <w:szCs w:val="20"/>
          <w:lang w:val="en-GB"/>
        </w:rPr>
        <w:t>/project management plan (</w:t>
      </w:r>
      <w:r w:rsidR="008378D1" w:rsidRPr="00A92E83">
        <w:rPr>
          <w:rFonts w:ascii="Myriad Pro" w:hAnsi="Myriad Pro"/>
          <w:color w:val="000000" w:themeColor="text1"/>
          <w:sz w:val="20"/>
          <w:szCs w:val="20"/>
          <w:lang w:val="en-GB"/>
        </w:rPr>
        <w:t>also</w:t>
      </w:r>
      <w:r w:rsidRPr="00A92E83">
        <w:rPr>
          <w:rFonts w:ascii="Myriad Pro" w:hAnsi="Myriad Pro"/>
          <w:color w:val="000000" w:themeColor="text1"/>
          <w:sz w:val="20"/>
          <w:szCs w:val="20"/>
          <w:lang w:val="en-GB"/>
        </w:rPr>
        <w:t xml:space="preserve"> establish</w:t>
      </w:r>
      <w:r w:rsidR="008378D1" w:rsidRPr="00A92E83">
        <w:rPr>
          <w:rFonts w:ascii="Myriad Pro" w:hAnsi="Myriad Pro"/>
          <w:color w:val="000000" w:themeColor="text1"/>
          <w:sz w:val="20"/>
          <w:szCs w:val="20"/>
          <w:lang w:val="en-GB"/>
        </w:rPr>
        <w:t>ed</w:t>
      </w:r>
      <w:r w:rsidRPr="00A92E83">
        <w:rPr>
          <w:rFonts w:ascii="Myriad Pro" w:hAnsi="Myriad Pro"/>
          <w:color w:val="000000" w:themeColor="text1"/>
          <w:sz w:val="20"/>
          <w:szCs w:val="20"/>
          <w:lang w:val="en-GB"/>
        </w:rPr>
        <w:t xml:space="preserve"> data exchange environment, Quality </w:t>
      </w:r>
      <w:r w:rsidR="00F34149" w:rsidRPr="00A92E83">
        <w:rPr>
          <w:rFonts w:ascii="Myriad Pro" w:hAnsi="Myriad Pro"/>
          <w:color w:val="000000" w:themeColor="text1"/>
          <w:sz w:val="20"/>
          <w:szCs w:val="20"/>
          <w:lang w:val="en-GB"/>
        </w:rPr>
        <w:t>assessment</w:t>
      </w:r>
      <w:r w:rsidRPr="00A92E83">
        <w:rPr>
          <w:rFonts w:ascii="Myriad Pro" w:hAnsi="Myriad Pro"/>
          <w:color w:val="000000" w:themeColor="text1"/>
          <w:sz w:val="20"/>
          <w:szCs w:val="20"/>
          <w:lang w:val="en-GB"/>
        </w:rPr>
        <w:t xml:space="preserve"> processes</w:t>
      </w:r>
      <w:r w:rsidR="006A4005" w:rsidRPr="00A92E83">
        <w:rPr>
          <w:rFonts w:ascii="Myriad Pro" w:hAnsi="Myriad Pro"/>
          <w:color w:val="000000" w:themeColor="text1"/>
          <w:sz w:val="20"/>
          <w:szCs w:val="20"/>
          <w:lang w:val="en-GB"/>
        </w:rPr>
        <w:t xml:space="preserve"> in RBR</w:t>
      </w:r>
      <w:r w:rsidRPr="00A92E83">
        <w:rPr>
          <w:rFonts w:ascii="Myriad Pro" w:hAnsi="Myriad Pro"/>
          <w:color w:val="000000" w:themeColor="text1"/>
          <w:sz w:val="20"/>
          <w:szCs w:val="20"/>
          <w:lang w:val="en-GB"/>
        </w:rPr>
        <w:t>) will be delivered as a part of Inception report.</w:t>
      </w:r>
    </w:p>
    <w:p w14:paraId="51A6C62E" w14:textId="3AB9FBF1" w:rsidR="00C1523E" w:rsidRPr="00A92E83" w:rsidRDefault="00FF76DD" w:rsidP="00C0462B">
      <w:pPr>
        <w:pStyle w:val="ListParagraph"/>
        <w:numPr>
          <w:ilvl w:val="1"/>
          <w:numId w:val="4"/>
        </w:numPr>
        <w:spacing w:after="120"/>
        <w:jc w:val="both"/>
        <w:rPr>
          <w:rFonts w:ascii="Myriad Pro" w:eastAsiaTheme="minorHAnsi" w:hAnsi="Myriad Pro" w:cstheme="minorBidi"/>
          <w:color w:val="000000" w:themeColor="text1"/>
          <w:sz w:val="20"/>
          <w:szCs w:val="20"/>
          <w:lang w:val="en-GB" w:eastAsia="lv-LV"/>
        </w:rPr>
      </w:pPr>
      <w:r w:rsidRPr="00A92E83">
        <w:rPr>
          <w:rFonts w:ascii="Myriad Pro" w:hAnsi="Myriad Pro"/>
          <w:color w:val="000000" w:themeColor="text1"/>
          <w:sz w:val="20"/>
          <w:szCs w:val="20"/>
          <w:lang w:val="en-GB"/>
        </w:rPr>
        <w:t>Questions, observations</w:t>
      </w:r>
      <w:r w:rsidR="00570C6B" w:rsidRPr="00A92E83">
        <w:rPr>
          <w:rFonts w:ascii="Myriad Pro" w:hAnsi="Myriad Pro"/>
          <w:color w:val="000000" w:themeColor="text1"/>
          <w:sz w:val="20"/>
          <w:szCs w:val="20"/>
          <w:lang w:val="en-GB"/>
        </w:rPr>
        <w:t>, reports</w:t>
      </w:r>
      <w:r w:rsidRPr="00A92E83">
        <w:rPr>
          <w:rFonts w:ascii="Myriad Pro" w:hAnsi="Myriad Pro"/>
          <w:color w:val="000000" w:themeColor="text1"/>
          <w:sz w:val="20"/>
          <w:szCs w:val="20"/>
          <w:lang w:val="en-GB"/>
        </w:rPr>
        <w:t xml:space="preserve"> and responses shall be processed in writing</w:t>
      </w:r>
      <w:r w:rsidR="005133A7" w:rsidRPr="00A92E83">
        <w:rPr>
          <w:rFonts w:ascii="Myriad Pro" w:hAnsi="Myriad Pro"/>
          <w:color w:val="000000" w:themeColor="text1"/>
          <w:sz w:val="20"/>
          <w:szCs w:val="20"/>
          <w:lang w:val="en-GB"/>
        </w:rPr>
        <w:t>.  </w:t>
      </w:r>
      <w:r w:rsidR="00CF3415" w:rsidRPr="00A92E83">
        <w:rPr>
          <w:rFonts w:ascii="Myriad Pro" w:hAnsi="Myriad Pro"/>
          <w:color w:val="000000" w:themeColor="text1"/>
          <w:sz w:val="20"/>
          <w:szCs w:val="20"/>
          <w:lang w:val="en-GB"/>
        </w:rPr>
        <w:t xml:space="preserve">A form for such documentation shall be agreed in </w:t>
      </w:r>
      <w:proofErr w:type="spellStart"/>
      <w:r w:rsidR="00DE3891" w:rsidRPr="00A92E83">
        <w:rPr>
          <w:rFonts w:ascii="Myriad Pro" w:hAnsi="Myriad Pro"/>
          <w:color w:val="000000" w:themeColor="text1"/>
          <w:sz w:val="20"/>
          <w:szCs w:val="20"/>
          <w:lang w:val="en-GB"/>
        </w:rPr>
        <w:t>AsBo</w:t>
      </w:r>
      <w:proofErr w:type="spellEnd"/>
      <w:r w:rsidR="00F256E9" w:rsidRPr="00A92E83">
        <w:rPr>
          <w:rFonts w:ascii="Myriad Pro" w:hAnsi="Myriad Pro"/>
          <w:color w:val="000000" w:themeColor="text1"/>
          <w:sz w:val="20"/>
          <w:szCs w:val="20"/>
          <w:lang w:val="en-GB"/>
        </w:rPr>
        <w:t xml:space="preserve"> </w:t>
      </w:r>
      <w:r w:rsidR="00CF3415" w:rsidRPr="00A92E83">
        <w:rPr>
          <w:rFonts w:ascii="Myriad Pro" w:hAnsi="Myriad Pro"/>
          <w:color w:val="000000" w:themeColor="text1"/>
          <w:sz w:val="20"/>
          <w:szCs w:val="20"/>
          <w:lang w:val="en-GB"/>
        </w:rPr>
        <w:t>assessment management plan.</w:t>
      </w:r>
      <w:r w:rsidR="00C01A58" w:rsidRPr="00A92E83">
        <w:rPr>
          <w:rFonts w:ascii="Myriad Pro" w:eastAsiaTheme="minorHAnsi" w:hAnsi="Myriad Pro" w:cstheme="minorBidi"/>
          <w:color w:val="000000" w:themeColor="text1"/>
          <w:sz w:val="20"/>
          <w:szCs w:val="20"/>
          <w:lang w:val="en-GB" w:eastAsia="lv-LV"/>
        </w:rPr>
        <w:t xml:space="preserve"> T</w:t>
      </w:r>
      <w:r w:rsidR="007F46A5" w:rsidRPr="00A92E83">
        <w:rPr>
          <w:rFonts w:ascii="Myriad Pro" w:eastAsiaTheme="minorHAnsi" w:hAnsi="Myriad Pro" w:cstheme="minorBidi"/>
          <w:color w:val="000000" w:themeColor="text1"/>
          <w:sz w:val="20"/>
          <w:szCs w:val="20"/>
          <w:lang w:val="en-GB" w:eastAsia="lv-LV"/>
        </w:rPr>
        <w:t xml:space="preserve">he </w:t>
      </w:r>
      <w:r w:rsidR="0033550A" w:rsidRPr="00A92E83">
        <w:rPr>
          <w:rFonts w:ascii="Myriad Pro" w:eastAsiaTheme="minorHAnsi" w:hAnsi="Myriad Pro" w:cstheme="minorBidi"/>
          <w:color w:val="000000" w:themeColor="text1"/>
          <w:sz w:val="20"/>
          <w:szCs w:val="20"/>
          <w:lang w:val="en-GB" w:eastAsia="lv-LV"/>
        </w:rPr>
        <w:t xml:space="preserve">template for the </w:t>
      </w:r>
      <w:r w:rsidR="007F46A5" w:rsidRPr="00A92E83">
        <w:rPr>
          <w:rFonts w:ascii="Myriad Pro" w:eastAsiaTheme="minorHAnsi" w:hAnsi="Myriad Pro" w:cstheme="minorBidi"/>
          <w:color w:val="000000" w:themeColor="text1"/>
          <w:sz w:val="20"/>
          <w:szCs w:val="20"/>
          <w:lang w:val="en-GB" w:eastAsia="lv-LV"/>
        </w:rPr>
        <w:t>minutes of the meetings</w:t>
      </w:r>
      <w:r w:rsidR="0033550A" w:rsidRPr="00A92E83">
        <w:rPr>
          <w:rFonts w:ascii="Myriad Pro" w:eastAsiaTheme="minorHAnsi" w:hAnsi="Myriad Pro" w:cstheme="minorBidi"/>
          <w:color w:val="000000" w:themeColor="text1"/>
          <w:sz w:val="20"/>
          <w:szCs w:val="20"/>
          <w:lang w:val="en-GB" w:eastAsia="lv-LV"/>
        </w:rPr>
        <w:t xml:space="preserve"> (MoM)</w:t>
      </w:r>
      <w:r w:rsidR="007F46A5" w:rsidRPr="00A92E83">
        <w:rPr>
          <w:rFonts w:ascii="Myriad Pro" w:eastAsiaTheme="minorHAnsi" w:hAnsi="Myriad Pro" w:cstheme="minorBidi"/>
          <w:color w:val="000000" w:themeColor="text1"/>
          <w:sz w:val="20"/>
          <w:szCs w:val="20"/>
          <w:lang w:val="en-GB" w:eastAsia="lv-LV"/>
        </w:rPr>
        <w:t xml:space="preserve"> shall be </w:t>
      </w:r>
      <w:r w:rsidR="00893D37" w:rsidRPr="00A92E83">
        <w:rPr>
          <w:rFonts w:ascii="Myriad Pro" w:eastAsiaTheme="minorHAnsi" w:hAnsi="Myriad Pro" w:cstheme="minorBidi"/>
          <w:color w:val="000000" w:themeColor="text1"/>
          <w:sz w:val="20"/>
          <w:szCs w:val="20"/>
          <w:lang w:val="en-GB" w:eastAsia="lv-LV"/>
        </w:rPr>
        <w:t xml:space="preserve">agreed between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00893D37" w:rsidRPr="00A92E83">
        <w:rPr>
          <w:rFonts w:ascii="Myriad Pro" w:eastAsiaTheme="minorHAnsi" w:hAnsi="Myriad Pro" w:cstheme="minorBidi"/>
          <w:color w:val="000000" w:themeColor="text1"/>
          <w:sz w:val="20"/>
          <w:szCs w:val="20"/>
          <w:lang w:val="en-GB" w:eastAsia="lv-LV"/>
        </w:rPr>
        <w:t xml:space="preserve"> and Clie</w:t>
      </w:r>
      <w:r w:rsidR="00AA7D87" w:rsidRPr="00A92E83">
        <w:rPr>
          <w:rFonts w:ascii="Myriad Pro" w:eastAsiaTheme="minorHAnsi" w:hAnsi="Myriad Pro" w:cstheme="minorBidi"/>
          <w:color w:val="000000" w:themeColor="text1"/>
          <w:sz w:val="20"/>
          <w:szCs w:val="20"/>
          <w:lang w:val="en-GB" w:eastAsia="lv-LV"/>
        </w:rPr>
        <w:t>n</w:t>
      </w:r>
      <w:r w:rsidR="00893D37" w:rsidRPr="00A92E83">
        <w:rPr>
          <w:rFonts w:ascii="Myriad Pro" w:eastAsiaTheme="minorHAnsi" w:hAnsi="Myriad Pro" w:cstheme="minorBidi"/>
          <w:color w:val="000000" w:themeColor="text1"/>
          <w:sz w:val="20"/>
          <w:szCs w:val="20"/>
          <w:lang w:val="en-GB" w:eastAsia="lv-LV"/>
        </w:rPr>
        <w:t xml:space="preserve">t </w:t>
      </w:r>
      <w:r w:rsidR="0033550A" w:rsidRPr="00A92E83">
        <w:rPr>
          <w:rFonts w:ascii="Myriad Pro" w:eastAsiaTheme="minorHAnsi" w:hAnsi="Myriad Pro" w:cstheme="minorBidi"/>
          <w:color w:val="000000" w:themeColor="text1"/>
          <w:sz w:val="20"/>
          <w:szCs w:val="20"/>
          <w:lang w:val="en-GB" w:eastAsia="lv-LV"/>
        </w:rPr>
        <w:t>during</w:t>
      </w:r>
      <w:r w:rsidR="00AF07B0" w:rsidRPr="00A92E83">
        <w:rPr>
          <w:rFonts w:ascii="Myriad Pro" w:eastAsiaTheme="minorHAnsi" w:hAnsi="Myriad Pro" w:cstheme="minorBidi"/>
          <w:color w:val="000000" w:themeColor="text1"/>
          <w:sz w:val="20"/>
          <w:szCs w:val="20"/>
          <w:lang w:val="en-GB" w:eastAsia="lv-LV"/>
        </w:rPr>
        <w:t xml:space="preserve"> elaboration of</w:t>
      </w:r>
      <w:r w:rsidR="0033550A" w:rsidRPr="00A92E83">
        <w:rPr>
          <w:rFonts w:ascii="Myriad Pro" w:eastAsiaTheme="minorHAnsi" w:hAnsi="Myriad Pro" w:cstheme="minorBidi"/>
          <w:color w:val="000000" w:themeColor="text1"/>
          <w:sz w:val="20"/>
          <w:szCs w:val="20"/>
          <w:lang w:val="en-GB" w:eastAsia="lv-LV"/>
        </w:rPr>
        <w:t xml:space="preserve"> inception</w:t>
      </w:r>
      <w:r w:rsidR="00AF07B0" w:rsidRPr="00A92E83">
        <w:rPr>
          <w:rFonts w:ascii="Myriad Pro" w:eastAsiaTheme="minorHAnsi" w:hAnsi="Myriad Pro" w:cstheme="minorBidi"/>
          <w:color w:val="000000" w:themeColor="text1"/>
          <w:sz w:val="20"/>
          <w:szCs w:val="20"/>
          <w:lang w:val="en-GB" w:eastAsia="lv-LV"/>
        </w:rPr>
        <w:t xml:space="preserve"> report</w:t>
      </w:r>
      <w:r w:rsidR="0033550A" w:rsidRPr="00A92E83">
        <w:rPr>
          <w:rFonts w:ascii="Myriad Pro" w:eastAsiaTheme="minorHAnsi" w:hAnsi="Myriad Pro" w:cstheme="minorBidi"/>
          <w:color w:val="000000" w:themeColor="text1"/>
          <w:sz w:val="20"/>
          <w:szCs w:val="20"/>
          <w:lang w:val="en-GB" w:eastAsia="lv-LV"/>
        </w:rPr>
        <w:t>.</w:t>
      </w:r>
      <w:r w:rsidR="00123646" w:rsidRPr="00A92E83">
        <w:rPr>
          <w:rFonts w:ascii="Myriad Pro" w:eastAsiaTheme="minorHAnsi" w:hAnsi="Myriad Pro" w:cstheme="minorBidi"/>
          <w:color w:val="000000" w:themeColor="text1"/>
          <w:sz w:val="20"/>
          <w:szCs w:val="20"/>
          <w:lang w:val="en-GB" w:eastAsia="lv-LV"/>
        </w:rPr>
        <w:t xml:space="preserve"> </w:t>
      </w:r>
      <w:r w:rsidR="00B55099" w:rsidRPr="00A92E83">
        <w:rPr>
          <w:rFonts w:ascii="Myriad Pro" w:eastAsiaTheme="minorHAnsi" w:hAnsi="Myriad Pro" w:cstheme="minorBidi"/>
          <w:color w:val="000000" w:themeColor="text1"/>
          <w:sz w:val="20"/>
          <w:szCs w:val="20"/>
          <w:lang w:val="en-GB" w:eastAsia="lv-LV"/>
        </w:rPr>
        <w:t xml:space="preserve">MoM shall be elaborated </w:t>
      </w:r>
      <w:r w:rsidR="00D63EDF" w:rsidRPr="00A92E83">
        <w:rPr>
          <w:rFonts w:ascii="Myriad Pro" w:eastAsiaTheme="minorHAnsi" w:hAnsi="Myriad Pro" w:cstheme="minorBidi"/>
          <w:color w:val="000000" w:themeColor="text1"/>
          <w:sz w:val="20"/>
          <w:szCs w:val="20"/>
          <w:lang w:val="en-GB" w:eastAsia="lv-LV"/>
        </w:rPr>
        <w:t xml:space="preserve">by </w:t>
      </w:r>
      <w:proofErr w:type="spellStart"/>
      <w:r w:rsidR="00D63EDF" w:rsidRPr="00A92E83">
        <w:rPr>
          <w:rFonts w:ascii="Myriad Pro" w:eastAsiaTheme="minorHAnsi" w:hAnsi="Myriad Pro" w:cstheme="minorBidi"/>
          <w:color w:val="000000" w:themeColor="text1"/>
          <w:sz w:val="20"/>
          <w:szCs w:val="20"/>
          <w:lang w:val="en-GB" w:eastAsia="lv-LV"/>
        </w:rPr>
        <w:t>AsBo</w:t>
      </w:r>
      <w:proofErr w:type="spellEnd"/>
      <w:r w:rsidR="00D63EDF" w:rsidRPr="00A92E83">
        <w:rPr>
          <w:rFonts w:ascii="Myriad Pro" w:eastAsiaTheme="minorHAnsi" w:hAnsi="Myriad Pro" w:cstheme="minorBidi"/>
          <w:color w:val="000000" w:themeColor="text1"/>
          <w:sz w:val="20"/>
          <w:szCs w:val="20"/>
          <w:lang w:val="en-GB" w:eastAsia="lv-LV"/>
        </w:rPr>
        <w:t xml:space="preserve"> </w:t>
      </w:r>
      <w:r w:rsidR="00B55099" w:rsidRPr="00A92E83">
        <w:rPr>
          <w:rFonts w:ascii="Myriad Pro" w:eastAsiaTheme="minorHAnsi" w:hAnsi="Myriad Pro" w:cstheme="minorBidi"/>
          <w:color w:val="000000" w:themeColor="text1"/>
          <w:sz w:val="20"/>
          <w:szCs w:val="20"/>
          <w:lang w:val="en-GB" w:eastAsia="lv-LV"/>
        </w:rPr>
        <w:t xml:space="preserve">during the meeting </w:t>
      </w:r>
      <w:r w:rsidR="00324F71" w:rsidRPr="00A92E83">
        <w:rPr>
          <w:rFonts w:ascii="Myriad Pro" w:eastAsiaTheme="minorHAnsi" w:hAnsi="Myriad Pro" w:cstheme="minorBidi"/>
          <w:color w:val="000000" w:themeColor="text1"/>
          <w:sz w:val="20"/>
          <w:szCs w:val="20"/>
          <w:lang w:val="en-GB" w:eastAsia="lv-LV"/>
        </w:rPr>
        <w:t>and agreed by the end of it.</w:t>
      </w:r>
      <w:r w:rsidR="0033550A" w:rsidRPr="00A92E83">
        <w:rPr>
          <w:rFonts w:ascii="Myriad Pro" w:eastAsiaTheme="minorHAnsi" w:hAnsi="Myriad Pro" w:cstheme="minorBidi"/>
          <w:color w:val="000000" w:themeColor="text1"/>
          <w:sz w:val="20"/>
          <w:szCs w:val="20"/>
          <w:lang w:val="en-GB" w:eastAsia="lv-LV"/>
        </w:rPr>
        <w:t xml:space="preserve"> </w:t>
      </w:r>
    </w:p>
    <w:p w14:paraId="44A74E8D" w14:textId="30B55C99" w:rsidR="00C1523E" w:rsidRPr="00A92E83" w:rsidRDefault="00C1523E" w:rsidP="00C0462B">
      <w:pPr>
        <w:pStyle w:val="ListParagraph"/>
        <w:numPr>
          <w:ilvl w:val="1"/>
          <w:numId w:val="4"/>
        </w:numPr>
        <w:spacing w:after="120"/>
        <w:jc w:val="both"/>
        <w:textAlignment w:val="auto"/>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Examination for </w:t>
      </w:r>
      <w:r w:rsidR="00592609" w:rsidRPr="00A92E83">
        <w:rPr>
          <w:rFonts w:ascii="Myriad Pro" w:hAnsi="Myriad Pro"/>
          <w:color w:val="000000" w:themeColor="text1"/>
          <w:sz w:val="20"/>
          <w:szCs w:val="20"/>
          <w:lang w:val="en-GB"/>
        </w:rPr>
        <w:t>each provided</w:t>
      </w:r>
      <w:r w:rsidR="00303E51" w:rsidRPr="00A92E83">
        <w:rPr>
          <w:rFonts w:ascii="Myriad Pro" w:hAnsi="Myriad Pro"/>
          <w:color w:val="000000" w:themeColor="text1"/>
          <w:sz w:val="20"/>
          <w:szCs w:val="20"/>
          <w:lang w:val="en-GB"/>
        </w:rPr>
        <w:t xml:space="preserve"> </w:t>
      </w:r>
      <w:r w:rsidR="00800023" w:rsidRPr="00A92E83">
        <w:rPr>
          <w:rFonts w:ascii="Myriad Pro" w:hAnsi="Myriad Pro"/>
          <w:color w:val="000000" w:themeColor="text1"/>
          <w:sz w:val="20"/>
          <w:szCs w:val="20"/>
          <w:lang w:val="en-GB"/>
        </w:rPr>
        <w:t xml:space="preserve">documentation </w:t>
      </w:r>
      <w:r w:rsidR="00592609" w:rsidRPr="00A92E83">
        <w:rPr>
          <w:rFonts w:ascii="Myriad Pro" w:hAnsi="Myriad Pro"/>
          <w:color w:val="000000" w:themeColor="text1"/>
          <w:sz w:val="20"/>
          <w:szCs w:val="20"/>
          <w:lang w:val="en-GB"/>
        </w:rPr>
        <w:t xml:space="preserve">shall not </w:t>
      </w:r>
      <w:r w:rsidR="00CF15FC" w:rsidRPr="00A92E83">
        <w:rPr>
          <w:rFonts w:ascii="Myriad Pro" w:hAnsi="Myriad Pro"/>
          <w:color w:val="000000" w:themeColor="text1"/>
          <w:sz w:val="20"/>
          <w:szCs w:val="20"/>
          <w:lang w:val="en-GB"/>
        </w:rPr>
        <w:t>jeopardize time schedule of the related</w:t>
      </w:r>
      <w:r w:rsidR="00592609" w:rsidRPr="00A92E83">
        <w:rPr>
          <w:rFonts w:ascii="Myriad Pro" w:hAnsi="Myriad Pro"/>
          <w:color w:val="000000" w:themeColor="text1"/>
          <w:sz w:val="20"/>
          <w:szCs w:val="20"/>
          <w:lang w:val="en-GB"/>
        </w:rPr>
        <w:t xml:space="preserve"> </w:t>
      </w:r>
      <w:r w:rsidRPr="00A92E83">
        <w:rPr>
          <w:rFonts w:ascii="Myriad Pro" w:hAnsi="Myriad Pro"/>
          <w:color w:val="000000" w:themeColor="text1"/>
          <w:sz w:val="20"/>
          <w:szCs w:val="20"/>
          <w:lang w:val="en-GB"/>
        </w:rPr>
        <w:t>design</w:t>
      </w:r>
      <w:r w:rsidR="0066483A" w:rsidRPr="00A92E83">
        <w:rPr>
          <w:rFonts w:ascii="Myriad Pro" w:hAnsi="Myriad Pro"/>
          <w:color w:val="000000" w:themeColor="text1"/>
          <w:sz w:val="20"/>
          <w:szCs w:val="20"/>
          <w:lang w:val="en-GB"/>
        </w:rPr>
        <w:t xml:space="preserve"> or construction</w:t>
      </w:r>
      <w:r w:rsidRPr="00A92E83">
        <w:rPr>
          <w:rFonts w:ascii="Myriad Pro" w:hAnsi="Myriad Pro"/>
          <w:color w:val="000000" w:themeColor="text1"/>
          <w:sz w:val="20"/>
          <w:szCs w:val="20"/>
          <w:lang w:val="en-GB"/>
        </w:rPr>
        <w:t xml:space="preserve"> contracts and </w:t>
      </w:r>
      <w:r w:rsidR="00704DA2" w:rsidRPr="00A92E83">
        <w:rPr>
          <w:rFonts w:ascii="Myriad Pro" w:hAnsi="Myriad Pro"/>
          <w:color w:val="000000" w:themeColor="text1"/>
          <w:sz w:val="20"/>
          <w:szCs w:val="20"/>
          <w:lang w:val="en-GB"/>
        </w:rPr>
        <w:t xml:space="preserve">shall not </w:t>
      </w:r>
      <w:r w:rsidRPr="00A92E83">
        <w:rPr>
          <w:rFonts w:ascii="Myriad Pro" w:hAnsi="Myriad Pro"/>
          <w:color w:val="000000" w:themeColor="text1"/>
          <w:sz w:val="20"/>
          <w:szCs w:val="20"/>
          <w:lang w:val="en-GB"/>
        </w:rPr>
        <w:t>be</w:t>
      </w:r>
      <w:r w:rsidR="0066483A" w:rsidRPr="00A92E83">
        <w:rPr>
          <w:rFonts w:ascii="Myriad Pro" w:hAnsi="Myriad Pro"/>
          <w:color w:val="000000" w:themeColor="text1"/>
          <w:sz w:val="20"/>
          <w:szCs w:val="20"/>
          <w:lang w:val="en-GB"/>
        </w:rPr>
        <w:t xml:space="preserve"> carried out</w:t>
      </w:r>
      <w:r w:rsidR="00AF58A0" w:rsidRPr="00A92E83">
        <w:rPr>
          <w:rFonts w:ascii="Myriad Pro" w:hAnsi="Myriad Pro"/>
          <w:color w:val="000000" w:themeColor="text1"/>
          <w:sz w:val="20"/>
          <w:szCs w:val="20"/>
          <w:lang w:val="en-GB"/>
        </w:rPr>
        <w:t xml:space="preserve"> for</w:t>
      </w:r>
      <w:r w:rsidR="0066483A" w:rsidRPr="00A92E83">
        <w:rPr>
          <w:rFonts w:ascii="Myriad Pro" w:hAnsi="Myriad Pro"/>
          <w:color w:val="000000" w:themeColor="text1"/>
          <w:sz w:val="20"/>
          <w:szCs w:val="20"/>
          <w:lang w:val="en-GB"/>
        </w:rPr>
        <w:t xml:space="preserve"> more than </w:t>
      </w:r>
      <w:r w:rsidR="00BD5C21" w:rsidRPr="00A92E83">
        <w:rPr>
          <w:rFonts w:ascii="Myriad Pro" w:hAnsi="Myriad Pro"/>
          <w:color w:val="000000" w:themeColor="text1"/>
          <w:sz w:val="20"/>
          <w:szCs w:val="20"/>
          <w:lang w:val="en-GB"/>
        </w:rPr>
        <w:t>twenty (20) working days</w:t>
      </w:r>
      <w:r w:rsidRPr="00A92E83">
        <w:rPr>
          <w:rFonts w:ascii="Myriad Pro" w:hAnsi="Myriad Pro"/>
          <w:color w:val="000000" w:themeColor="text1"/>
          <w:sz w:val="20"/>
          <w:szCs w:val="20"/>
          <w:lang w:val="en-GB"/>
        </w:rPr>
        <w:t xml:space="preserve">. </w:t>
      </w:r>
      <w:proofErr w:type="spellStart"/>
      <w:r w:rsidR="00DE3891" w:rsidRPr="00A92E83">
        <w:rPr>
          <w:rFonts w:ascii="Myriad Pro" w:hAnsi="Myriad Pro"/>
          <w:color w:val="000000" w:themeColor="text1"/>
          <w:sz w:val="20"/>
          <w:szCs w:val="20"/>
          <w:lang w:val="en-GB"/>
        </w:rPr>
        <w:t>AsBo</w:t>
      </w:r>
      <w:proofErr w:type="spellEnd"/>
      <w:r w:rsidRPr="00A92E83">
        <w:rPr>
          <w:rFonts w:ascii="Myriad Pro" w:hAnsi="Myriad Pro"/>
          <w:color w:val="000000" w:themeColor="text1"/>
          <w:sz w:val="20"/>
          <w:szCs w:val="20"/>
          <w:lang w:val="en-GB"/>
        </w:rPr>
        <w:t xml:space="preserve"> is obliged to submit deliverable reports to the </w:t>
      </w:r>
      <w:r w:rsidR="00B665BA" w:rsidRPr="00A92E83">
        <w:rPr>
          <w:rFonts w:ascii="Myriad Pro" w:hAnsi="Myriad Pro"/>
          <w:color w:val="000000" w:themeColor="text1"/>
          <w:sz w:val="20"/>
          <w:szCs w:val="20"/>
          <w:lang w:val="en-GB"/>
        </w:rPr>
        <w:t>C</w:t>
      </w:r>
      <w:r w:rsidRPr="00A92E83">
        <w:rPr>
          <w:rFonts w:ascii="Myriad Pro" w:hAnsi="Myriad Pro"/>
          <w:color w:val="000000" w:themeColor="text1"/>
          <w:sz w:val="20"/>
          <w:szCs w:val="20"/>
          <w:lang w:val="en-GB"/>
        </w:rPr>
        <w:t>lient after the work completion but not later than</w:t>
      </w:r>
      <w:r w:rsidR="007147B2" w:rsidRPr="00A92E83">
        <w:rPr>
          <w:rFonts w:ascii="Myriad Pro" w:hAnsi="Myriad Pro"/>
          <w:color w:val="000000" w:themeColor="text1"/>
          <w:sz w:val="20"/>
          <w:szCs w:val="20"/>
          <w:lang w:val="en-GB"/>
        </w:rPr>
        <w:t xml:space="preserve"> twenty (20) working days </w:t>
      </w:r>
      <w:r w:rsidRPr="00A92E83">
        <w:rPr>
          <w:rFonts w:ascii="Myriad Pro" w:hAnsi="Myriad Pro"/>
          <w:color w:val="000000" w:themeColor="text1"/>
          <w:sz w:val="20"/>
          <w:szCs w:val="20"/>
          <w:lang w:val="en-GB"/>
        </w:rPr>
        <w:t xml:space="preserve">after receiving the </w:t>
      </w:r>
      <w:r w:rsidR="00AA09CC" w:rsidRPr="00A92E83">
        <w:rPr>
          <w:rFonts w:ascii="Myriad Pro" w:hAnsi="Myriad Pro"/>
          <w:color w:val="000000" w:themeColor="text1"/>
          <w:sz w:val="20"/>
          <w:szCs w:val="20"/>
          <w:lang w:val="en-GB"/>
        </w:rPr>
        <w:t>assessment documentation</w:t>
      </w:r>
      <w:r w:rsidR="00967921" w:rsidRPr="00A92E83">
        <w:rPr>
          <w:rFonts w:ascii="Myriad Pro" w:hAnsi="Myriad Pro"/>
          <w:color w:val="000000" w:themeColor="text1"/>
          <w:sz w:val="20"/>
          <w:szCs w:val="20"/>
          <w:lang w:val="en-GB"/>
        </w:rPr>
        <w:t xml:space="preserve"> a</w:t>
      </w:r>
      <w:r w:rsidR="003F6A8E" w:rsidRPr="00A92E83">
        <w:rPr>
          <w:rFonts w:ascii="Myriad Pro" w:hAnsi="Myriad Pro"/>
          <w:color w:val="000000" w:themeColor="text1"/>
          <w:sz w:val="20"/>
          <w:szCs w:val="20"/>
          <w:lang w:val="en-GB"/>
        </w:rPr>
        <w:t xml:space="preserve">nd or relevant </w:t>
      </w:r>
      <w:r w:rsidR="003F6A8E" w:rsidRPr="00A92E83">
        <w:rPr>
          <w:rFonts w:ascii="Myriad Pro" w:hAnsi="Myriad Pro"/>
          <w:color w:val="000000" w:themeColor="text1"/>
          <w:sz w:val="20"/>
          <w:szCs w:val="20"/>
          <w:lang w:val="en-GB"/>
        </w:rPr>
        <w:lastRenderedPageBreak/>
        <w:t>justifications</w:t>
      </w:r>
      <w:r w:rsidR="008D22D6" w:rsidRPr="00A92E83">
        <w:rPr>
          <w:rFonts w:ascii="Myriad Pro" w:hAnsi="Myriad Pro"/>
          <w:color w:val="000000" w:themeColor="text1"/>
          <w:sz w:val="20"/>
          <w:szCs w:val="20"/>
          <w:lang w:val="en-GB"/>
        </w:rPr>
        <w:t>.</w:t>
      </w:r>
      <w:r w:rsidR="00E41BB9" w:rsidRPr="00A92E83">
        <w:rPr>
          <w:rFonts w:ascii="Myriad Pro" w:hAnsi="Myriad Pro"/>
          <w:color w:val="000000" w:themeColor="text1"/>
          <w:sz w:val="20"/>
          <w:szCs w:val="20"/>
          <w:lang w:val="en-GB"/>
        </w:rPr>
        <w:t xml:space="preserve"> </w:t>
      </w:r>
      <w:r w:rsidR="00E41BB9" w:rsidRPr="00A92E83">
        <w:rPr>
          <w:rFonts w:ascii="Myriad Pro" w:eastAsiaTheme="minorHAnsi" w:hAnsi="Myriad Pro" w:cstheme="minorBidi"/>
          <w:color w:val="000000" w:themeColor="text1"/>
          <w:sz w:val="20"/>
          <w:szCs w:val="20"/>
          <w:lang w:val="en-GB" w:eastAsia="lv-LV"/>
        </w:rPr>
        <w:t xml:space="preserve">Deadline for </w:t>
      </w:r>
      <w:r w:rsidR="00F55A9C" w:rsidRPr="00A92E83">
        <w:rPr>
          <w:rFonts w:ascii="Myriad Pro" w:eastAsiaTheme="minorHAnsi" w:hAnsi="Myriad Pro" w:cstheme="minorBidi"/>
          <w:color w:val="000000" w:themeColor="text1"/>
          <w:sz w:val="20"/>
          <w:szCs w:val="20"/>
          <w:lang w:val="en-GB" w:eastAsia="lv-LV"/>
        </w:rPr>
        <w:t>examination</w:t>
      </w:r>
      <w:r w:rsidR="00E41BB9" w:rsidRPr="00A92E83">
        <w:rPr>
          <w:rFonts w:ascii="Myriad Pro" w:eastAsiaTheme="minorHAnsi" w:hAnsi="Myriad Pro" w:cstheme="minorBidi"/>
          <w:color w:val="000000" w:themeColor="text1"/>
          <w:sz w:val="20"/>
          <w:szCs w:val="20"/>
          <w:lang w:val="en-GB" w:eastAsia="lv-LV"/>
        </w:rPr>
        <w:t xml:space="preserve"> </w:t>
      </w:r>
      <w:r w:rsidR="00F55095" w:rsidRPr="00A92E83">
        <w:rPr>
          <w:rFonts w:ascii="Myriad Pro" w:eastAsiaTheme="minorHAnsi" w:hAnsi="Myriad Pro" w:cstheme="minorBidi"/>
          <w:color w:val="000000" w:themeColor="text1"/>
          <w:sz w:val="20"/>
          <w:szCs w:val="20"/>
          <w:lang w:val="en-GB" w:eastAsia="lv-LV"/>
        </w:rPr>
        <w:t xml:space="preserve">of </w:t>
      </w:r>
      <w:r w:rsidR="00E41BB9" w:rsidRPr="00A92E83">
        <w:rPr>
          <w:rFonts w:ascii="Myriad Pro" w:eastAsiaTheme="minorHAnsi" w:hAnsi="Myriad Pro" w:cstheme="minorBidi"/>
          <w:color w:val="000000" w:themeColor="text1"/>
          <w:sz w:val="20"/>
          <w:szCs w:val="20"/>
          <w:lang w:val="en-GB" w:eastAsia="lv-LV"/>
        </w:rPr>
        <w:t xml:space="preserve">the </w:t>
      </w:r>
      <w:r w:rsidR="00F7336E" w:rsidRPr="00A92E83">
        <w:rPr>
          <w:rFonts w:ascii="Myriad Pro" w:eastAsiaTheme="minorHAnsi" w:hAnsi="Myriad Pro" w:cstheme="minorBidi"/>
          <w:color w:val="000000" w:themeColor="text1"/>
          <w:sz w:val="20"/>
          <w:szCs w:val="20"/>
          <w:lang w:val="en-GB" w:eastAsia="lv-LV"/>
        </w:rPr>
        <w:t>assessment documentation</w:t>
      </w:r>
      <w:r w:rsidR="00E41BB9" w:rsidRPr="00A92E83">
        <w:rPr>
          <w:rFonts w:ascii="Myriad Pro" w:eastAsiaTheme="minorHAnsi" w:hAnsi="Myriad Pro" w:cstheme="minorBidi"/>
          <w:color w:val="000000" w:themeColor="text1"/>
          <w:sz w:val="20"/>
          <w:szCs w:val="20"/>
          <w:lang w:val="en-GB" w:eastAsia="lv-LV"/>
        </w:rPr>
        <w:t xml:space="preserve"> could be extended </w:t>
      </w:r>
      <w:r w:rsidR="00EB4280" w:rsidRPr="00A92E83">
        <w:rPr>
          <w:rFonts w:ascii="Myriad Pro" w:eastAsiaTheme="minorHAnsi" w:hAnsi="Myriad Pro" w:cstheme="minorBidi"/>
          <w:color w:val="000000" w:themeColor="text1"/>
          <w:sz w:val="20"/>
          <w:szCs w:val="20"/>
          <w:lang w:val="en-GB" w:eastAsia="lv-LV"/>
        </w:rPr>
        <w:t xml:space="preserve">when the reason is justified by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00E41BB9" w:rsidRPr="00A92E83">
        <w:rPr>
          <w:rFonts w:ascii="Myriad Pro" w:eastAsiaTheme="minorHAnsi" w:hAnsi="Myriad Pro" w:cstheme="minorBidi"/>
          <w:color w:val="000000" w:themeColor="text1"/>
          <w:sz w:val="20"/>
          <w:szCs w:val="20"/>
          <w:lang w:val="en-GB" w:eastAsia="lv-LV"/>
        </w:rPr>
        <w:t xml:space="preserve"> and </w:t>
      </w:r>
      <w:r w:rsidR="00457850" w:rsidRPr="00A92E83">
        <w:rPr>
          <w:rFonts w:ascii="Myriad Pro" w:eastAsiaTheme="minorHAnsi" w:hAnsi="Myriad Pro" w:cstheme="minorBidi"/>
          <w:color w:val="000000" w:themeColor="text1"/>
          <w:sz w:val="20"/>
          <w:szCs w:val="20"/>
          <w:lang w:val="en-GB" w:eastAsia="lv-LV"/>
        </w:rPr>
        <w:t>aligned</w:t>
      </w:r>
      <w:r w:rsidR="00E41BB9" w:rsidRPr="00A92E83">
        <w:rPr>
          <w:rFonts w:ascii="Myriad Pro" w:eastAsiaTheme="minorHAnsi" w:hAnsi="Myriad Pro" w:cstheme="minorBidi"/>
          <w:color w:val="000000" w:themeColor="text1"/>
          <w:sz w:val="20"/>
          <w:szCs w:val="20"/>
          <w:lang w:val="en-GB" w:eastAsia="lv-LV"/>
        </w:rPr>
        <w:t xml:space="preserve"> with Client</w:t>
      </w:r>
      <w:r w:rsidR="00EB4280" w:rsidRPr="00A92E83">
        <w:rPr>
          <w:rFonts w:ascii="Myriad Pro" w:eastAsiaTheme="minorHAnsi" w:hAnsi="Myriad Pro" w:cstheme="minorBidi"/>
          <w:color w:val="000000" w:themeColor="text1"/>
          <w:sz w:val="20"/>
          <w:szCs w:val="20"/>
          <w:lang w:val="en-GB" w:eastAsia="lv-LV"/>
        </w:rPr>
        <w:t>.</w:t>
      </w:r>
    </w:p>
    <w:p w14:paraId="617D437F" w14:textId="556E9A20" w:rsidR="00C1523E" w:rsidRPr="00A92E83" w:rsidRDefault="00C1523E" w:rsidP="00C0462B">
      <w:pPr>
        <w:pStyle w:val="ListParagraph"/>
        <w:numPr>
          <w:ilvl w:val="1"/>
          <w:numId w:val="4"/>
        </w:numPr>
        <w:spacing w:after="120"/>
        <w:ind w:left="794" w:hanging="437"/>
        <w:jc w:val="both"/>
        <w:textAlignment w:val="auto"/>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As part of </w:t>
      </w:r>
      <w:r w:rsidR="009434DC" w:rsidRPr="00A92E83">
        <w:rPr>
          <w:rFonts w:ascii="Myriad Pro" w:hAnsi="Myriad Pro"/>
          <w:color w:val="000000" w:themeColor="text1"/>
          <w:sz w:val="20"/>
          <w:szCs w:val="20"/>
          <w:lang w:val="en-GB"/>
        </w:rPr>
        <w:t xml:space="preserve">assessment </w:t>
      </w:r>
      <w:r w:rsidRPr="00A92E83">
        <w:rPr>
          <w:rFonts w:ascii="Myriad Pro" w:hAnsi="Myriad Pro"/>
          <w:color w:val="000000" w:themeColor="text1"/>
          <w:sz w:val="20"/>
          <w:szCs w:val="20"/>
          <w:lang w:val="en-GB"/>
        </w:rPr>
        <w:t xml:space="preserve">process </w:t>
      </w:r>
      <w:proofErr w:type="spellStart"/>
      <w:r w:rsidR="00DE3891" w:rsidRPr="00A92E83">
        <w:rPr>
          <w:rFonts w:ascii="Myriad Pro" w:hAnsi="Myriad Pro"/>
          <w:color w:val="000000" w:themeColor="text1"/>
          <w:sz w:val="20"/>
          <w:szCs w:val="20"/>
          <w:lang w:val="en-GB"/>
        </w:rPr>
        <w:t>AsBo</w:t>
      </w:r>
      <w:proofErr w:type="spellEnd"/>
      <w:r w:rsidRPr="00A92E83">
        <w:rPr>
          <w:rFonts w:ascii="Myriad Pro" w:hAnsi="Myriad Pro"/>
          <w:color w:val="000000" w:themeColor="text1"/>
          <w:sz w:val="20"/>
          <w:szCs w:val="20"/>
          <w:lang w:val="en-GB"/>
        </w:rPr>
        <w:t xml:space="preserve"> </w:t>
      </w:r>
      <w:r w:rsidR="0027002C" w:rsidRPr="00A92E83">
        <w:rPr>
          <w:rFonts w:ascii="Myriad Pro" w:hAnsi="Myriad Pro"/>
          <w:color w:val="000000" w:themeColor="text1"/>
          <w:sz w:val="20"/>
          <w:szCs w:val="20"/>
          <w:lang w:val="en-GB"/>
        </w:rPr>
        <w:t>shall undertake all</w:t>
      </w:r>
      <w:r w:rsidRPr="00A92E83">
        <w:rPr>
          <w:rFonts w:ascii="Myriad Pro" w:hAnsi="Myriad Pro"/>
          <w:color w:val="000000" w:themeColor="text1"/>
          <w:sz w:val="20"/>
          <w:szCs w:val="20"/>
          <w:lang w:val="en-GB"/>
        </w:rPr>
        <w:t xml:space="preserve"> steps, such as, make enquiries, review documents, review of early stage design</w:t>
      </w:r>
      <w:r w:rsidR="00421C4B" w:rsidRPr="00A92E83">
        <w:rPr>
          <w:rFonts w:ascii="Myriad Pro" w:hAnsi="Myriad Pro"/>
          <w:color w:val="000000" w:themeColor="text1"/>
          <w:sz w:val="20"/>
          <w:szCs w:val="20"/>
          <w:lang w:val="en-GB"/>
        </w:rPr>
        <w:t>/preliminary designs</w:t>
      </w:r>
      <w:r w:rsidRPr="00A92E83">
        <w:rPr>
          <w:rFonts w:ascii="Myriad Pro" w:hAnsi="Myriad Pro"/>
          <w:color w:val="000000" w:themeColor="text1"/>
          <w:sz w:val="20"/>
          <w:szCs w:val="20"/>
          <w:lang w:val="en-GB"/>
        </w:rPr>
        <w:t xml:space="preserve"> and construction documentation and BIM information, participate in meetings, etc., for the purpose of timely identification and notification to the Client of any issues which, in </w:t>
      </w:r>
      <w:proofErr w:type="spellStart"/>
      <w:r w:rsidR="00DE3891" w:rsidRPr="00A92E83">
        <w:rPr>
          <w:rFonts w:ascii="Myriad Pro" w:hAnsi="Myriad Pro"/>
          <w:color w:val="000000" w:themeColor="text1"/>
          <w:sz w:val="20"/>
          <w:szCs w:val="20"/>
          <w:lang w:val="en-GB"/>
        </w:rPr>
        <w:t>AsBo</w:t>
      </w:r>
      <w:r w:rsidRPr="00A92E83">
        <w:rPr>
          <w:rFonts w:ascii="Myriad Pro" w:hAnsi="Myriad Pro"/>
          <w:color w:val="000000" w:themeColor="text1"/>
          <w:sz w:val="20"/>
          <w:szCs w:val="20"/>
          <w:lang w:val="en-GB"/>
        </w:rPr>
        <w:t>‘s</w:t>
      </w:r>
      <w:proofErr w:type="spellEnd"/>
      <w:r w:rsidRPr="00A92E83">
        <w:rPr>
          <w:rFonts w:ascii="Myriad Pro" w:hAnsi="Myriad Pro"/>
          <w:color w:val="000000" w:themeColor="text1"/>
          <w:sz w:val="20"/>
          <w:szCs w:val="20"/>
          <w:lang w:val="en-GB"/>
        </w:rPr>
        <w:t xml:space="preserve"> view, may hinder or delay </w:t>
      </w:r>
      <w:r w:rsidR="00D70F7F" w:rsidRPr="00A92E83">
        <w:rPr>
          <w:rFonts w:ascii="Myriad Pro" w:hAnsi="Myriad Pro"/>
          <w:color w:val="000000" w:themeColor="text1"/>
          <w:sz w:val="20"/>
          <w:szCs w:val="20"/>
          <w:lang w:val="en-GB"/>
        </w:rPr>
        <w:t>delivery of the services</w:t>
      </w:r>
      <w:r w:rsidRPr="00A92E83">
        <w:rPr>
          <w:rFonts w:ascii="Myriad Pro" w:hAnsi="Myriad Pro"/>
          <w:color w:val="000000" w:themeColor="text1"/>
          <w:sz w:val="20"/>
          <w:szCs w:val="20"/>
          <w:lang w:val="en-GB"/>
        </w:rPr>
        <w:t>.</w:t>
      </w:r>
    </w:p>
    <w:p w14:paraId="1EA1E56D" w14:textId="21E5AADB" w:rsidR="00736F1B" w:rsidRPr="00A92E83" w:rsidRDefault="70D123F7" w:rsidP="00C0462B">
      <w:pPr>
        <w:pStyle w:val="ListParagraph"/>
        <w:numPr>
          <w:ilvl w:val="1"/>
          <w:numId w:val="4"/>
        </w:numPr>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All documentation </w:t>
      </w:r>
      <w:r w:rsidR="00123E93" w:rsidRPr="00A92E83">
        <w:rPr>
          <w:rFonts w:ascii="Myriad Pro" w:eastAsiaTheme="minorEastAsia" w:hAnsi="Myriad Pro" w:cstheme="minorBidi"/>
          <w:color w:val="000000" w:themeColor="text1"/>
          <w:sz w:val="20"/>
          <w:szCs w:val="20"/>
          <w:lang w:val="en-GB" w:eastAsia="lv-LV"/>
        </w:rPr>
        <w:t xml:space="preserve">and communications </w:t>
      </w:r>
      <w:r w:rsidRPr="00A92E83">
        <w:rPr>
          <w:rFonts w:ascii="Myriad Pro" w:eastAsiaTheme="minorEastAsia" w:hAnsi="Myriad Pro" w:cstheme="minorBidi"/>
          <w:color w:val="000000" w:themeColor="text1"/>
          <w:sz w:val="20"/>
          <w:szCs w:val="20"/>
          <w:lang w:val="en-GB" w:eastAsia="lv-LV"/>
        </w:rPr>
        <w:t xml:space="preserve">between </w:t>
      </w:r>
      <w:proofErr w:type="spellStart"/>
      <w:r w:rsidR="00DE3891"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and Client shall be in English language.</w:t>
      </w:r>
    </w:p>
    <w:p w14:paraId="7BE7156E" w14:textId="58B366E8" w:rsidR="00B74F47" w:rsidRPr="00187B45" w:rsidRDefault="00BC56F2" w:rsidP="00187B45">
      <w:pPr>
        <w:pStyle w:val="ListParagraph"/>
        <w:numPr>
          <w:ilvl w:val="1"/>
          <w:numId w:val="4"/>
        </w:numPr>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Each risk assessment report intended for submission to NSA (or other national supervisory authority) or provided to Implementing Body shall be translated by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into the national language of the respective country.</w:t>
      </w:r>
    </w:p>
    <w:p w14:paraId="425AC746" w14:textId="6FA6EB51" w:rsidR="008B355C" w:rsidRPr="00187B45" w:rsidRDefault="00633D27" w:rsidP="00187B45">
      <w:pPr>
        <w:pStyle w:val="ListParagraph"/>
        <w:numPr>
          <w:ilvl w:val="1"/>
          <w:numId w:val="4"/>
        </w:numPr>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participate in meetings according to the </w:t>
      </w: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management plan as well as ad hoc meetings which shall be organised as needed upon the Client`s request. The first meetings are proposed below in Table 1.</w:t>
      </w:r>
    </w:p>
    <w:p w14:paraId="54C2374A" w14:textId="713F2315" w:rsidR="002873DB" w:rsidRPr="00A92E83" w:rsidRDefault="002873DB" w:rsidP="002873DB">
      <w:pPr>
        <w:suppressAutoHyphens w:val="0"/>
        <w:spacing w:after="120"/>
        <w:jc w:val="both"/>
        <w:rPr>
          <w:rFonts w:ascii="Myriad Pro" w:hAnsi="Myriad Pro"/>
          <w:color w:val="000000" w:themeColor="text1"/>
          <w:sz w:val="20"/>
          <w:szCs w:val="20"/>
          <w:lang w:val="en-GB"/>
        </w:rPr>
      </w:pPr>
    </w:p>
    <w:p w14:paraId="3E4C05FF" w14:textId="777C2326" w:rsidR="00D030E1" w:rsidRPr="00A92E83" w:rsidRDefault="00D030E1" w:rsidP="00E4467A">
      <w:pPr>
        <w:pStyle w:val="ListParagraph"/>
        <w:ind w:left="792"/>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Table </w:t>
      </w:r>
      <w:r w:rsidR="004E6078" w:rsidRPr="00A92E83">
        <w:rPr>
          <w:rFonts w:ascii="Myriad Pro" w:hAnsi="Myriad Pro"/>
          <w:color w:val="000000" w:themeColor="text1"/>
          <w:sz w:val="20"/>
          <w:szCs w:val="20"/>
          <w:lang w:val="en-GB"/>
        </w:rPr>
        <w:t>1</w:t>
      </w:r>
      <w:r w:rsidRPr="00A92E83">
        <w:rPr>
          <w:rFonts w:ascii="Myriad Pro" w:hAnsi="Myriad Pro"/>
          <w:color w:val="000000" w:themeColor="text1"/>
          <w:sz w:val="20"/>
          <w:szCs w:val="20"/>
          <w:lang w:val="en-GB"/>
        </w:rPr>
        <w:t>:</w:t>
      </w:r>
      <w:r w:rsidR="00255D85" w:rsidRPr="00A92E83">
        <w:rPr>
          <w:rFonts w:ascii="Myriad Pro" w:hAnsi="Myriad Pro"/>
          <w:color w:val="000000" w:themeColor="text1"/>
          <w:sz w:val="20"/>
          <w:szCs w:val="20"/>
          <w:lang w:val="en-GB"/>
        </w:rPr>
        <w:t xml:space="preserve"> </w:t>
      </w:r>
      <w:r w:rsidRPr="00A92E83">
        <w:rPr>
          <w:rFonts w:ascii="Myriad Pro" w:hAnsi="Myriad Pro"/>
          <w:color w:val="000000" w:themeColor="text1"/>
          <w:sz w:val="20"/>
          <w:szCs w:val="20"/>
          <w:lang w:val="en-GB"/>
        </w:rPr>
        <w:t xml:space="preserve"> </w:t>
      </w:r>
      <w:r w:rsidR="00C21AD9" w:rsidRPr="00A92E83">
        <w:rPr>
          <w:rFonts w:ascii="Myriad Pro" w:hAnsi="Myriad Pro"/>
          <w:color w:val="000000" w:themeColor="text1"/>
          <w:sz w:val="20"/>
          <w:szCs w:val="20"/>
          <w:lang w:val="en-GB"/>
        </w:rPr>
        <w:t>P</w:t>
      </w:r>
      <w:r w:rsidR="00C21AD9" w:rsidRPr="00A92E83">
        <w:rPr>
          <w:rFonts w:ascii="Myriad Pro" w:eastAsiaTheme="minorEastAsia" w:hAnsi="Myriad Pro" w:cstheme="minorBidi"/>
          <w:color w:val="000000" w:themeColor="text1"/>
          <w:sz w:val="20"/>
          <w:szCs w:val="20"/>
          <w:lang w:val="en-GB" w:eastAsia="lv-LV"/>
        </w:rPr>
        <w:t xml:space="preserve">roposed meetings </w:t>
      </w:r>
    </w:p>
    <w:tbl>
      <w:tblPr>
        <w:tblStyle w:val="TableGrid"/>
        <w:tblW w:w="8221" w:type="dxa"/>
        <w:tblInd w:w="846" w:type="dxa"/>
        <w:tblLook w:val="04A0" w:firstRow="1" w:lastRow="0" w:firstColumn="1" w:lastColumn="0" w:noHBand="0" w:noVBand="1"/>
      </w:tblPr>
      <w:tblGrid>
        <w:gridCol w:w="1417"/>
        <w:gridCol w:w="1701"/>
        <w:gridCol w:w="2643"/>
        <w:gridCol w:w="2460"/>
      </w:tblGrid>
      <w:tr w:rsidR="000505A4" w:rsidRPr="00A92E83" w14:paraId="1DD96366" w14:textId="77777777" w:rsidTr="0073626D">
        <w:trPr>
          <w:trHeight w:val="738"/>
          <w:tblHeader/>
        </w:trPr>
        <w:tc>
          <w:tcPr>
            <w:tcW w:w="1417" w:type="dxa"/>
            <w:vAlign w:val="center"/>
          </w:tcPr>
          <w:p w14:paraId="7AF7B247" w14:textId="77777777" w:rsidR="007F46A5" w:rsidRPr="00A92E83" w:rsidRDefault="007F46A5" w:rsidP="00620696">
            <w:pPr>
              <w:jc w:val="center"/>
              <w:rPr>
                <w:rFonts w:ascii="Myriad Pro" w:hAnsi="Myriad Pro"/>
                <w:b/>
                <w:color w:val="000000" w:themeColor="text1"/>
                <w:lang w:val="en-GB"/>
              </w:rPr>
            </w:pPr>
            <w:r w:rsidRPr="00A92E83">
              <w:rPr>
                <w:rFonts w:ascii="Myriad Pro" w:hAnsi="Myriad Pro"/>
                <w:b/>
                <w:color w:val="000000" w:themeColor="text1"/>
                <w:lang w:val="en-GB"/>
              </w:rPr>
              <w:t>Title</w:t>
            </w:r>
          </w:p>
        </w:tc>
        <w:tc>
          <w:tcPr>
            <w:tcW w:w="1701" w:type="dxa"/>
            <w:vAlign w:val="center"/>
          </w:tcPr>
          <w:p w14:paraId="0B7F3652" w14:textId="27BF2A17" w:rsidR="007F46A5" w:rsidRPr="00A92E83" w:rsidRDefault="007F46A5" w:rsidP="00620696">
            <w:pPr>
              <w:jc w:val="center"/>
              <w:rPr>
                <w:rFonts w:ascii="Myriad Pro" w:hAnsi="Myriad Pro"/>
                <w:b/>
                <w:color w:val="000000" w:themeColor="text1"/>
                <w:lang w:val="en-GB"/>
              </w:rPr>
            </w:pPr>
            <w:r w:rsidRPr="00A92E83">
              <w:rPr>
                <w:rFonts w:ascii="Myriad Pro" w:hAnsi="Myriad Pro"/>
                <w:b/>
                <w:color w:val="000000" w:themeColor="text1"/>
                <w:lang w:val="en-GB"/>
              </w:rPr>
              <w:t>Responsible party organi</w:t>
            </w:r>
            <w:r w:rsidR="0042376E" w:rsidRPr="00A92E83">
              <w:rPr>
                <w:rFonts w:ascii="Myriad Pro" w:hAnsi="Myriad Pro"/>
                <w:b/>
                <w:color w:val="000000" w:themeColor="text1"/>
                <w:lang w:val="en-GB"/>
              </w:rPr>
              <w:t>z</w:t>
            </w:r>
            <w:r w:rsidRPr="00A92E83">
              <w:rPr>
                <w:rFonts w:ascii="Myriad Pro" w:hAnsi="Myriad Pro"/>
                <w:b/>
                <w:color w:val="000000" w:themeColor="text1"/>
                <w:lang w:val="en-GB"/>
              </w:rPr>
              <w:t>ing the meeting</w:t>
            </w:r>
          </w:p>
        </w:tc>
        <w:tc>
          <w:tcPr>
            <w:tcW w:w="2643" w:type="dxa"/>
            <w:vAlign w:val="center"/>
          </w:tcPr>
          <w:p w14:paraId="2A53AA41" w14:textId="77777777" w:rsidR="007F46A5" w:rsidRPr="00A92E83" w:rsidRDefault="007F46A5" w:rsidP="00620696">
            <w:pPr>
              <w:jc w:val="center"/>
              <w:rPr>
                <w:rFonts w:ascii="Myriad Pro" w:hAnsi="Myriad Pro"/>
                <w:b/>
                <w:color w:val="000000" w:themeColor="text1"/>
                <w:lang w:val="en-GB"/>
              </w:rPr>
            </w:pPr>
            <w:r w:rsidRPr="00A92E83">
              <w:rPr>
                <w:rFonts w:ascii="Myriad Pro" w:hAnsi="Myriad Pro"/>
                <w:b/>
                <w:color w:val="000000" w:themeColor="text1"/>
                <w:lang w:val="en-GB"/>
              </w:rPr>
              <w:t>Scheduling</w:t>
            </w:r>
          </w:p>
        </w:tc>
        <w:tc>
          <w:tcPr>
            <w:tcW w:w="2460" w:type="dxa"/>
            <w:vAlign w:val="center"/>
          </w:tcPr>
          <w:p w14:paraId="66B73782" w14:textId="08CB2D9B" w:rsidR="007F46A5" w:rsidRPr="00A92E83" w:rsidRDefault="00DE3891" w:rsidP="00620696">
            <w:pPr>
              <w:jc w:val="center"/>
              <w:rPr>
                <w:rFonts w:ascii="Myriad Pro" w:hAnsi="Myriad Pro"/>
                <w:b/>
                <w:color w:val="000000" w:themeColor="text1"/>
                <w:lang w:val="en-GB"/>
              </w:rPr>
            </w:pPr>
            <w:proofErr w:type="spellStart"/>
            <w:r w:rsidRPr="00A92E83">
              <w:rPr>
                <w:rFonts w:ascii="Myriad Pro" w:hAnsi="Myriad Pro"/>
                <w:b/>
                <w:color w:val="000000" w:themeColor="text1"/>
                <w:lang w:val="en-GB"/>
              </w:rPr>
              <w:t>AsBo</w:t>
            </w:r>
            <w:proofErr w:type="spellEnd"/>
            <w:r w:rsidR="00621777" w:rsidRPr="00A92E83">
              <w:rPr>
                <w:rFonts w:ascii="Myriad Pro" w:hAnsi="Myriad Pro"/>
                <w:b/>
                <w:color w:val="000000" w:themeColor="text1"/>
                <w:lang w:val="en-GB"/>
              </w:rPr>
              <w:t xml:space="preserve"> p</w:t>
            </w:r>
            <w:r w:rsidR="007F46A5" w:rsidRPr="00A92E83">
              <w:rPr>
                <w:rFonts w:ascii="Myriad Pro" w:hAnsi="Myriad Pro"/>
                <w:b/>
                <w:color w:val="000000" w:themeColor="text1"/>
                <w:lang w:val="en-GB"/>
              </w:rPr>
              <w:t>articipa</w:t>
            </w:r>
            <w:r w:rsidR="00621777" w:rsidRPr="00A92E83">
              <w:rPr>
                <w:rFonts w:ascii="Myriad Pro" w:hAnsi="Myriad Pro"/>
                <w:b/>
                <w:color w:val="000000" w:themeColor="text1"/>
                <w:lang w:val="en-GB"/>
              </w:rPr>
              <w:t>nts</w:t>
            </w:r>
          </w:p>
        </w:tc>
      </w:tr>
      <w:tr w:rsidR="000505A4" w:rsidRPr="00A92E83" w14:paraId="49F4FE9B" w14:textId="77777777" w:rsidTr="004823E8">
        <w:tc>
          <w:tcPr>
            <w:tcW w:w="1417" w:type="dxa"/>
            <w:vAlign w:val="center"/>
          </w:tcPr>
          <w:p w14:paraId="37C70C7B" w14:textId="77777777" w:rsidR="007F46A5" w:rsidRPr="00A92E83" w:rsidRDefault="007F46A5" w:rsidP="00620696">
            <w:pPr>
              <w:jc w:val="center"/>
              <w:rPr>
                <w:rFonts w:ascii="Myriad Pro" w:hAnsi="Myriad Pro"/>
                <w:color w:val="000000" w:themeColor="text1"/>
                <w:lang w:val="en-GB"/>
              </w:rPr>
            </w:pPr>
            <w:r w:rsidRPr="00A92E83">
              <w:rPr>
                <w:rFonts w:ascii="Myriad Pro" w:hAnsi="Myriad Pro"/>
                <w:color w:val="000000" w:themeColor="text1"/>
                <w:lang w:val="en-GB"/>
              </w:rPr>
              <w:t>Kick-off meeting</w:t>
            </w:r>
          </w:p>
        </w:tc>
        <w:tc>
          <w:tcPr>
            <w:tcW w:w="1701" w:type="dxa"/>
            <w:vAlign w:val="center"/>
          </w:tcPr>
          <w:p w14:paraId="6A36AF03" w14:textId="4A20C625" w:rsidR="007F46A5" w:rsidRPr="00A92E83" w:rsidRDefault="006E5147"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Client</w:t>
            </w:r>
          </w:p>
        </w:tc>
        <w:tc>
          <w:tcPr>
            <w:tcW w:w="2643" w:type="dxa"/>
            <w:vAlign w:val="center"/>
          </w:tcPr>
          <w:p w14:paraId="4EE4E83F" w14:textId="34BB07CD" w:rsidR="007F46A5" w:rsidRPr="00A92E83" w:rsidRDefault="00F326AD"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1 week after effective date of the Contract (Presence meeting at Client’s premises if situation of Covid-19 Pandemics will allow)</w:t>
            </w:r>
          </w:p>
        </w:tc>
        <w:tc>
          <w:tcPr>
            <w:tcW w:w="2460" w:type="dxa"/>
            <w:vAlign w:val="center"/>
          </w:tcPr>
          <w:p w14:paraId="3EAE90C7" w14:textId="67C46F17" w:rsidR="007F46A5" w:rsidRPr="00A92E83" w:rsidRDefault="00E76FB8" w:rsidP="00E4467A">
            <w:pPr>
              <w:jc w:val="both"/>
              <w:rPr>
                <w:rFonts w:ascii="Myriad Pro" w:hAnsi="Myriad Pro"/>
                <w:color w:val="000000" w:themeColor="text1"/>
                <w:lang w:val="en-GB"/>
              </w:rPr>
            </w:pPr>
            <w:r w:rsidRPr="00A92E83">
              <w:rPr>
                <w:rFonts w:ascii="Myriad Pro" w:hAnsi="Myriad Pro"/>
                <w:color w:val="000000" w:themeColor="text1"/>
                <w:lang w:val="en-GB"/>
              </w:rPr>
              <w:t>Project Lead</w:t>
            </w:r>
            <w:r w:rsidR="00943262" w:rsidRPr="00A92E83">
              <w:rPr>
                <w:rFonts w:ascii="Myriad Pro" w:hAnsi="Myriad Pro"/>
                <w:color w:val="000000" w:themeColor="text1"/>
                <w:lang w:val="en-GB"/>
              </w:rPr>
              <w:t>er</w:t>
            </w:r>
            <w:r w:rsidRPr="00A92E83">
              <w:rPr>
                <w:rFonts w:ascii="Myriad Pro" w:hAnsi="Myriad Pro"/>
                <w:color w:val="000000" w:themeColor="text1"/>
                <w:lang w:val="en-GB"/>
              </w:rPr>
              <w:t xml:space="preserve"> and </w:t>
            </w:r>
            <w:r w:rsidR="00BD5BCB" w:rsidRPr="00A92E83">
              <w:rPr>
                <w:rFonts w:ascii="Myriad Pro" w:hAnsi="Myriad Pro"/>
                <w:color w:val="000000" w:themeColor="text1"/>
                <w:lang w:val="en-GB"/>
              </w:rPr>
              <w:t>all</w:t>
            </w:r>
            <w:r w:rsidR="0073626D" w:rsidRPr="00A92E83">
              <w:rPr>
                <w:rFonts w:ascii="Myriad Pro" w:hAnsi="Myriad Pro"/>
                <w:color w:val="000000" w:themeColor="text1"/>
                <w:lang w:val="en-GB"/>
              </w:rPr>
              <w:t xml:space="preserve"> </w:t>
            </w:r>
            <w:r w:rsidRPr="00A92E83">
              <w:rPr>
                <w:rFonts w:ascii="Myriad Pro" w:hAnsi="Myriad Pro"/>
                <w:color w:val="000000" w:themeColor="text1"/>
                <w:lang w:val="en-GB"/>
              </w:rPr>
              <w:t>Lead Assessor</w:t>
            </w:r>
            <w:r w:rsidR="00F1602C" w:rsidRPr="00A92E83">
              <w:rPr>
                <w:rFonts w:ascii="Myriad Pro" w:hAnsi="Myriad Pro"/>
                <w:color w:val="000000" w:themeColor="text1"/>
                <w:lang w:val="en-GB"/>
              </w:rPr>
              <w:t>s</w:t>
            </w:r>
          </w:p>
        </w:tc>
      </w:tr>
      <w:tr w:rsidR="000505A4" w:rsidRPr="00A92E83" w14:paraId="149CF866" w14:textId="77777777" w:rsidTr="004823E8">
        <w:tc>
          <w:tcPr>
            <w:tcW w:w="1417" w:type="dxa"/>
            <w:vAlign w:val="center"/>
          </w:tcPr>
          <w:p w14:paraId="56D851C1" w14:textId="77777777" w:rsidR="007F46A5" w:rsidRPr="00A92E83" w:rsidRDefault="007F46A5"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Inception meeting</w:t>
            </w:r>
          </w:p>
        </w:tc>
        <w:tc>
          <w:tcPr>
            <w:tcW w:w="1701" w:type="dxa"/>
            <w:vAlign w:val="center"/>
          </w:tcPr>
          <w:p w14:paraId="43C543F6" w14:textId="23B80F23" w:rsidR="007F46A5" w:rsidRPr="00A92E83" w:rsidRDefault="006E5147"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Client</w:t>
            </w:r>
          </w:p>
        </w:tc>
        <w:tc>
          <w:tcPr>
            <w:tcW w:w="2643" w:type="dxa"/>
            <w:vAlign w:val="center"/>
          </w:tcPr>
          <w:p w14:paraId="01CD0EF6" w14:textId="680F6DFA" w:rsidR="007F46A5" w:rsidRPr="00A92E83" w:rsidRDefault="00BD7779"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 xml:space="preserve">70 </w:t>
            </w:r>
            <w:r w:rsidR="008A3D2A" w:rsidRPr="00A92E83">
              <w:rPr>
                <w:rFonts w:ascii="Myriad Pro" w:hAnsi="Myriad Pro"/>
                <w:color w:val="000000" w:themeColor="text1"/>
                <w:lang w:val="en-GB"/>
              </w:rPr>
              <w:t>working</w:t>
            </w:r>
            <w:r w:rsidRPr="00A92E83">
              <w:rPr>
                <w:rFonts w:ascii="Myriad Pro" w:hAnsi="Myriad Pro"/>
                <w:color w:val="000000" w:themeColor="text1"/>
                <w:lang w:val="en-GB"/>
              </w:rPr>
              <w:t xml:space="preserve"> days after effective date of the Contract (Presence meeting at Client’s premises if situation of Covid-19 Pandemics will allow)</w:t>
            </w:r>
          </w:p>
        </w:tc>
        <w:tc>
          <w:tcPr>
            <w:tcW w:w="2460" w:type="dxa"/>
            <w:vAlign w:val="center"/>
          </w:tcPr>
          <w:p w14:paraId="32C397A2" w14:textId="7EBC9165" w:rsidR="007F46A5" w:rsidRPr="00A92E83" w:rsidRDefault="00E76FB8"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Project Lead</w:t>
            </w:r>
            <w:r w:rsidR="000015BF" w:rsidRPr="00A92E83">
              <w:rPr>
                <w:rFonts w:ascii="Myriad Pro" w:hAnsi="Myriad Pro"/>
                <w:color w:val="000000" w:themeColor="text1"/>
                <w:lang w:val="en-GB"/>
              </w:rPr>
              <w:t>er</w:t>
            </w:r>
            <w:r w:rsidRPr="00A92E83">
              <w:rPr>
                <w:rFonts w:ascii="Myriad Pro" w:hAnsi="Myriad Pro"/>
                <w:color w:val="000000" w:themeColor="text1"/>
                <w:lang w:val="en-GB"/>
              </w:rPr>
              <w:t xml:space="preserve"> and </w:t>
            </w:r>
            <w:r w:rsidR="00BD5BCB" w:rsidRPr="00A92E83">
              <w:rPr>
                <w:rFonts w:ascii="Myriad Pro" w:hAnsi="Myriad Pro"/>
                <w:color w:val="000000" w:themeColor="text1"/>
                <w:lang w:val="en-GB"/>
              </w:rPr>
              <w:t xml:space="preserve">all </w:t>
            </w:r>
            <w:r w:rsidRPr="00A92E83">
              <w:rPr>
                <w:rFonts w:ascii="Myriad Pro" w:hAnsi="Myriad Pro"/>
                <w:color w:val="000000" w:themeColor="text1"/>
                <w:lang w:val="en-GB"/>
              </w:rPr>
              <w:t>Lead Assessor</w:t>
            </w:r>
            <w:r w:rsidR="00BD5BCB" w:rsidRPr="00A92E83">
              <w:rPr>
                <w:rFonts w:ascii="Myriad Pro" w:hAnsi="Myriad Pro"/>
                <w:color w:val="000000" w:themeColor="text1"/>
                <w:lang w:val="en-GB"/>
              </w:rPr>
              <w:t>s</w:t>
            </w:r>
          </w:p>
        </w:tc>
      </w:tr>
      <w:tr w:rsidR="000505A4" w:rsidRPr="00A92E83" w14:paraId="34315D8A" w14:textId="77777777" w:rsidTr="004823E8">
        <w:tc>
          <w:tcPr>
            <w:tcW w:w="1417" w:type="dxa"/>
            <w:vAlign w:val="center"/>
          </w:tcPr>
          <w:p w14:paraId="1B201D2D" w14:textId="67B6021A" w:rsidR="00AA3C5C" w:rsidRPr="00A92E83" w:rsidRDefault="00AA3C5C"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Kick-off meeting</w:t>
            </w:r>
            <w:r w:rsidR="00842639" w:rsidRPr="00A92E83">
              <w:rPr>
                <w:rFonts w:ascii="Myriad Pro" w:hAnsi="Myriad Pro"/>
                <w:color w:val="000000" w:themeColor="text1"/>
                <w:lang w:val="en-GB"/>
              </w:rPr>
              <w:t xml:space="preserve"> </w:t>
            </w:r>
            <w:r w:rsidR="000015BF" w:rsidRPr="00A92E83">
              <w:rPr>
                <w:rFonts w:ascii="Myriad Pro" w:hAnsi="Myriad Pro"/>
                <w:color w:val="000000" w:themeColor="text1"/>
                <w:lang w:val="en-GB"/>
              </w:rPr>
              <w:t xml:space="preserve">for </w:t>
            </w:r>
            <w:r w:rsidR="00BA0E24" w:rsidRPr="00A92E83">
              <w:rPr>
                <w:rFonts w:ascii="Myriad Pro" w:hAnsi="Myriad Pro"/>
                <w:color w:val="000000" w:themeColor="text1"/>
                <w:lang w:val="en-GB"/>
              </w:rPr>
              <w:t xml:space="preserve"> each</w:t>
            </w:r>
            <w:r w:rsidR="00842639" w:rsidRPr="00A92E83">
              <w:rPr>
                <w:rFonts w:ascii="Myriad Pro" w:hAnsi="Myriad Pro"/>
                <w:color w:val="000000" w:themeColor="text1"/>
                <w:lang w:val="en-GB"/>
              </w:rPr>
              <w:t xml:space="preserve"> work package</w:t>
            </w:r>
          </w:p>
        </w:tc>
        <w:tc>
          <w:tcPr>
            <w:tcW w:w="1701" w:type="dxa"/>
            <w:vAlign w:val="center"/>
          </w:tcPr>
          <w:p w14:paraId="3A0C0218" w14:textId="3DA8319B" w:rsidR="00AA3C5C" w:rsidRPr="00A92E83" w:rsidRDefault="006E5147"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Client</w:t>
            </w:r>
          </w:p>
        </w:tc>
        <w:tc>
          <w:tcPr>
            <w:tcW w:w="2643" w:type="dxa"/>
            <w:vAlign w:val="center"/>
          </w:tcPr>
          <w:p w14:paraId="2FD4B36E" w14:textId="77777777" w:rsidR="000F65D2" w:rsidRPr="00A92E83" w:rsidRDefault="000F65D2" w:rsidP="000F65D2">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1 week after effective date of the work package</w:t>
            </w:r>
          </w:p>
          <w:p w14:paraId="79B915C7" w14:textId="159215ED" w:rsidR="00D965BB" w:rsidRPr="00A92E83" w:rsidRDefault="000F65D2"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(can be online meeting, if mutually agreed)</w:t>
            </w:r>
          </w:p>
        </w:tc>
        <w:tc>
          <w:tcPr>
            <w:tcW w:w="2460" w:type="dxa"/>
            <w:vAlign w:val="center"/>
          </w:tcPr>
          <w:p w14:paraId="4C8562F0" w14:textId="4D2A9741" w:rsidR="00AA3C5C" w:rsidRPr="00A92E83" w:rsidRDefault="000976B6"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Project Lead</w:t>
            </w:r>
            <w:r w:rsidR="000015BF" w:rsidRPr="00A92E83">
              <w:rPr>
                <w:rFonts w:ascii="Myriad Pro" w:hAnsi="Myriad Pro"/>
                <w:color w:val="000000" w:themeColor="text1"/>
                <w:lang w:val="en-GB"/>
              </w:rPr>
              <w:t>er</w:t>
            </w:r>
            <w:r w:rsidRPr="00A92E83">
              <w:rPr>
                <w:rFonts w:ascii="Myriad Pro" w:hAnsi="Myriad Pro"/>
                <w:color w:val="000000" w:themeColor="text1"/>
                <w:lang w:val="en-GB"/>
              </w:rPr>
              <w:t xml:space="preserve"> and Lead Assessor for the relevant subsystem</w:t>
            </w:r>
          </w:p>
        </w:tc>
      </w:tr>
      <w:tr w:rsidR="000505A4" w:rsidRPr="00A92E83" w14:paraId="312E6FD6" w14:textId="77777777" w:rsidTr="004823E8">
        <w:tc>
          <w:tcPr>
            <w:tcW w:w="1417" w:type="dxa"/>
            <w:vAlign w:val="center"/>
          </w:tcPr>
          <w:p w14:paraId="40B478D6" w14:textId="71F103B7" w:rsidR="00AA3C5C" w:rsidRPr="00A92E83" w:rsidRDefault="00AA3C5C"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Progress</w:t>
            </w:r>
            <w:r w:rsidR="00DF6A9F" w:rsidRPr="00A92E83">
              <w:rPr>
                <w:rFonts w:ascii="Myriad Pro" w:hAnsi="Myriad Pro"/>
                <w:color w:val="000000" w:themeColor="text1"/>
                <w:lang w:val="en-GB"/>
              </w:rPr>
              <w:t xml:space="preserve"> / coordination</w:t>
            </w:r>
            <w:r w:rsidRPr="00A92E83">
              <w:rPr>
                <w:rFonts w:ascii="Myriad Pro" w:hAnsi="Myriad Pro"/>
                <w:color w:val="000000" w:themeColor="text1"/>
                <w:lang w:val="en-GB"/>
              </w:rPr>
              <w:t xml:space="preserve"> meeting</w:t>
            </w:r>
          </w:p>
        </w:tc>
        <w:tc>
          <w:tcPr>
            <w:tcW w:w="1701" w:type="dxa"/>
            <w:vAlign w:val="center"/>
          </w:tcPr>
          <w:p w14:paraId="668C817B" w14:textId="76A07DA1" w:rsidR="00AA3C5C" w:rsidRPr="00A92E83" w:rsidRDefault="006E5147"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Client</w:t>
            </w:r>
          </w:p>
        </w:tc>
        <w:tc>
          <w:tcPr>
            <w:tcW w:w="2643" w:type="dxa"/>
            <w:vAlign w:val="center"/>
          </w:tcPr>
          <w:p w14:paraId="3750406C" w14:textId="46F656FA" w:rsidR="00AA3C5C" w:rsidRPr="00A92E83" w:rsidRDefault="008A54AF"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According to the a</w:t>
            </w:r>
            <w:r w:rsidR="00842639" w:rsidRPr="00A92E83">
              <w:rPr>
                <w:rFonts w:ascii="Myriad Pro" w:hAnsi="Myriad Pro"/>
                <w:color w:val="000000" w:themeColor="text1"/>
                <w:lang w:val="en-GB"/>
              </w:rPr>
              <w:t>ssessment management plan</w:t>
            </w:r>
            <w:r w:rsidR="00DF6A9F" w:rsidRPr="00A92E83">
              <w:rPr>
                <w:rFonts w:ascii="Myriad Pro" w:hAnsi="Myriad Pro"/>
                <w:color w:val="000000" w:themeColor="text1"/>
                <w:lang w:val="en-GB"/>
              </w:rPr>
              <w:t xml:space="preserve">, </w:t>
            </w:r>
            <w:r w:rsidR="009560B3" w:rsidRPr="00A92E83">
              <w:rPr>
                <w:rFonts w:ascii="Myriad Pro" w:hAnsi="Myriad Pro"/>
                <w:color w:val="000000" w:themeColor="text1"/>
                <w:lang w:val="en-GB"/>
              </w:rPr>
              <w:t>at least</w:t>
            </w:r>
            <w:r w:rsidR="00DF6A9F" w:rsidRPr="00A92E83">
              <w:rPr>
                <w:rFonts w:ascii="Myriad Pro" w:hAnsi="Myriad Pro"/>
                <w:color w:val="000000" w:themeColor="text1"/>
                <w:lang w:val="en-GB"/>
              </w:rPr>
              <w:t xml:space="preserve"> </w:t>
            </w:r>
            <w:r w:rsidR="00441ABE" w:rsidRPr="00A92E83">
              <w:rPr>
                <w:rFonts w:ascii="Myriad Pro" w:hAnsi="Myriad Pro"/>
                <w:color w:val="000000" w:themeColor="text1"/>
                <w:lang w:val="en-GB"/>
              </w:rPr>
              <w:t>every 8</w:t>
            </w:r>
            <w:r w:rsidR="00DF6A9F" w:rsidRPr="00A92E83">
              <w:rPr>
                <w:rFonts w:ascii="Myriad Pro" w:hAnsi="Myriad Pro"/>
                <w:color w:val="000000" w:themeColor="text1"/>
                <w:lang w:val="en-GB"/>
              </w:rPr>
              <w:t xml:space="preserve"> weeks</w:t>
            </w:r>
            <w:r w:rsidR="00D965BB" w:rsidRPr="00A92E83">
              <w:rPr>
                <w:rFonts w:ascii="Myriad Pro" w:hAnsi="Myriad Pro"/>
                <w:color w:val="000000" w:themeColor="text1"/>
                <w:lang w:val="en-GB"/>
              </w:rPr>
              <w:t xml:space="preserve"> (Can be online or</w:t>
            </w:r>
            <w:r w:rsidR="0005109A" w:rsidRPr="00A92E83">
              <w:rPr>
                <w:rFonts w:ascii="Myriad Pro" w:hAnsi="Myriad Pro"/>
                <w:color w:val="000000" w:themeColor="text1"/>
                <w:lang w:val="en-GB"/>
              </w:rPr>
              <w:t xml:space="preserve"> in</w:t>
            </w:r>
            <w:r w:rsidR="00D965BB" w:rsidRPr="00A92E83">
              <w:rPr>
                <w:rFonts w:ascii="Myriad Pro" w:hAnsi="Myriad Pro"/>
                <w:color w:val="000000" w:themeColor="text1"/>
                <w:lang w:val="en-GB"/>
              </w:rPr>
              <w:t xml:space="preserve"> </w:t>
            </w:r>
            <w:r w:rsidR="00F1602C" w:rsidRPr="00A92E83">
              <w:rPr>
                <w:rFonts w:ascii="Myriad Pro" w:hAnsi="Myriad Pro"/>
                <w:color w:val="000000" w:themeColor="text1"/>
                <w:lang w:val="en-GB"/>
              </w:rPr>
              <w:t>prese</w:t>
            </w:r>
            <w:r w:rsidR="00364E15" w:rsidRPr="00A92E83">
              <w:rPr>
                <w:rFonts w:ascii="Myriad Pro" w:hAnsi="Myriad Pro"/>
                <w:color w:val="000000" w:themeColor="text1"/>
                <w:lang w:val="en-GB"/>
              </w:rPr>
              <w:t>nce</w:t>
            </w:r>
            <w:r w:rsidR="0005109A" w:rsidRPr="00A92E83">
              <w:rPr>
                <w:rFonts w:ascii="Myriad Pro" w:hAnsi="Myriad Pro"/>
                <w:color w:val="000000" w:themeColor="text1"/>
                <w:lang w:val="en-GB"/>
              </w:rPr>
              <w:t xml:space="preserve"> meeting,</w:t>
            </w:r>
            <w:r w:rsidR="00505325" w:rsidRPr="00A92E83">
              <w:rPr>
                <w:rFonts w:ascii="Myriad Pro" w:hAnsi="Myriad Pro"/>
                <w:color w:val="000000" w:themeColor="text1"/>
                <w:lang w:val="en-GB"/>
              </w:rPr>
              <w:t xml:space="preserve"> </w:t>
            </w:r>
            <w:r w:rsidR="008A2806" w:rsidRPr="00A92E83">
              <w:rPr>
                <w:rFonts w:ascii="Myriad Pro" w:hAnsi="Myriad Pro"/>
                <w:color w:val="000000" w:themeColor="text1"/>
                <w:lang w:val="en-GB"/>
              </w:rPr>
              <w:t>decided by the Client</w:t>
            </w:r>
            <w:r w:rsidR="00D965BB" w:rsidRPr="00A92E83">
              <w:rPr>
                <w:rFonts w:ascii="Myriad Pro" w:hAnsi="Myriad Pro"/>
                <w:color w:val="000000" w:themeColor="text1"/>
                <w:lang w:val="en-GB"/>
              </w:rPr>
              <w:t xml:space="preserve">) </w:t>
            </w:r>
          </w:p>
        </w:tc>
        <w:tc>
          <w:tcPr>
            <w:tcW w:w="2460" w:type="dxa"/>
            <w:vAlign w:val="center"/>
          </w:tcPr>
          <w:p w14:paraId="1CC448ED" w14:textId="62B1233D" w:rsidR="00AA3C5C" w:rsidRPr="00A92E83" w:rsidRDefault="000976B6"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Project Lead</w:t>
            </w:r>
            <w:r w:rsidR="000015BF" w:rsidRPr="00A92E83">
              <w:rPr>
                <w:rFonts w:ascii="Myriad Pro" w:hAnsi="Myriad Pro"/>
                <w:color w:val="000000" w:themeColor="text1"/>
                <w:lang w:val="en-GB"/>
              </w:rPr>
              <w:t>er</w:t>
            </w:r>
            <w:r w:rsidRPr="00A92E83">
              <w:rPr>
                <w:rFonts w:ascii="Myriad Pro" w:hAnsi="Myriad Pro"/>
                <w:color w:val="000000" w:themeColor="text1"/>
                <w:lang w:val="en-GB"/>
              </w:rPr>
              <w:t xml:space="preserve"> and Lead Assessor for the relevant subsystem</w:t>
            </w:r>
          </w:p>
        </w:tc>
      </w:tr>
      <w:tr w:rsidR="000505A4" w:rsidRPr="00A92E83" w14:paraId="3908D216" w14:textId="77777777" w:rsidTr="004970A8">
        <w:trPr>
          <w:trHeight w:val="1028"/>
        </w:trPr>
        <w:tc>
          <w:tcPr>
            <w:tcW w:w="1417" w:type="dxa"/>
            <w:vAlign w:val="center"/>
          </w:tcPr>
          <w:p w14:paraId="49A075EC" w14:textId="605C8E23" w:rsidR="005D0183" w:rsidRPr="00A92E83" w:rsidRDefault="005D0183">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Weekly progress meeting</w:t>
            </w:r>
          </w:p>
        </w:tc>
        <w:tc>
          <w:tcPr>
            <w:tcW w:w="1701" w:type="dxa"/>
            <w:vAlign w:val="center"/>
          </w:tcPr>
          <w:p w14:paraId="2BD8AE16" w14:textId="4EAE2410" w:rsidR="005D0183" w:rsidRPr="00A92E83" w:rsidRDefault="005D0183">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Client</w:t>
            </w:r>
          </w:p>
        </w:tc>
        <w:tc>
          <w:tcPr>
            <w:tcW w:w="2643" w:type="dxa"/>
            <w:vAlign w:val="center"/>
          </w:tcPr>
          <w:p w14:paraId="329B432E" w14:textId="2B0D4881" w:rsidR="005D0183" w:rsidRPr="00A92E83" w:rsidRDefault="00E261C3"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Online w</w:t>
            </w:r>
            <w:r w:rsidR="005D0183" w:rsidRPr="00A92E83">
              <w:rPr>
                <w:rFonts w:ascii="Myriad Pro" w:hAnsi="Myriad Pro"/>
                <w:color w:val="000000" w:themeColor="text1"/>
                <w:lang w:val="en-GB"/>
              </w:rPr>
              <w:t xml:space="preserve">eekly meeting to discuss </w:t>
            </w:r>
            <w:r w:rsidR="00D3624D" w:rsidRPr="00A92E83">
              <w:rPr>
                <w:rFonts w:ascii="Myriad Pro" w:hAnsi="Myriad Pro"/>
                <w:color w:val="000000" w:themeColor="text1"/>
                <w:lang w:val="en-GB"/>
              </w:rPr>
              <w:t xml:space="preserve">important </w:t>
            </w:r>
            <w:r w:rsidRPr="00A92E83">
              <w:rPr>
                <w:rFonts w:ascii="Myriad Pro" w:hAnsi="Myriad Pro"/>
                <w:color w:val="000000" w:themeColor="text1"/>
                <w:lang w:val="en-GB"/>
              </w:rPr>
              <w:t>and urgent issues.</w:t>
            </w:r>
          </w:p>
        </w:tc>
        <w:tc>
          <w:tcPr>
            <w:tcW w:w="2460" w:type="dxa"/>
            <w:vAlign w:val="center"/>
          </w:tcPr>
          <w:p w14:paraId="096D169A" w14:textId="385D0FCA" w:rsidR="005D0183" w:rsidRPr="00A92E83" w:rsidRDefault="00073200"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Project leaders and relevant Lead Assessors</w:t>
            </w:r>
          </w:p>
        </w:tc>
      </w:tr>
      <w:tr w:rsidR="008E704D" w:rsidRPr="00A92E83" w14:paraId="765AD346" w14:textId="77777777" w:rsidTr="004970A8">
        <w:trPr>
          <w:trHeight w:val="1028"/>
        </w:trPr>
        <w:tc>
          <w:tcPr>
            <w:tcW w:w="1417" w:type="dxa"/>
            <w:vAlign w:val="center"/>
          </w:tcPr>
          <w:p w14:paraId="3137232A" w14:textId="6D20D67D" w:rsidR="008E704D" w:rsidRPr="00A92E83" w:rsidRDefault="008E704D"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Coordination meeting with NSAs</w:t>
            </w:r>
          </w:p>
        </w:tc>
        <w:tc>
          <w:tcPr>
            <w:tcW w:w="1701" w:type="dxa"/>
            <w:vAlign w:val="center"/>
          </w:tcPr>
          <w:p w14:paraId="2B4CCB8A" w14:textId="5B8735E0" w:rsidR="008E704D" w:rsidRPr="00A92E83" w:rsidRDefault="006E5147" w:rsidP="00620696">
            <w:pPr>
              <w:spacing w:line="259" w:lineRule="auto"/>
              <w:jc w:val="center"/>
              <w:rPr>
                <w:rFonts w:ascii="Myriad Pro" w:hAnsi="Myriad Pro"/>
                <w:color w:val="000000" w:themeColor="text1"/>
                <w:lang w:val="en-GB"/>
              </w:rPr>
            </w:pPr>
            <w:r w:rsidRPr="00A92E83">
              <w:rPr>
                <w:rFonts w:ascii="Myriad Pro" w:hAnsi="Myriad Pro"/>
                <w:color w:val="000000" w:themeColor="text1"/>
                <w:lang w:val="en-GB"/>
              </w:rPr>
              <w:t>Client</w:t>
            </w:r>
          </w:p>
        </w:tc>
        <w:tc>
          <w:tcPr>
            <w:tcW w:w="2643" w:type="dxa"/>
            <w:vAlign w:val="center"/>
          </w:tcPr>
          <w:p w14:paraId="3C293956" w14:textId="05DADCB3" w:rsidR="008E704D" w:rsidRPr="00A92E83" w:rsidDel="008A54AF" w:rsidRDefault="008E704D"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 xml:space="preserve">According to the assessment management plan, </w:t>
            </w:r>
            <w:r w:rsidR="009560B3" w:rsidRPr="00A92E83">
              <w:rPr>
                <w:rFonts w:ascii="Myriad Pro" w:hAnsi="Myriad Pro"/>
                <w:color w:val="000000" w:themeColor="text1"/>
                <w:lang w:val="en-GB"/>
              </w:rPr>
              <w:t>at least</w:t>
            </w:r>
            <w:r w:rsidRPr="00A92E83">
              <w:rPr>
                <w:rFonts w:ascii="Myriad Pro" w:hAnsi="Myriad Pro"/>
                <w:color w:val="000000" w:themeColor="text1"/>
                <w:lang w:val="en-GB"/>
              </w:rPr>
              <w:t xml:space="preserve"> every 3 months</w:t>
            </w:r>
            <w:r w:rsidR="00D965BB" w:rsidRPr="00A92E83">
              <w:rPr>
                <w:rFonts w:ascii="Myriad Pro" w:hAnsi="Myriad Pro"/>
                <w:color w:val="000000" w:themeColor="text1"/>
                <w:lang w:val="en-GB"/>
              </w:rPr>
              <w:t xml:space="preserve"> </w:t>
            </w:r>
            <w:r w:rsidR="00364E15" w:rsidRPr="00A92E83">
              <w:rPr>
                <w:rFonts w:ascii="Myriad Pro" w:hAnsi="Myriad Pro"/>
                <w:color w:val="000000" w:themeColor="text1"/>
                <w:lang w:val="en-GB"/>
              </w:rPr>
              <w:t>(Presence meeting at Client’s premises</w:t>
            </w:r>
            <w:r w:rsidR="006C220E" w:rsidRPr="00A92E83">
              <w:rPr>
                <w:rFonts w:ascii="Myriad Pro" w:hAnsi="Myriad Pro"/>
                <w:color w:val="000000" w:themeColor="text1"/>
                <w:lang w:val="en-GB"/>
              </w:rPr>
              <w:t xml:space="preserve"> if </w:t>
            </w:r>
            <w:r w:rsidR="00FD12FE" w:rsidRPr="00A92E83">
              <w:rPr>
                <w:rFonts w:ascii="Myriad Pro" w:hAnsi="Myriad Pro"/>
                <w:color w:val="000000" w:themeColor="text1"/>
                <w:lang w:val="en-GB"/>
              </w:rPr>
              <w:t xml:space="preserve">situation of </w:t>
            </w:r>
            <w:r w:rsidR="00A15C66" w:rsidRPr="00A92E83">
              <w:rPr>
                <w:rFonts w:ascii="Myriad Pro" w:hAnsi="Myriad Pro"/>
                <w:color w:val="000000" w:themeColor="text1"/>
                <w:lang w:val="en-GB"/>
              </w:rPr>
              <w:t>Covid-19 Pandemics will allow</w:t>
            </w:r>
            <w:r w:rsidR="00364E15" w:rsidRPr="00A92E83">
              <w:rPr>
                <w:rFonts w:ascii="Myriad Pro" w:hAnsi="Myriad Pro"/>
                <w:color w:val="000000" w:themeColor="text1"/>
                <w:lang w:val="en-GB"/>
              </w:rPr>
              <w:t>)</w:t>
            </w:r>
          </w:p>
        </w:tc>
        <w:tc>
          <w:tcPr>
            <w:tcW w:w="2460" w:type="dxa"/>
            <w:vAlign w:val="center"/>
          </w:tcPr>
          <w:p w14:paraId="148967AB" w14:textId="17B206C7" w:rsidR="008E704D" w:rsidRPr="00A92E83" w:rsidRDefault="008E704D" w:rsidP="00E4467A">
            <w:pPr>
              <w:spacing w:line="259" w:lineRule="auto"/>
              <w:jc w:val="both"/>
              <w:rPr>
                <w:rFonts w:ascii="Myriad Pro" w:hAnsi="Myriad Pro"/>
                <w:color w:val="000000" w:themeColor="text1"/>
                <w:lang w:val="en-GB"/>
              </w:rPr>
            </w:pPr>
            <w:r w:rsidRPr="00A92E83">
              <w:rPr>
                <w:rFonts w:ascii="Myriad Pro" w:hAnsi="Myriad Pro"/>
                <w:color w:val="000000" w:themeColor="text1"/>
                <w:lang w:val="en-GB"/>
              </w:rPr>
              <w:t>Project Lead</w:t>
            </w:r>
            <w:r w:rsidR="000015BF" w:rsidRPr="00A92E83">
              <w:rPr>
                <w:rFonts w:ascii="Myriad Pro" w:hAnsi="Myriad Pro"/>
                <w:color w:val="000000" w:themeColor="text1"/>
                <w:lang w:val="en-GB"/>
              </w:rPr>
              <w:t>er</w:t>
            </w:r>
          </w:p>
        </w:tc>
      </w:tr>
    </w:tbl>
    <w:p w14:paraId="35957509" w14:textId="77777777" w:rsidR="005977CC" w:rsidRPr="00A92E83" w:rsidRDefault="005977CC" w:rsidP="00D3037F">
      <w:pPr>
        <w:jc w:val="both"/>
        <w:rPr>
          <w:rStyle w:val="Strong"/>
          <w:rFonts w:ascii="Myriad Pro" w:eastAsiaTheme="majorEastAsia" w:hAnsi="Myriad Pro" w:cstheme="majorBidi"/>
          <w:color w:val="000000" w:themeColor="text1"/>
          <w:sz w:val="20"/>
          <w:szCs w:val="20"/>
          <w:lang w:val="en-GB"/>
        </w:rPr>
      </w:pPr>
      <w:bookmarkStart w:id="34" w:name="_Toc10118576"/>
      <w:bookmarkStart w:id="35" w:name="_Toc10118796"/>
      <w:bookmarkEnd w:id="34"/>
      <w:bookmarkEnd w:id="35"/>
    </w:p>
    <w:p w14:paraId="04713C30" w14:textId="63D7EF7D" w:rsidR="00174FB0" w:rsidRPr="00A92E83" w:rsidRDefault="00814E25"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187B45">
        <w:rPr>
          <w:rFonts w:ascii="Myriad Pro" w:eastAsiaTheme="minorEastAsia" w:hAnsi="Myriad Pro" w:cstheme="minorBidi"/>
          <w:color w:val="000000" w:themeColor="text1"/>
          <w:sz w:val="20"/>
          <w:szCs w:val="20"/>
          <w:lang w:val="en-GB" w:eastAsia="lv-LV"/>
        </w:rPr>
        <w:t xml:space="preserve">PM </w:t>
      </w:r>
      <w:r w:rsidR="70D123F7" w:rsidRPr="00A92E83">
        <w:rPr>
          <w:rFonts w:ascii="Myriad Pro" w:eastAsiaTheme="minorEastAsia" w:hAnsi="Myriad Pro" w:cstheme="minorBidi"/>
          <w:color w:val="000000" w:themeColor="text1"/>
          <w:sz w:val="20"/>
          <w:szCs w:val="20"/>
          <w:lang w:val="en-GB" w:eastAsia="lv-LV"/>
        </w:rPr>
        <w:t>Reports</w:t>
      </w:r>
    </w:p>
    <w:p w14:paraId="3FAA2C8A" w14:textId="205FDB20" w:rsidR="00174FB0" w:rsidRPr="00A92E83" w:rsidRDefault="00532785" w:rsidP="00C0462B">
      <w:pPr>
        <w:pStyle w:val="ListParagraph"/>
        <w:numPr>
          <w:ilvl w:val="2"/>
          <w:numId w:val="4"/>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Based on</w:t>
      </w:r>
      <w:r w:rsidR="009F706B" w:rsidRPr="00A92E83">
        <w:rPr>
          <w:rFonts w:ascii="Myriad Pro" w:eastAsiaTheme="minorHAnsi" w:hAnsi="Myriad Pro" w:cstheme="minorBidi"/>
          <w:color w:val="000000" w:themeColor="text1"/>
          <w:sz w:val="20"/>
          <w:szCs w:val="20"/>
          <w:lang w:val="en-GB" w:eastAsia="lv-LV"/>
        </w:rPr>
        <w:t xml:space="preserve"> data </w:t>
      </w:r>
      <w:r w:rsidR="003050B7" w:rsidRPr="00A92E83">
        <w:rPr>
          <w:rFonts w:ascii="Myriad Pro" w:eastAsiaTheme="minorHAnsi" w:hAnsi="Myriad Pro" w:cstheme="minorBidi"/>
          <w:color w:val="000000" w:themeColor="text1"/>
          <w:sz w:val="20"/>
          <w:szCs w:val="20"/>
          <w:lang w:val="en-GB" w:eastAsia="lv-LV"/>
        </w:rPr>
        <w:t>received from</w:t>
      </w:r>
      <w:r w:rsidR="009F706B" w:rsidRPr="00A92E83">
        <w:rPr>
          <w:rFonts w:ascii="Myriad Pro" w:eastAsiaTheme="minorHAnsi" w:hAnsi="Myriad Pro" w:cstheme="minorBidi"/>
          <w:color w:val="000000" w:themeColor="text1"/>
          <w:sz w:val="20"/>
          <w:szCs w:val="20"/>
          <w:lang w:val="en-GB" w:eastAsia="lv-LV"/>
        </w:rPr>
        <w:t xml:space="preserve"> </w:t>
      </w:r>
      <w:r w:rsidR="0072276C" w:rsidRPr="00A92E83">
        <w:rPr>
          <w:rFonts w:ascii="Myriad Pro" w:eastAsiaTheme="minorHAnsi" w:hAnsi="Myriad Pro" w:cstheme="minorBidi"/>
          <w:color w:val="000000" w:themeColor="text1"/>
          <w:sz w:val="20"/>
          <w:szCs w:val="20"/>
          <w:lang w:val="en-GB" w:eastAsia="lv-LV"/>
        </w:rPr>
        <w:t xml:space="preserve">Client’s </w:t>
      </w:r>
      <w:r w:rsidR="000931D4" w:rsidRPr="00A92E83">
        <w:rPr>
          <w:rFonts w:ascii="Myriad Pro" w:eastAsiaTheme="minorHAnsi" w:hAnsi="Myriad Pro" w:cstheme="minorBidi"/>
          <w:color w:val="000000" w:themeColor="text1"/>
          <w:sz w:val="20"/>
          <w:szCs w:val="20"/>
          <w:lang w:val="en-GB" w:eastAsia="lv-LV"/>
        </w:rPr>
        <w:t xml:space="preserve">Planning </w:t>
      </w:r>
      <w:r w:rsidR="00E91F4A" w:rsidRPr="00A92E83">
        <w:rPr>
          <w:rFonts w:ascii="Myriad Pro" w:eastAsiaTheme="minorHAnsi" w:hAnsi="Myriad Pro" w:cstheme="minorBidi"/>
          <w:color w:val="000000" w:themeColor="text1"/>
          <w:sz w:val="20"/>
          <w:szCs w:val="20"/>
          <w:lang w:val="en-GB" w:eastAsia="lv-LV"/>
        </w:rPr>
        <w:t xml:space="preserve">Department, </w:t>
      </w:r>
      <w:proofErr w:type="spellStart"/>
      <w:r w:rsidR="00E91F4A" w:rsidRPr="00A92E83">
        <w:rPr>
          <w:rFonts w:ascii="Myriad Pro" w:eastAsiaTheme="minorHAnsi" w:hAnsi="Myriad Pro" w:cstheme="minorBidi"/>
          <w:color w:val="000000" w:themeColor="text1"/>
          <w:sz w:val="20"/>
          <w:szCs w:val="20"/>
          <w:lang w:val="en-GB" w:eastAsia="lv-LV"/>
        </w:rPr>
        <w:t>AsBo</w:t>
      </w:r>
      <w:proofErr w:type="spellEnd"/>
      <w:r w:rsidR="00174FB0" w:rsidRPr="00A92E83">
        <w:rPr>
          <w:rFonts w:ascii="Myriad Pro" w:eastAsiaTheme="minorHAnsi" w:hAnsi="Myriad Pro" w:cstheme="minorBidi"/>
          <w:color w:val="000000" w:themeColor="text1"/>
          <w:sz w:val="20"/>
          <w:szCs w:val="20"/>
          <w:lang w:val="en-GB" w:eastAsia="lv-LV"/>
        </w:rPr>
        <w:t xml:space="preserve"> shall once </w:t>
      </w:r>
      <w:r w:rsidR="00C00B2E" w:rsidRPr="00A92E83">
        <w:rPr>
          <w:rFonts w:ascii="Myriad Pro" w:eastAsiaTheme="minorHAnsi" w:hAnsi="Myriad Pro" w:cstheme="minorBidi"/>
          <w:color w:val="000000" w:themeColor="text1"/>
          <w:sz w:val="20"/>
          <w:szCs w:val="20"/>
          <w:lang w:val="en-GB" w:eastAsia="lv-LV"/>
        </w:rPr>
        <w:t xml:space="preserve">every three (3) </w:t>
      </w:r>
      <w:r w:rsidR="00B65FEF" w:rsidRPr="00A92E83">
        <w:rPr>
          <w:rFonts w:ascii="Myriad Pro" w:eastAsiaTheme="minorHAnsi" w:hAnsi="Myriad Pro" w:cstheme="minorBidi"/>
          <w:color w:val="000000" w:themeColor="text1"/>
          <w:sz w:val="20"/>
          <w:szCs w:val="20"/>
          <w:lang w:val="en-GB" w:eastAsia="lv-LV"/>
        </w:rPr>
        <w:t xml:space="preserve"> months</w:t>
      </w:r>
      <w:r w:rsidR="00747DF4" w:rsidRPr="00A92E83">
        <w:rPr>
          <w:rFonts w:ascii="Myriad Pro" w:eastAsiaTheme="minorHAnsi" w:hAnsi="Myriad Pro" w:cstheme="minorBidi"/>
          <w:color w:val="000000" w:themeColor="text1"/>
          <w:sz w:val="20"/>
          <w:szCs w:val="20"/>
          <w:lang w:val="en-GB" w:eastAsia="lv-LV"/>
        </w:rPr>
        <w:t xml:space="preserve"> </w:t>
      </w:r>
      <w:r w:rsidR="00174FB0" w:rsidRPr="00A92E83">
        <w:rPr>
          <w:rFonts w:ascii="Myriad Pro" w:eastAsiaTheme="minorHAnsi" w:hAnsi="Myriad Pro" w:cstheme="minorBidi"/>
          <w:color w:val="000000" w:themeColor="text1"/>
          <w:sz w:val="20"/>
          <w:szCs w:val="20"/>
          <w:lang w:val="en-GB" w:eastAsia="lv-LV"/>
        </w:rPr>
        <w:t xml:space="preserve">submit to the </w:t>
      </w:r>
      <w:r w:rsidR="00A30454" w:rsidRPr="00A92E83">
        <w:rPr>
          <w:rFonts w:ascii="Myriad Pro" w:eastAsiaTheme="minorHAnsi" w:hAnsi="Myriad Pro" w:cstheme="minorBidi"/>
          <w:color w:val="000000" w:themeColor="text1"/>
          <w:sz w:val="20"/>
          <w:szCs w:val="20"/>
          <w:lang w:val="en-GB" w:eastAsia="lv-LV"/>
        </w:rPr>
        <w:t>Client</w:t>
      </w:r>
      <w:r w:rsidR="00174FB0" w:rsidRPr="00A92E83">
        <w:rPr>
          <w:rFonts w:ascii="Myriad Pro" w:eastAsiaTheme="minorHAnsi" w:hAnsi="Myriad Pro" w:cstheme="minorBidi"/>
          <w:color w:val="000000" w:themeColor="text1"/>
          <w:sz w:val="20"/>
          <w:szCs w:val="20"/>
          <w:lang w:val="en-GB" w:eastAsia="lv-LV"/>
        </w:rPr>
        <w:t xml:space="preserve"> </w:t>
      </w:r>
      <w:r w:rsidR="001C77DC" w:rsidRPr="00A92E83">
        <w:rPr>
          <w:rFonts w:ascii="Myriad Pro" w:eastAsiaTheme="minorHAnsi" w:hAnsi="Myriad Pro" w:cstheme="minorBidi"/>
          <w:color w:val="000000" w:themeColor="text1"/>
          <w:sz w:val="20"/>
          <w:szCs w:val="20"/>
          <w:lang w:val="en-GB" w:eastAsia="lv-LV"/>
        </w:rPr>
        <w:t>working plan</w:t>
      </w:r>
      <w:r w:rsidR="00174FB0" w:rsidRPr="00A92E83">
        <w:rPr>
          <w:rFonts w:ascii="Myriad Pro" w:eastAsiaTheme="minorHAnsi" w:hAnsi="Myriad Pro" w:cstheme="minorBidi"/>
          <w:color w:val="000000" w:themeColor="text1"/>
          <w:sz w:val="20"/>
          <w:szCs w:val="20"/>
          <w:lang w:val="en-GB" w:eastAsia="lv-LV"/>
        </w:rPr>
        <w:t xml:space="preserve"> covering activities scheduled for the next </w:t>
      </w:r>
      <w:r w:rsidR="002D042D" w:rsidRPr="00A92E83">
        <w:rPr>
          <w:rFonts w:ascii="Myriad Pro" w:eastAsiaTheme="minorHAnsi" w:hAnsi="Myriad Pro" w:cstheme="minorBidi"/>
          <w:color w:val="000000" w:themeColor="text1"/>
          <w:sz w:val="20"/>
          <w:szCs w:val="20"/>
          <w:lang w:val="en-GB" w:eastAsia="lv-LV"/>
        </w:rPr>
        <w:t>six (</w:t>
      </w:r>
      <w:r w:rsidR="00174FB0" w:rsidRPr="00A92E83">
        <w:rPr>
          <w:rFonts w:ascii="Myriad Pro" w:eastAsiaTheme="minorHAnsi" w:hAnsi="Myriad Pro" w:cstheme="minorBidi"/>
          <w:color w:val="000000" w:themeColor="text1"/>
          <w:sz w:val="20"/>
          <w:szCs w:val="20"/>
          <w:lang w:val="en-GB" w:eastAsia="lv-LV"/>
        </w:rPr>
        <w:t>6</w:t>
      </w:r>
      <w:r w:rsidR="002D042D" w:rsidRPr="00A92E83">
        <w:rPr>
          <w:rFonts w:ascii="Myriad Pro" w:eastAsiaTheme="minorHAnsi" w:hAnsi="Myriad Pro" w:cstheme="minorBidi"/>
          <w:color w:val="000000" w:themeColor="text1"/>
          <w:sz w:val="20"/>
          <w:szCs w:val="20"/>
          <w:lang w:val="en-GB" w:eastAsia="lv-LV"/>
        </w:rPr>
        <w:t>)</w:t>
      </w:r>
      <w:r w:rsidR="00174FB0" w:rsidRPr="00A92E83">
        <w:rPr>
          <w:rFonts w:ascii="Myriad Pro" w:eastAsiaTheme="minorHAnsi" w:hAnsi="Myriad Pro" w:cstheme="minorBidi"/>
          <w:color w:val="000000" w:themeColor="text1"/>
          <w:sz w:val="20"/>
          <w:szCs w:val="20"/>
          <w:lang w:val="en-GB" w:eastAsia="lv-LV"/>
        </w:rPr>
        <w:t xml:space="preserve"> </w:t>
      </w:r>
      <w:r w:rsidR="00174FB0" w:rsidRPr="00A92E83">
        <w:rPr>
          <w:rFonts w:ascii="Myriad Pro" w:eastAsiaTheme="minorHAnsi" w:hAnsi="Myriad Pro" w:cstheme="minorBidi"/>
          <w:color w:val="000000" w:themeColor="text1"/>
          <w:sz w:val="20"/>
          <w:szCs w:val="20"/>
          <w:lang w:val="en-GB" w:eastAsia="lv-LV"/>
        </w:rPr>
        <w:lastRenderedPageBreak/>
        <w:t>months including current week and resource</w:t>
      </w:r>
      <w:r w:rsidR="0012240E" w:rsidRPr="00A92E83">
        <w:rPr>
          <w:rFonts w:ascii="Myriad Pro" w:eastAsiaTheme="minorHAnsi" w:hAnsi="Myriad Pro" w:cstheme="minorBidi"/>
          <w:color w:val="000000" w:themeColor="text1"/>
          <w:sz w:val="20"/>
          <w:szCs w:val="20"/>
          <w:lang w:val="en-GB" w:eastAsia="lv-LV"/>
        </w:rPr>
        <w:t>s</w:t>
      </w:r>
      <w:r w:rsidR="00174FB0" w:rsidRPr="00A92E83">
        <w:rPr>
          <w:rFonts w:ascii="Myriad Pro" w:eastAsiaTheme="minorHAnsi" w:hAnsi="Myriad Pro" w:cstheme="minorBidi"/>
          <w:color w:val="000000" w:themeColor="text1"/>
          <w:sz w:val="20"/>
          <w:szCs w:val="20"/>
          <w:lang w:val="en-GB" w:eastAsia="lv-LV"/>
        </w:rPr>
        <w:t xml:space="preserve"> required.</w:t>
      </w:r>
      <w:r w:rsidR="008D003E" w:rsidRPr="00A92E83">
        <w:rPr>
          <w:rFonts w:ascii="Myriad Pro" w:eastAsiaTheme="minorHAnsi" w:hAnsi="Myriad Pro" w:cstheme="minorBidi"/>
          <w:color w:val="000000" w:themeColor="text1"/>
          <w:sz w:val="20"/>
          <w:szCs w:val="20"/>
          <w:lang w:val="en-GB" w:eastAsia="lv-LV"/>
        </w:rPr>
        <w:t xml:space="preserve"> </w:t>
      </w:r>
      <w:r w:rsidR="00174FB0" w:rsidRPr="00A92E83">
        <w:rPr>
          <w:rFonts w:ascii="Myriad Pro" w:eastAsiaTheme="minorHAnsi" w:hAnsi="Myriad Pro" w:cstheme="minorBidi"/>
          <w:color w:val="000000" w:themeColor="text1"/>
          <w:sz w:val="20"/>
          <w:szCs w:val="20"/>
          <w:lang w:val="en-GB" w:eastAsia="lv-LV"/>
        </w:rPr>
        <w:t xml:space="preserve">The </w:t>
      </w:r>
      <w:r w:rsidR="00546167" w:rsidRPr="00A92E83">
        <w:rPr>
          <w:rFonts w:ascii="Myriad Pro" w:eastAsiaTheme="minorHAnsi" w:hAnsi="Myriad Pro" w:cstheme="minorBidi"/>
          <w:color w:val="000000" w:themeColor="text1"/>
          <w:sz w:val="20"/>
          <w:szCs w:val="20"/>
          <w:lang w:val="en-GB" w:eastAsia="lv-LV"/>
        </w:rPr>
        <w:t>six (</w:t>
      </w:r>
      <w:r w:rsidR="00174FB0" w:rsidRPr="00A92E83">
        <w:rPr>
          <w:rFonts w:ascii="Myriad Pro" w:eastAsiaTheme="minorHAnsi" w:hAnsi="Myriad Pro" w:cstheme="minorBidi"/>
          <w:color w:val="000000" w:themeColor="text1"/>
          <w:sz w:val="20"/>
          <w:szCs w:val="20"/>
          <w:lang w:val="en-GB" w:eastAsia="lv-LV"/>
        </w:rPr>
        <w:t>6</w:t>
      </w:r>
      <w:r w:rsidR="00546167" w:rsidRPr="00A92E83">
        <w:rPr>
          <w:rFonts w:ascii="Myriad Pro" w:eastAsiaTheme="minorHAnsi" w:hAnsi="Myriad Pro" w:cstheme="minorBidi"/>
          <w:color w:val="000000" w:themeColor="text1"/>
          <w:sz w:val="20"/>
          <w:szCs w:val="20"/>
          <w:lang w:val="en-GB" w:eastAsia="lv-LV"/>
        </w:rPr>
        <w:t>)</w:t>
      </w:r>
      <w:r w:rsidR="00174FB0" w:rsidRPr="00A92E83">
        <w:rPr>
          <w:rFonts w:ascii="Myriad Pro" w:eastAsiaTheme="minorHAnsi" w:hAnsi="Myriad Pro" w:cstheme="minorBidi"/>
          <w:color w:val="000000" w:themeColor="text1"/>
          <w:sz w:val="20"/>
          <w:szCs w:val="20"/>
          <w:lang w:val="en-GB" w:eastAsia="lv-LV"/>
        </w:rPr>
        <w:t xml:space="preserve"> months look ahead must be consistent with the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00E87D7C" w:rsidRPr="00A92E83">
        <w:rPr>
          <w:rFonts w:ascii="Myriad Pro" w:eastAsiaTheme="minorHAnsi" w:hAnsi="Myriad Pro" w:cstheme="minorBidi"/>
          <w:color w:val="000000" w:themeColor="text1"/>
          <w:sz w:val="20"/>
          <w:szCs w:val="20"/>
          <w:lang w:val="en-GB" w:eastAsia="lv-LV"/>
        </w:rPr>
        <w:t xml:space="preserve"> </w:t>
      </w:r>
      <w:r w:rsidR="00240A4C" w:rsidRPr="00A92E83">
        <w:rPr>
          <w:rFonts w:ascii="Myriad Pro" w:eastAsiaTheme="minorHAnsi" w:hAnsi="Myriad Pro" w:cstheme="minorBidi"/>
          <w:color w:val="000000" w:themeColor="text1"/>
          <w:sz w:val="20"/>
          <w:szCs w:val="20"/>
          <w:lang w:val="en-GB" w:eastAsia="lv-LV"/>
        </w:rPr>
        <w:t xml:space="preserve">assessment </w:t>
      </w:r>
      <w:r w:rsidR="00E91F4A" w:rsidRPr="00A92E83">
        <w:rPr>
          <w:rFonts w:ascii="Myriad Pro" w:eastAsiaTheme="minorHAnsi" w:hAnsi="Myriad Pro" w:cstheme="minorBidi"/>
          <w:color w:val="000000" w:themeColor="text1"/>
          <w:sz w:val="20"/>
          <w:szCs w:val="20"/>
          <w:lang w:val="en-GB" w:eastAsia="lv-LV"/>
        </w:rPr>
        <w:t>program</w:t>
      </w:r>
      <w:r w:rsidR="00174FB0" w:rsidRPr="00A92E83">
        <w:rPr>
          <w:rFonts w:ascii="Myriad Pro" w:eastAsiaTheme="minorHAnsi" w:hAnsi="Myriad Pro" w:cstheme="minorBidi"/>
          <w:color w:val="000000" w:themeColor="text1"/>
          <w:sz w:val="20"/>
          <w:szCs w:val="20"/>
          <w:lang w:val="en-GB" w:eastAsia="lv-LV"/>
        </w:rPr>
        <w:t>.</w:t>
      </w:r>
    </w:p>
    <w:p w14:paraId="2224F5A4" w14:textId="7011BB23" w:rsidR="008F1D39" w:rsidRPr="00A92E83" w:rsidRDefault="00570C6B" w:rsidP="00C0462B">
      <w:pPr>
        <w:pStyle w:val="ListParagraph"/>
        <w:numPr>
          <w:ilvl w:val="2"/>
          <w:numId w:val="4"/>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For each progress meeting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00174FB0" w:rsidRPr="00A92E83">
        <w:rPr>
          <w:rFonts w:ascii="Myriad Pro" w:eastAsiaTheme="minorHAnsi" w:hAnsi="Myriad Pro" w:cstheme="minorBidi"/>
          <w:color w:val="000000" w:themeColor="text1"/>
          <w:sz w:val="20"/>
          <w:szCs w:val="20"/>
          <w:lang w:val="en-GB" w:eastAsia="lv-LV"/>
        </w:rPr>
        <w:t xml:space="preserve"> shall </w:t>
      </w:r>
      <w:r w:rsidRPr="00A92E83">
        <w:rPr>
          <w:rFonts w:ascii="Myriad Pro" w:eastAsiaTheme="minorHAnsi" w:hAnsi="Myriad Pro" w:cstheme="minorBidi"/>
          <w:color w:val="000000" w:themeColor="text1"/>
          <w:sz w:val="20"/>
          <w:szCs w:val="20"/>
          <w:lang w:val="en-GB" w:eastAsia="lv-LV"/>
        </w:rPr>
        <w:t>prepare and present</w:t>
      </w:r>
      <w:r w:rsidR="00174FB0" w:rsidRPr="00A92E83">
        <w:rPr>
          <w:rFonts w:ascii="Myriad Pro" w:eastAsiaTheme="minorHAnsi" w:hAnsi="Myriad Pro" w:cstheme="minorBidi"/>
          <w:color w:val="000000" w:themeColor="text1"/>
          <w:sz w:val="20"/>
          <w:szCs w:val="20"/>
          <w:lang w:val="en-GB" w:eastAsia="lv-LV"/>
        </w:rPr>
        <w:t xml:space="preserve"> for review </w:t>
      </w:r>
      <w:r w:rsidR="008C4736" w:rsidRPr="00A92E83">
        <w:rPr>
          <w:rFonts w:ascii="Myriad Pro" w:eastAsiaTheme="minorHAnsi" w:hAnsi="Myriad Pro" w:cstheme="minorBidi"/>
          <w:color w:val="000000" w:themeColor="text1"/>
          <w:sz w:val="20"/>
          <w:szCs w:val="20"/>
          <w:lang w:val="en-GB" w:eastAsia="lv-LV"/>
        </w:rPr>
        <w:t>following</w:t>
      </w:r>
      <w:r w:rsidR="00E91F4A" w:rsidRPr="00A92E83">
        <w:rPr>
          <w:rFonts w:ascii="Myriad Pro" w:eastAsiaTheme="minorHAnsi" w:hAnsi="Myriad Pro" w:cstheme="minorBidi"/>
          <w:color w:val="000000" w:themeColor="text1"/>
          <w:sz w:val="20"/>
          <w:szCs w:val="20"/>
          <w:lang w:val="en-GB" w:eastAsia="lv-LV"/>
        </w:rPr>
        <w:t xml:space="preserve"> adapted</w:t>
      </w:r>
      <w:r w:rsidR="008C4736" w:rsidRPr="00A92E83">
        <w:rPr>
          <w:rFonts w:ascii="Myriad Pro" w:eastAsiaTheme="minorHAnsi" w:hAnsi="Myriad Pro" w:cstheme="minorBidi"/>
          <w:color w:val="000000" w:themeColor="text1"/>
          <w:sz w:val="20"/>
          <w:szCs w:val="20"/>
          <w:lang w:val="en-GB" w:eastAsia="lv-LV"/>
        </w:rPr>
        <w:t xml:space="preserve"> project parameters</w:t>
      </w:r>
      <w:r w:rsidR="00E91F4A" w:rsidRPr="00A92E83">
        <w:rPr>
          <w:rFonts w:ascii="Myriad Pro" w:eastAsiaTheme="minorHAnsi" w:hAnsi="Myriad Pro" w:cstheme="minorBidi"/>
          <w:color w:val="000000" w:themeColor="text1"/>
          <w:sz w:val="20"/>
          <w:szCs w:val="20"/>
          <w:lang w:val="en-GB" w:eastAsia="lv-LV"/>
        </w:rPr>
        <w:t xml:space="preserve"> reflecting status of the </w:t>
      </w:r>
      <w:proofErr w:type="spellStart"/>
      <w:r w:rsidR="00E91F4A" w:rsidRPr="00A92E83">
        <w:rPr>
          <w:rFonts w:ascii="Myriad Pro" w:eastAsiaTheme="minorHAnsi" w:hAnsi="Myriad Pro" w:cstheme="minorBidi"/>
          <w:color w:val="000000" w:themeColor="text1"/>
          <w:sz w:val="20"/>
          <w:szCs w:val="20"/>
          <w:lang w:val="en-GB" w:eastAsia="lv-LV"/>
        </w:rPr>
        <w:t>AsBo</w:t>
      </w:r>
      <w:proofErr w:type="spellEnd"/>
      <w:r w:rsidR="00E91F4A" w:rsidRPr="00A92E83">
        <w:rPr>
          <w:rFonts w:ascii="Myriad Pro" w:eastAsiaTheme="minorHAnsi" w:hAnsi="Myriad Pro" w:cstheme="minorBidi"/>
          <w:color w:val="000000" w:themeColor="text1"/>
          <w:sz w:val="20"/>
          <w:szCs w:val="20"/>
          <w:lang w:val="en-GB" w:eastAsia="lv-LV"/>
        </w:rPr>
        <w:t xml:space="preserve"> services</w:t>
      </w:r>
      <w:r w:rsidR="00B0205D" w:rsidRPr="00A92E83">
        <w:rPr>
          <w:rFonts w:ascii="Myriad Pro" w:eastAsiaTheme="minorHAnsi" w:hAnsi="Myriad Pro" w:cstheme="minorBidi"/>
          <w:color w:val="000000" w:themeColor="text1"/>
          <w:sz w:val="20"/>
          <w:szCs w:val="20"/>
          <w:lang w:val="en-GB" w:eastAsia="lv-LV"/>
        </w:rPr>
        <w:t>:</w:t>
      </w:r>
    </w:p>
    <w:p w14:paraId="2F2BA728" w14:textId="18660CAE" w:rsidR="00931F82" w:rsidRPr="00A92E83" w:rsidRDefault="008B2EF7" w:rsidP="00C0462B">
      <w:pPr>
        <w:pStyle w:val="ListParagraph"/>
        <w:numPr>
          <w:ilvl w:val="3"/>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time </w:t>
      </w:r>
      <w:r w:rsidR="00931F82" w:rsidRPr="00A92E83">
        <w:rPr>
          <w:rFonts w:ascii="Myriad Pro" w:eastAsiaTheme="minorHAnsi" w:hAnsi="Myriad Pro" w:cstheme="minorBidi"/>
          <w:color w:val="000000" w:themeColor="text1"/>
          <w:sz w:val="20"/>
          <w:szCs w:val="20"/>
          <w:lang w:val="en-GB" w:eastAsia="lv-LV"/>
        </w:rPr>
        <w:t xml:space="preserve">plan/schedule update; </w:t>
      </w:r>
    </w:p>
    <w:p w14:paraId="38B87FB3" w14:textId="1E012F94" w:rsidR="00931F82" w:rsidRPr="00A92E83" w:rsidRDefault="008B2EF7" w:rsidP="00C0462B">
      <w:pPr>
        <w:pStyle w:val="ListParagraph"/>
        <w:numPr>
          <w:ilvl w:val="3"/>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costs</w:t>
      </w:r>
      <w:r w:rsidR="00931F82" w:rsidRPr="00A92E83">
        <w:rPr>
          <w:rFonts w:ascii="Myriad Pro" w:eastAsiaTheme="minorHAnsi" w:hAnsi="Myriad Pro" w:cstheme="minorBidi"/>
          <w:color w:val="000000" w:themeColor="text1"/>
          <w:sz w:val="20"/>
          <w:szCs w:val="20"/>
          <w:lang w:val="en-GB" w:eastAsia="lv-LV"/>
        </w:rPr>
        <w:t xml:space="preserve">/payment plan; </w:t>
      </w:r>
    </w:p>
    <w:p w14:paraId="1907CB86" w14:textId="2E8AF55E" w:rsidR="00931F82" w:rsidRPr="00A92E83" w:rsidRDefault="008B2EF7" w:rsidP="00C0462B">
      <w:pPr>
        <w:pStyle w:val="ListParagraph"/>
        <w:numPr>
          <w:ilvl w:val="3"/>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resources </w:t>
      </w:r>
      <w:r w:rsidR="00931F82" w:rsidRPr="00A92E83">
        <w:rPr>
          <w:rFonts w:ascii="Myriad Pro" w:eastAsiaTheme="minorHAnsi" w:hAnsi="Myriad Pro" w:cstheme="minorBidi"/>
          <w:color w:val="000000" w:themeColor="text1"/>
          <w:sz w:val="20"/>
          <w:szCs w:val="20"/>
          <w:lang w:val="en-GB" w:eastAsia="lv-LV"/>
        </w:rPr>
        <w:t xml:space="preserve">plan; </w:t>
      </w:r>
    </w:p>
    <w:p w14:paraId="5B1790D2" w14:textId="5705D654" w:rsidR="00931F82" w:rsidRPr="00A92E83" w:rsidRDefault="00E91F4A" w:rsidP="00C0462B">
      <w:pPr>
        <w:pStyle w:val="ListParagraph"/>
        <w:numPr>
          <w:ilvl w:val="3"/>
          <w:numId w:val="4"/>
        </w:numPr>
        <w:jc w:val="both"/>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independent </w:t>
      </w:r>
      <w:r w:rsidR="00923C02" w:rsidRPr="00A92E83">
        <w:rPr>
          <w:rFonts w:ascii="Myriad Pro" w:eastAsiaTheme="minorHAnsi" w:hAnsi="Myriad Pro" w:cstheme="minorBidi"/>
          <w:color w:val="000000" w:themeColor="text1"/>
          <w:sz w:val="20"/>
          <w:szCs w:val="20"/>
          <w:lang w:val="en-GB" w:eastAsia="lv-LV"/>
        </w:rPr>
        <w:t>a</w:t>
      </w:r>
      <w:r w:rsidR="009434DC" w:rsidRPr="00A92E83">
        <w:rPr>
          <w:rFonts w:ascii="Myriad Pro" w:eastAsiaTheme="minorHAnsi" w:hAnsi="Myriad Pro" w:cstheme="minorBidi"/>
          <w:color w:val="000000" w:themeColor="text1"/>
          <w:sz w:val="20"/>
          <w:szCs w:val="20"/>
          <w:lang w:val="en-GB" w:eastAsia="lv-LV"/>
        </w:rPr>
        <w:t>ssessment</w:t>
      </w:r>
      <w:r w:rsidR="00931F82" w:rsidRPr="00A92E83">
        <w:rPr>
          <w:rFonts w:ascii="Myriad Pro" w:eastAsiaTheme="minorHAnsi" w:hAnsi="Myriad Pro" w:cstheme="minorBidi"/>
          <w:color w:val="000000" w:themeColor="text1"/>
          <w:sz w:val="20"/>
          <w:szCs w:val="20"/>
          <w:lang w:val="en-GB" w:eastAsia="lv-LV"/>
        </w:rPr>
        <w:t xml:space="preserve"> </w:t>
      </w:r>
      <w:r w:rsidR="00923C02" w:rsidRPr="00A92E83">
        <w:rPr>
          <w:rFonts w:ascii="Myriad Pro" w:eastAsiaTheme="minorHAnsi" w:hAnsi="Myriad Pro" w:cstheme="minorBidi"/>
          <w:color w:val="000000" w:themeColor="text1"/>
          <w:sz w:val="20"/>
          <w:szCs w:val="20"/>
          <w:lang w:val="en-GB" w:eastAsia="lv-LV"/>
        </w:rPr>
        <w:t xml:space="preserve">plan </w:t>
      </w:r>
      <w:r w:rsidRPr="00A92E83">
        <w:rPr>
          <w:rFonts w:ascii="Myriad Pro" w:eastAsiaTheme="minorHAnsi" w:hAnsi="Myriad Pro" w:cstheme="minorBidi"/>
          <w:color w:val="000000" w:themeColor="text1"/>
          <w:sz w:val="20"/>
          <w:szCs w:val="20"/>
          <w:lang w:val="en-GB" w:eastAsia="lv-LV"/>
        </w:rPr>
        <w:t xml:space="preserve">and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xml:space="preserve"> assessment program </w:t>
      </w:r>
      <w:r w:rsidR="00931F82" w:rsidRPr="00A92E83">
        <w:rPr>
          <w:rFonts w:ascii="Myriad Pro" w:eastAsiaTheme="minorHAnsi" w:hAnsi="Myriad Pro" w:cstheme="minorBidi"/>
          <w:color w:val="000000" w:themeColor="text1"/>
          <w:sz w:val="20"/>
          <w:szCs w:val="20"/>
          <w:lang w:val="en-GB" w:eastAsia="lv-LV"/>
        </w:rPr>
        <w:t>update</w:t>
      </w:r>
      <w:r w:rsidRPr="00A92E83">
        <w:rPr>
          <w:rFonts w:ascii="Myriad Pro" w:eastAsiaTheme="minorHAnsi" w:hAnsi="Myriad Pro" w:cstheme="minorBidi"/>
          <w:color w:val="000000" w:themeColor="text1"/>
          <w:sz w:val="20"/>
          <w:szCs w:val="20"/>
          <w:lang w:val="en-GB" w:eastAsia="lv-LV"/>
        </w:rPr>
        <w:t>s</w:t>
      </w:r>
      <w:r w:rsidR="00931F82" w:rsidRPr="00A92E83">
        <w:rPr>
          <w:rFonts w:ascii="Myriad Pro" w:eastAsiaTheme="minorHAnsi" w:hAnsi="Myriad Pro" w:cstheme="minorBidi"/>
          <w:color w:val="000000" w:themeColor="text1"/>
          <w:sz w:val="20"/>
          <w:szCs w:val="20"/>
          <w:lang w:val="en-GB" w:eastAsia="lv-LV"/>
        </w:rPr>
        <w:t xml:space="preserve">; </w:t>
      </w:r>
    </w:p>
    <w:p w14:paraId="321BAA85" w14:textId="23F3DE42" w:rsidR="00931F82" w:rsidRPr="00A92E83" w:rsidRDefault="008B2EF7" w:rsidP="00C0462B">
      <w:pPr>
        <w:pStyle w:val="ListParagraph"/>
        <w:numPr>
          <w:ilvl w:val="3"/>
          <w:numId w:val="4"/>
        </w:numPr>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quality </w:t>
      </w:r>
      <w:r w:rsidR="00931F82" w:rsidRPr="00A92E83">
        <w:rPr>
          <w:rFonts w:ascii="Myriad Pro" w:eastAsiaTheme="minorHAnsi" w:hAnsi="Myriad Pro" w:cstheme="minorBidi"/>
          <w:color w:val="000000" w:themeColor="text1"/>
          <w:sz w:val="20"/>
          <w:szCs w:val="20"/>
          <w:lang w:val="en-GB" w:eastAsia="lv-LV"/>
        </w:rPr>
        <w:t xml:space="preserve">management plan update; </w:t>
      </w:r>
    </w:p>
    <w:p w14:paraId="6EA68989" w14:textId="5DA24BE9" w:rsidR="00931F82" w:rsidRPr="00A92E83" w:rsidRDefault="00DE3891" w:rsidP="00C0462B">
      <w:pPr>
        <w:pStyle w:val="ListParagraph"/>
        <w:numPr>
          <w:ilvl w:val="3"/>
          <w:numId w:val="4"/>
        </w:numPr>
        <w:jc w:val="both"/>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008F1D39" w:rsidRPr="00A92E83">
        <w:rPr>
          <w:rFonts w:ascii="Myriad Pro" w:eastAsiaTheme="minorHAnsi" w:hAnsi="Myriad Pro" w:cstheme="minorBidi"/>
          <w:color w:val="000000" w:themeColor="text1"/>
          <w:sz w:val="20"/>
          <w:szCs w:val="20"/>
          <w:lang w:val="en-GB" w:eastAsia="lv-LV"/>
        </w:rPr>
        <w:t xml:space="preserve"> </w:t>
      </w:r>
      <w:r w:rsidR="008B2EF7" w:rsidRPr="00A92E83">
        <w:rPr>
          <w:rFonts w:ascii="Myriad Pro" w:eastAsiaTheme="minorHAnsi" w:hAnsi="Myriad Pro" w:cstheme="minorBidi"/>
          <w:color w:val="000000" w:themeColor="text1"/>
          <w:sz w:val="20"/>
          <w:szCs w:val="20"/>
          <w:lang w:val="en-GB" w:eastAsia="lv-LV"/>
        </w:rPr>
        <w:t xml:space="preserve">Services </w:t>
      </w:r>
      <w:r w:rsidR="00931F82" w:rsidRPr="00A92E83">
        <w:rPr>
          <w:rFonts w:ascii="Myriad Pro" w:eastAsiaTheme="minorHAnsi" w:hAnsi="Myriad Pro" w:cstheme="minorBidi"/>
          <w:color w:val="000000" w:themeColor="text1"/>
          <w:sz w:val="20"/>
          <w:szCs w:val="20"/>
          <w:lang w:val="en-GB" w:eastAsia="lv-LV"/>
        </w:rPr>
        <w:t xml:space="preserve">Risk </w:t>
      </w:r>
      <w:r w:rsidR="00646609" w:rsidRPr="00A92E83">
        <w:rPr>
          <w:rFonts w:ascii="Myriad Pro" w:eastAsiaTheme="minorHAnsi" w:hAnsi="Myriad Pro" w:cstheme="minorBidi"/>
          <w:color w:val="000000" w:themeColor="text1"/>
          <w:sz w:val="20"/>
          <w:szCs w:val="20"/>
          <w:lang w:val="en-GB" w:eastAsia="lv-LV"/>
        </w:rPr>
        <w:t>management</w:t>
      </w:r>
      <w:r w:rsidR="00931F82" w:rsidRPr="00A92E83">
        <w:rPr>
          <w:rFonts w:ascii="Myriad Pro" w:eastAsiaTheme="minorHAnsi" w:hAnsi="Myriad Pro" w:cstheme="minorBidi"/>
          <w:color w:val="000000" w:themeColor="text1"/>
          <w:sz w:val="20"/>
          <w:szCs w:val="20"/>
          <w:lang w:val="en-GB" w:eastAsia="lv-LV"/>
        </w:rPr>
        <w:t xml:space="preserve"> plan update. </w:t>
      </w:r>
    </w:p>
    <w:p w14:paraId="68EDBF1D" w14:textId="77777777" w:rsidR="00EA3B4E" w:rsidRPr="00A92E83" w:rsidRDefault="00EA3B4E" w:rsidP="00187B45">
      <w:pPr>
        <w:jc w:val="both"/>
        <w:rPr>
          <w:rFonts w:ascii="Myriad Pro" w:eastAsiaTheme="minorHAnsi" w:hAnsi="Myriad Pro" w:cstheme="minorBidi"/>
          <w:color w:val="000000" w:themeColor="text1"/>
          <w:sz w:val="20"/>
          <w:szCs w:val="20"/>
          <w:lang w:val="en-GB" w:eastAsia="lv-LV"/>
        </w:rPr>
      </w:pPr>
    </w:p>
    <w:p w14:paraId="6DA5F978" w14:textId="364723DA" w:rsidR="00167A1F" w:rsidRPr="00187B45" w:rsidRDefault="00A61E7A" w:rsidP="00C0462B">
      <w:pPr>
        <w:pStyle w:val="Heading1"/>
        <w:numPr>
          <w:ilvl w:val="0"/>
          <w:numId w:val="4"/>
        </w:numPr>
        <w:spacing w:after="120"/>
        <w:jc w:val="both"/>
        <w:rPr>
          <w:rStyle w:val="Strong"/>
          <w:rFonts w:ascii="Myriad Pro" w:hAnsi="Myriad Pro"/>
          <w:sz w:val="20"/>
          <w:szCs w:val="20"/>
          <w:lang w:val="en-GB"/>
        </w:rPr>
      </w:pPr>
      <w:bookmarkStart w:id="36" w:name="_Toc67072289"/>
      <w:r w:rsidRPr="00A92E83">
        <w:rPr>
          <w:rStyle w:val="Strong"/>
          <w:rFonts w:ascii="Myriad Pro" w:hAnsi="Myriad Pro"/>
          <w:sz w:val="20"/>
          <w:szCs w:val="20"/>
          <w:lang w:val="en-GB"/>
        </w:rPr>
        <w:t xml:space="preserve">Technical description of </w:t>
      </w:r>
      <w:r w:rsidR="0081360C" w:rsidRPr="00A92E83">
        <w:rPr>
          <w:rStyle w:val="Strong"/>
          <w:rFonts w:ascii="Myriad Pro" w:hAnsi="Myriad Pro"/>
          <w:sz w:val="20"/>
          <w:szCs w:val="20"/>
          <w:lang w:val="en-GB"/>
        </w:rPr>
        <w:t>design</w:t>
      </w:r>
      <w:r w:rsidR="00FA79B2" w:rsidRPr="00A92E83">
        <w:rPr>
          <w:rStyle w:val="Strong"/>
          <w:rFonts w:ascii="Myriad Pro" w:hAnsi="Myriad Pro"/>
          <w:sz w:val="20"/>
          <w:szCs w:val="20"/>
          <w:lang w:val="en-GB"/>
        </w:rPr>
        <w:t xml:space="preserve"> and construction</w:t>
      </w:r>
      <w:r w:rsidR="0081360C" w:rsidRPr="00A92E83">
        <w:rPr>
          <w:rStyle w:val="Strong"/>
          <w:rFonts w:ascii="Myriad Pro" w:hAnsi="Myriad Pro"/>
          <w:sz w:val="20"/>
          <w:szCs w:val="20"/>
          <w:lang w:val="en-GB"/>
        </w:rPr>
        <w:t xml:space="preserve"> scope of </w:t>
      </w:r>
      <w:r w:rsidR="00D129C9" w:rsidRPr="00A92E83">
        <w:rPr>
          <w:rStyle w:val="Strong"/>
          <w:rFonts w:ascii="Myriad Pro" w:hAnsi="Myriad Pro"/>
          <w:sz w:val="20"/>
          <w:szCs w:val="20"/>
          <w:lang w:val="en-GB"/>
        </w:rPr>
        <w:t xml:space="preserve">Railway </w:t>
      </w:r>
      <w:r w:rsidR="0081360C" w:rsidRPr="00A92E83">
        <w:rPr>
          <w:rStyle w:val="Strong"/>
          <w:rFonts w:ascii="Myriad Pro" w:hAnsi="Myriad Pro"/>
          <w:sz w:val="20"/>
          <w:szCs w:val="20"/>
          <w:lang w:val="en-GB"/>
        </w:rPr>
        <w:t>infrastructure and energy subsystems</w:t>
      </w:r>
      <w:bookmarkEnd w:id="36"/>
      <w:r w:rsidRPr="00A92E83" w:rsidDel="00A61E7A">
        <w:rPr>
          <w:rStyle w:val="Strong"/>
          <w:rFonts w:ascii="Myriad Pro" w:hAnsi="Myriad Pro"/>
          <w:sz w:val="20"/>
          <w:szCs w:val="20"/>
          <w:lang w:val="en-GB"/>
        </w:rPr>
        <w:t xml:space="preserve"> </w:t>
      </w:r>
    </w:p>
    <w:p w14:paraId="1F39DA3E" w14:textId="511ABB38" w:rsidR="002A0CF6" w:rsidRPr="00A92E83" w:rsidRDefault="004E7311" w:rsidP="00C0462B">
      <w:pPr>
        <w:pStyle w:val="ListParagraph"/>
        <w:numPr>
          <w:ilvl w:val="1"/>
          <w:numId w:val="4"/>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Railway infrastructure </w:t>
      </w:r>
      <w:r w:rsidR="009729CF" w:rsidRPr="00A92E83">
        <w:rPr>
          <w:rFonts w:ascii="Myriad Pro" w:eastAsiaTheme="minorHAnsi" w:hAnsi="Myriad Pro" w:cstheme="minorBidi"/>
          <w:color w:val="000000" w:themeColor="text1"/>
          <w:sz w:val="20"/>
          <w:szCs w:val="20"/>
          <w:lang w:val="en-GB" w:eastAsia="lv-LV"/>
        </w:rPr>
        <w:t xml:space="preserve">design </w:t>
      </w:r>
      <w:r w:rsidRPr="00A92E83">
        <w:rPr>
          <w:rFonts w:ascii="Myriad Pro" w:eastAsiaTheme="minorHAnsi" w:hAnsi="Myriad Pro" w:cstheme="minorBidi"/>
          <w:color w:val="000000" w:themeColor="text1"/>
          <w:sz w:val="20"/>
          <w:szCs w:val="20"/>
          <w:lang w:val="en-GB" w:eastAsia="lv-LV"/>
        </w:rPr>
        <w:t xml:space="preserve">scope </w:t>
      </w:r>
      <w:r w:rsidR="002A0CF6" w:rsidRPr="00A92E83">
        <w:rPr>
          <w:rFonts w:ascii="Myriad Pro" w:eastAsiaTheme="minorHAnsi" w:hAnsi="Myriad Pro" w:cstheme="minorBidi"/>
          <w:color w:val="000000" w:themeColor="text1"/>
          <w:sz w:val="20"/>
          <w:szCs w:val="20"/>
          <w:lang w:val="en-GB" w:eastAsia="lv-LV"/>
        </w:rPr>
        <w:t xml:space="preserve">covers civil and track works </w:t>
      </w:r>
      <w:r w:rsidRPr="00A92E83">
        <w:rPr>
          <w:rFonts w:ascii="Myriad Pro" w:eastAsiaTheme="minorHAnsi" w:hAnsi="Myriad Pro" w:cstheme="minorBidi"/>
          <w:color w:val="000000" w:themeColor="text1"/>
          <w:sz w:val="20"/>
          <w:szCs w:val="20"/>
          <w:lang w:val="en-GB" w:eastAsia="lv-LV"/>
        </w:rPr>
        <w:t xml:space="preserve">and Energy subsystem </w:t>
      </w:r>
      <w:r w:rsidR="002A0CF6" w:rsidRPr="00A92E83">
        <w:rPr>
          <w:rFonts w:ascii="Myriad Pro" w:eastAsiaTheme="minorHAnsi" w:hAnsi="Myriad Pro" w:cstheme="minorBidi"/>
          <w:color w:val="000000" w:themeColor="text1"/>
          <w:sz w:val="20"/>
          <w:szCs w:val="20"/>
          <w:lang w:val="en-GB" w:eastAsia="lv-LV"/>
        </w:rPr>
        <w:t xml:space="preserve">of Rail </w:t>
      </w:r>
      <w:proofErr w:type="spellStart"/>
      <w:r w:rsidR="002A0CF6" w:rsidRPr="00A92E83">
        <w:rPr>
          <w:rFonts w:ascii="Myriad Pro" w:eastAsiaTheme="minorHAnsi" w:hAnsi="Myriad Pro" w:cstheme="minorBidi"/>
          <w:color w:val="000000" w:themeColor="text1"/>
          <w:sz w:val="20"/>
          <w:szCs w:val="20"/>
          <w:lang w:val="en-GB" w:eastAsia="lv-LV"/>
        </w:rPr>
        <w:t>Baltica</w:t>
      </w:r>
      <w:proofErr w:type="spellEnd"/>
      <w:r w:rsidR="002A0CF6" w:rsidRPr="00A92E83">
        <w:rPr>
          <w:rFonts w:ascii="Myriad Pro" w:eastAsiaTheme="minorHAnsi" w:hAnsi="Myriad Pro" w:cstheme="minorBidi"/>
          <w:color w:val="000000" w:themeColor="text1"/>
          <w:sz w:val="20"/>
          <w:szCs w:val="20"/>
          <w:lang w:val="en-GB" w:eastAsia="lv-LV"/>
        </w:rPr>
        <w:t xml:space="preserve"> </w:t>
      </w:r>
      <w:r w:rsidR="0083717B" w:rsidRPr="00A92E83">
        <w:rPr>
          <w:rFonts w:ascii="Myriad Pro" w:eastAsiaTheme="minorHAnsi" w:hAnsi="Myriad Pro" w:cstheme="minorBidi"/>
          <w:color w:val="000000" w:themeColor="text1"/>
          <w:sz w:val="20"/>
          <w:szCs w:val="20"/>
          <w:lang w:val="en-GB" w:eastAsia="lv-LV"/>
        </w:rPr>
        <w:t xml:space="preserve">railway </w:t>
      </w:r>
      <w:r w:rsidR="002A0CF6" w:rsidRPr="00A92E83">
        <w:rPr>
          <w:rFonts w:ascii="Myriad Pro" w:eastAsiaTheme="minorHAnsi" w:hAnsi="Myriad Pro" w:cstheme="minorBidi"/>
          <w:color w:val="000000" w:themeColor="text1"/>
          <w:sz w:val="20"/>
          <w:szCs w:val="20"/>
          <w:lang w:val="en-GB" w:eastAsia="lv-LV"/>
        </w:rPr>
        <w:t>including:</w:t>
      </w:r>
    </w:p>
    <w:p w14:paraId="0976413D"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earthworks (including non-usable material storage places), embankment, cutting, subgrade, blanket layer (sub-ballast); </w:t>
      </w:r>
    </w:p>
    <w:p w14:paraId="18B163EE"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railway superstructure, i.e. railway tracks covering turnouts, ballast, rails, concrete sleepers/beamers with the fastenings (slab track structures);</w:t>
      </w:r>
    </w:p>
    <w:p w14:paraId="68535FB9"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station tracks, platforms, depot and multimodal access track connections (if required), passing loops and crossovers;</w:t>
      </w:r>
    </w:p>
    <w:p w14:paraId="618C3A3C"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drainages, ditches, culverts; </w:t>
      </w:r>
    </w:p>
    <w:p w14:paraId="5BA2FD91" w14:textId="122DA3DB"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bridges, tunnels (e.g. railway, road, pedestrian, animal etc.), road viaducts, railway viaducts, retaining walls access roads for Railway infrastructure objects, maintenance roads, eco-ducts (animal crossovers), segregated grade pedestrian crossings, cable channels,;</w:t>
      </w:r>
    </w:p>
    <w:p w14:paraId="16E6817D"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all structures for PRM, fences with access gates, noise barriers, separation walls and structures for different infrastructures;</w:t>
      </w:r>
    </w:p>
    <w:p w14:paraId="24025BC6"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landscaping for the railway right of way, designed structures and objects of the Affected parties, designed roads and road bridges etc.; </w:t>
      </w:r>
    </w:p>
    <w:p w14:paraId="2D5569ED" w14:textId="77777777" w:rsidR="002A0CF6" w:rsidRPr="00A92E83" w:rsidRDefault="002A0CF6" w:rsidP="004B5854">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railway station infrastructure (supply utilities, power supply, lighting, communication, drainage, water supply, car parking place etc.) at the Conceptual design level for international stations and regional stations, stops (at the Conceptual design level);</w:t>
      </w:r>
    </w:p>
    <w:p w14:paraId="40CD7A05"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demolishing buildings and other structure (including utilities);</w:t>
      </w:r>
    </w:p>
    <w:p w14:paraId="25CEF240"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temporary buildings, structures, access roads and bypasses foreseen for the implementation of the design solutions;</w:t>
      </w:r>
    </w:p>
    <w:p w14:paraId="0F305253"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deforestation of land plots and trees for the affected infrastructure and for the right of way including necessary safety zone adjacent to the right of way;</w:t>
      </w:r>
    </w:p>
    <w:p w14:paraId="4BD30228"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design for construction site cleaning before and after construction works;</w:t>
      </w:r>
    </w:p>
    <w:p w14:paraId="7906A7B9"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fire protection strips according to country specific requirements;</w:t>
      </w:r>
    </w:p>
    <w:p w14:paraId="0F5D5354"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embankment settlement and frost heave monitoring systems in locations of particular interest;</w:t>
      </w:r>
    </w:p>
    <w:p w14:paraId="0A527F62"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bridge/overpass/viaduct/tunnel monitoring systems;</w:t>
      </w:r>
    </w:p>
    <w:p w14:paraId="19ED791E" w14:textId="77777777"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reallocation of buildings, structures and objects;</w:t>
      </w:r>
    </w:p>
    <w:p w14:paraId="464C3550" w14:textId="77777777" w:rsidR="002A0CF6" w:rsidRPr="00A92E83" w:rsidRDefault="002A0CF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design for a land melioration where needed;</w:t>
      </w:r>
    </w:p>
    <w:p w14:paraId="6DD7AFCD" w14:textId="41AE5410" w:rsidR="004D2EEE" w:rsidRPr="00A92E83" w:rsidRDefault="004D2EEE">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lastRenderedPageBreak/>
        <w:t xml:space="preserve">procedures and related equipment permitting coherent operation of the </w:t>
      </w:r>
      <w:r w:rsidR="00D449B1" w:rsidRPr="00A92E83">
        <w:rPr>
          <w:rFonts w:ascii="Myriad Pro" w:eastAsiaTheme="minorHAnsi" w:hAnsi="Myriad Pro" w:cstheme="minorBidi"/>
          <w:color w:val="000000" w:themeColor="text1"/>
          <w:sz w:val="20"/>
          <w:szCs w:val="20"/>
          <w:lang w:val="en-GB" w:eastAsia="lv-LV"/>
        </w:rPr>
        <w:t>infrastructure and energy</w:t>
      </w:r>
      <w:r w:rsidRPr="00A92E83">
        <w:rPr>
          <w:rFonts w:ascii="Myriad Pro" w:eastAsiaTheme="minorHAnsi" w:hAnsi="Myriad Pro" w:cstheme="minorBidi"/>
          <w:color w:val="000000" w:themeColor="text1"/>
          <w:sz w:val="20"/>
          <w:szCs w:val="20"/>
          <w:lang w:val="en-GB" w:eastAsia="lv-LV"/>
        </w:rPr>
        <w:t xml:space="preserve"> subsystems, during both normal and degraded operation, including in particular train composition and train driving, traffic planning and management;</w:t>
      </w:r>
    </w:p>
    <w:p w14:paraId="52B95C7E" w14:textId="646A39BA" w:rsidR="001A7A7B" w:rsidRPr="00A92E83" w:rsidRDefault="001A7A7B">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electrification system, including overhead lines</w:t>
      </w:r>
      <w:r w:rsidR="009729CF" w:rsidRPr="00A92E83">
        <w:rPr>
          <w:rFonts w:ascii="Myriad Pro" w:eastAsiaTheme="minorHAnsi" w:hAnsi="Myriad Pro" w:cstheme="minorBidi"/>
          <w:color w:val="000000" w:themeColor="text1"/>
          <w:sz w:val="20"/>
          <w:szCs w:val="20"/>
          <w:lang w:val="en-GB" w:eastAsia="lv-LV"/>
        </w:rPr>
        <w:t>,</w:t>
      </w:r>
      <w:r w:rsidRPr="00A92E83">
        <w:rPr>
          <w:rFonts w:ascii="Myriad Pro" w:eastAsiaTheme="minorHAnsi" w:hAnsi="Myriad Pro" w:cstheme="minorBidi"/>
          <w:color w:val="000000" w:themeColor="text1"/>
          <w:sz w:val="20"/>
          <w:szCs w:val="20"/>
          <w:lang w:val="en-GB" w:eastAsia="lv-LV"/>
        </w:rPr>
        <w:t xml:space="preserve"> the trackside </w:t>
      </w:r>
      <w:r w:rsidR="009729CF" w:rsidRPr="00A92E83">
        <w:rPr>
          <w:rFonts w:ascii="Myriad Pro" w:eastAsiaTheme="minorHAnsi" w:hAnsi="Myriad Pro" w:cstheme="minorBidi"/>
          <w:color w:val="000000" w:themeColor="text1"/>
          <w:sz w:val="20"/>
          <w:szCs w:val="20"/>
          <w:lang w:val="en-GB" w:eastAsia="lv-LV"/>
        </w:rPr>
        <w:t>substations, auto-transformers, switching stations, traction return system</w:t>
      </w:r>
      <w:r w:rsidRPr="00A92E83">
        <w:rPr>
          <w:rFonts w:ascii="Myriad Pro" w:eastAsiaTheme="minorHAnsi" w:hAnsi="Myriad Pro" w:cstheme="minorBidi"/>
          <w:color w:val="000000" w:themeColor="text1"/>
          <w:sz w:val="20"/>
          <w:szCs w:val="20"/>
          <w:lang w:val="en-GB" w:eastAsia="lv-LV"/>
        </w:rPr>
        <w:t>;</w:t>
      </w:r>
    </w:p>
    <w:p w14:paraId="79602AEA" w14:textId="5A357A9F" w:rsidR="00CE03F5" w:rsidRPr="00A92E83" w:rsidRDefault="00CE03F5"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logistics centres for maintenance work and reserves providing the mandatory corrective and preventive maintenance to ensure the interoperability of the rail system and guarantee the performance required;</w:t>
      </w:r>
    </w:p>
    <w:p w14:paraId="350685F1" w14:textId="661AC62A" w:rsidR="002A0CF6" w:rsidRPr="00A92E83" w:rsidRDefault="002A0CF6" w:rsidP="00620696">
      <w:pPr>
        <w:pStyle w:val="ListParagraph"/>
        <w:numPr>
          <w:ilvl w:val="0"/>
          <w:numId w:val="57"/>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necessary input data and necessary assessments (existing conditions, future impact during construction and operational phase) of the existing neighbouring, adjacent and interfaced objects/structures (roads, railways, bridges, buildings, etc.).</w:t>
      </w:r>
    </w:p>
    <w:p w14:paraId="05C1FCA6" w14:textId="4658D4AF" w:rsidR="00775942" w:rsidRPr="00A92E83" w:rsidRDefault="002F3BAC"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Design Sections of</w:t>
      </w:r>
      <w:r w:rsidR="00775942" w:rsidRPr="00A92E83">
        <w:rPr>
          <w:rFonts w:ascii="Myriad Pro" w:eastAsiaTheme="minorEastAsia" w:hAnsi="Myriad Pro" w:cstheme="minorBidi"/>
          <w:color w:val="000000" w:themeColor="text1"/>
          <w:sz w:val="20"/>
          <w:szCs w:val="20"/>
          <w:lang w:val="en-GB" w:eastAsia="lv-LV"/>
        </w:rPr>
        <w:t xml:space="preserve"> the Global project are delivered in </w:t>
      </w:r>
      <w:r w:rsidR="005F5B40" w:rsidRPr="00A92E83">
        <w:rPr>
          <w:rFonts w:ascii="Myriad Pro" w:eastAsiaTheme="minorEastAsia" w:hAnsi="Myriad Pro" w:cstheme="minorBidi"/>
          <w:color w:val="000000" w:themeColor="text1"/>
          <w:sz w:val="20"/>
          <w:szCs w:val="20"/>
          <w:lang w:val="en-GB" w:eastAsia="lv-LV"/>
        </w:rPr>
        <w:t xml:space="preserve">11 </w:t>
      </w:r>
      <w:r w:rsidR="00775942" w:rsidRPr="00A92E83">
        <w:rPr>
          <w:rFonts w:ascii="Myriad Pro" w:eastAsiaTheme="minorEastAsia" w:hAnsi="Myriad Pro" w:cstheme="minorBidi"/>
          <w:color w:val="000000" w:themeColor="text1"/>
          <w:sz w:val="20"/>
          <w:szCs w:val="20"/>
          <w:lang w:val="en-GB" w:eastAsia="lv-LV"/>
        </w:rPr>
        <w:t>sections</w:t>
      </w:r>
      <w:r w:rsidR="00E521A6" w:rsidRPr="00A92E83">
        <w:rPr>
          <w:rFonts w:ascii="Myriad Pro" w:eastAsiaTheme="minorEastAsia" w:hAnsi="Myriad Pro" w:cstheme="minorBidi"/>
          <w:color w:val="000000" w:themeColor="text1"/>
          <w:sz w:val="20"/>
          <w:szCs w:val="20"/>
          <w:lang w:val="en-GB" w:eastAsia="lv-LV"/>
        </w:rPr>
        <w:t xml:space="preserve">, consisting of </w:t>
      </w:r>
    </w:p>
    <w:p w14:paraId="34B05D2F" w14:textId="77777777" w:rsidR="00921B22" w:rsidRPr="00A92E83" w:rsidRDefault="00921B22" w:rsidP="00C0462B">
      <w:pPr>
        <w:pStyle w:val="ListParagraph"/>
        <w:numPr>
          <w:ilvl w:val="2"/>
          <w:numId w:val="4"/>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3 sections in Estonia;</w:t>
      </w:r>
    </w:p>
    <w:p w14:paraId="6CF3A871" w14:textId="77777777" w:rsidR="00921B22" w:rsidRPr="00A92E83" w:rsidRDefault="00921B22" w:rsidP="00C0462B">
      <w:pPr>
        <w:pStyle w:val="ListParagraph"/>
        <w:numPr>
          <w:ilvl w:val="2"/>
          <w:numId w:val="4"/>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4 sections in Latvia;</w:t>
      </w:r>
    </w:p>
    <w:p w14:paraId="5A91E51F" w14:textId="60218A7B" w:rsidR="00921B22" w:rsidRPr="00A92E83" w:rsidRDefault="00921B22" w:rsidP="00C0462B">
      <w:pPr>
        <w:pStyle w:val="ListParagraph"/>
        <w:numPr>
          <w:ilvl w:val="2"/>
          <w:numId w:val="4"/>
        </w:numPr>
        <w:suppressAutoHyphens w:val="0"/>
        <w:spacing w:after="120"/>
        <w:jc w:val="both"/>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4 sections in Lithuania</w:t>
      </w:r>
      <w:r w:rsidR="006846EE" w:rsidRPr="00A92E83">
        <w:rPr>
          <w:rFonts w:ascii="Myriad Pro" w:eastAsiaTheme="minorHAnsi" w:hAnsi="Myriad Pro" w:cstheme="minorBidi"/>
          <w:strike/>
          <w:color w:val="000000" w:themeColor="text1"/>
          <w:sz w:val="20"/>
          <w:szCs w:val="20"/>
          <w:lang w:val="en-GB" w:eastAsia="lv-LV"/>
        </w:rPr>
        <w:t>.</w:t>
      </w:r>
    </w:p>
    <w:p w14:paraId="376C9212" w14:textId="7EF090D0" w:rsidR="009560B3" w:rsidRPr="00A92E83" w:rsidRDefault="00963309"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Detailed Technical Design activities of </w:t>
      </w:r>
      <w:r w:rsidR="00DE6117" w:rsidRPr="00A92E83">
        <w:rPr>
          <w:rFonts w:ascii="Myriad Pro" w:eastAsiaTheme="minorEastAsia" w:hAnsi="Myriad Pro" w:cstheme="minorBidi"/>
          <w:color w:val="000000" w:themeColor="text1"/>
          <w:sz w:val="20"/>
          <w:szCs w:val="20"/>
          <w:lang w:val="en-GB" w:eastAsia="lv-LV"/>
        </w:rPr>
        <w:t>local</w:t>
      </w:r>
      <w:r w:rsidR="00653916" w:rsidRPr="00A92E83">
        <w:rPr>
          <w:rFonts w:ascii="Myriad Pro" w:eastAsiaTheme="minorEastAsia" w:hAnsi="Myriad Pro" w:cstheme="minorBidi"/>
          <w:color w:val="000000" w:themeColor="text1"/>
          <w:sz w:val="20"/>
          <w:szCs w:val="20"/>
          <w:lang w:val="en-GB" w:eastAsia="lv-LV"/>
        </w:rPr>
        <w:t xml:space="preserve"> </w:t>
      </w:r>
      <w:r w:rsidR="00DE6117" w:rsidRPr="00A92E83">
        <w:rPr>
          <w:rFonts w:ascii="Myriad Pro" w:eastAsiaTheme="minorEastAsia" w:hAnsi="Myriad Pro" w:cstheme="minorBidi"/>
          <w:color w:val="000000" w:themeColor="text1"/>
          <w:sz w:val="20"/>
          <w:szCs w:val="20"/>
          <w:lang w:val="en-GB" w:eastAsia="lv-LV"/>
        </w:rPr>
        <w:t>f</w:t>
      </w:r>
      <w:r w:rsidR="00653916" w:rsidRPr="00A92E83">
        <w:rPr>
          <w:rFonts w:ascii="Myriad Pro" w:eastAsiaTheme="minorEastAsia" w:hAnsi="Myriad Pro" w:cstheme="minorBidi"/>
          <w:color w:val="000000" w:themeColor="text1"/>
          <w:sz w:val="20"/>
          <w:szCs w:val="20"/>
          <w:lang w:val="en-GB" w:eastAsia="lv-LV"/>
        </w:rPr>
        <w:t>acilities</w:t>
      </w:r>
      <w:r w:rsidRPr="00A92E83">
        <w:rPr>
          <w:rFonts w:ascii="Myriad Pro" w:eastAsiaTheme="minorEastAsia" w:hAnsi="Myriad Pro" w:cstheme="minorBidi"/>
          <w:color w:val="000000" w:themeColor="text1"/>
          <w:sz w:val="20"/>
          <w:szCs w:val="20"/>
          <w:lang w:val="en-GB" w:eastAsia="lv-LV"/>
        </w:rPr>
        <w:t xml:space="preserve">, e.g. large passenger stations, freight </w:t>
      </w:r>
      <w:r w:rsidR="00F35545" w:rsidRPr="00A92E83">
        <w:rPr>
          <w:rFonts w:ascii="Myriad Pro" w:eastAsiaTheme="minorEastAsia" w:hAnsi="Myriad Pro" w:cstheme="minorBidi"/>
          <w:color w:val="000000" w:themeColor="text1"/>
          <w:sz w:val="20"/>
          <w:szCs w:val="20"/>
          <w:lang w:val="en-GB" w:eastAsia="lv-LV"/>
        </w:rPr>
        <w:t>terminal</w:t>
      </w:r>
      <w:r w:rsidR="00373363" w:rsidRPr="00A92E83">
        <w:rPr>
          <w:rFonts w:ascii="Myriad Pro" w:eastAsiaTheme="minorEastAsia" w:hAnsi="Myriad Pro" w:cstheme="minorBidi"/>
          <w:color w:val="000000" w:themeColor="text1"/>
          <w:sz w:val="20"/>
          <w:szCs w:val="20"/>
          <w:lang w:val="en-GB" w:eastAsia="lv-LV"/>
        </w:rPr>
        <w:t>s</w:t>
      </w:r>
      <w:r w:rsidR="00F35545"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and depot</w:t>
      </w:r>
      <w:r w:rsidR="00B97CA0" w:rsidRPr="00A92E83">
        <w:rPr>
          <w:rFonts w:ascii="Myriad Pro" w:eastAsiaTheme="minorEastAsia" w:hAnsi="Myriad Pro" w:cstheme="minorBidi"/>
          <w:color w:val="000000" w:themeColor="text1"/>
          <w:sz w:val="20"/>
          <w:szCs w:val="20"/>
          <w:lang w:val="en-GB" w:eastAsia="lv-LV"/>
        </w:rPr>
        <w:t>s</w:t>
      </w:r>
      <w:r w:rsidRPr="00A92E83">
        <w:rPr>
          <w:rFonts w:ascii="Myriad Pro" w:eastAsiaTheme="minorEastAsia" w:hAnsi="Myriad Pro" w:cstheme="minorBidi"/>
          <w:color w:val="000000" w:themeColor="text1"/>
          <w:sz w:val="20"/>
          <w:szCs w:val="20"/>
          <w:lang w:val="en-GB" w:eastAsia="lv-LV"/>
        </w:rPr>
        <w:t xml:space="preserve"> are implemented under separate dedicated </w:t>
      </w:r>
      <w:r w:rsidR="000F3F46" w:rsidRPr="00A92E83">
        <w:rPr>
          <w:rFonts w:ascii="Myriad Pro" w:eastAsiaTheme="minorEastAsia" w:hAnsi="Myriad Pro" w:cstheme="minorBidi"/>
          <w:color w:val="000000" w:themeColor="text1"/>
          <w:sz w:val="20"/>
          <w:szCs w:val="20"/>
          <w:lang w:val="en-GB" w:eastAsia="lv-LV"/>
        </w:rPr>
        <w:t>c</w:t>
      </w:r>
      <w:r w:rsidRPr="00A92E83">
        <w:rPr>
          <w:rFonts w:ascii="Myriad Pro" w:eastAsiaTheme="minorEastAsia" w:hAnsi="Myriad Pro" w:cstheme="minorBidi"/>
          <w:color w:val="000000" w:themeColor="text1"/>
          <w:sz w:val="20"/>
          <w:szCs w:val="20"/>
          <w:lang w:val="en-GB" w:eastAsia="lv-LV"/>
        </w:rPr>
        <w:t xml:space="preserve">ontracts where implementation is under the responsibility of Implementing Bodies. In some cases, these design activities are part of Design and Build contracts. Timeline and scope of these </w:t>
      </w:r>
      <w:r w:rsidR="000F3F46" w:rsidRPr="00A92E83">
        <w:rPr>
          <w:rFonts w:ascii="Myriad Pro" w:eastAsiaTheme="minorEastAsia" w:hAnsi="Myriad Pro" w:cstheme="minorBidi"/>
          <w:color w:val="000000" w:themeColor="text1"/>
          <w:sz w:val="20"/>
          <w:szCs w:val="20"/>
          <w:lang w:val="en-GB" w:eastAsia="lv-LV"/>
        </w:rPr>
        <w:t>c</w:t>
      </w:r>
      <w:r w:rsidRPr="00A92E83">
        <w:rPr>
          <w:rFonts w:ascii="Myriad Pro" w:eastAsiaTheme="minorEastAsia" w:hAnsi="Myriad Pro" w:cstheme="minorBidi"/>
          <w:color w:val="000000" w:themeColor="text1"/>
          <w:sz w:val="20"/>
          <w:szCs w:val="20"/>
          <w:lang w:val="en-GB" w:eastAsia="lv-LV"/>
        </w:rPr>
        <w:t>ontracts differ in each specific case.</w:t>
      </w:r>
      <w:r w:rsidR="001D1F13" w:rsidRPr="00A92E83">
        <w:rPr>
          <w:rFonts w:ascii="Myriad Pro" w:eastAsiaTheme="minorEastAsia" w:hAnsi="Myriad Pro" w:cstheme="minorBidi"/>
          <w:color w:val="000000" w:themeColor="text1"/>
          <w:sz w:val="20"/>
          <w:szCs w:val="20"/>
          <w:lang w:val="en-GB" w:eastAsia="lv-LV"/>
        </w:rPr>
        <w:t xml:space="preserve"> </w:t>
      </w:r>
    </w:p>
    <w:p w14:paraId="68FBE950" w14:textId="2D0E7003" w:rsidR="00D076FA" w:rsidRPr="00A92E83" w:rsidRDefault="002527A3"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C</w:t>
      </w:r>
      <w:r w:rsidR="00D076FA" w:rsidRPr="00A92E83">
        <w:rPr>
          <w:rFonts w:ascii="Myriad Pro" w:eastAsiaTheme="minorEastAsia" w:hAnsi="Myriad Pro" w:cstheme="minorBidi"/>
          <w:color w:val="000000" w:themeColor="text1"/>
          <w:sz w:val="20"/>
          <w:szCs w:val="20"/>
          <w:lang w:val="en-GB" w:eastAsia="lv-LV"/>
        </w:rPr>
        <w:t>haracteristics of</w:t>
      </w:r>
      <w:r w:rsidR="006B51A5" w:rsidRPr="00A92E83">
        <w:rPr>
          <w:rFonts w:ascii="Myriad Pro" w:eastAsiaTheme="minorEastAsia" w:hAnsi="Myriad Pro" w:cstheme="minorBidi"/>
          <w:color w:val="000000" w:themeColor="text1"/>
          <w:sz w:val="20"/>
          <w:szCs w:val="20"/>
          <w:lang w:val="en-GB" w:eastAsia="lv-LV"/>
        </w:rPr>
        <w:t xml:space="preserve"> </w:t>
      </w:r>
      <w:r w:rsidR="00852BB2" w:rsidRPr="00A92E83">
        <w:rPr>
          <w:rFonts w:ascii="Myriad Pro" w:eastAsiaTheme="minorEastAsia" w:hAnsi="Myriad Pro" w:cstheme="minorBidi"/>
          <w:color w:val="000000" w:themeColor="text1"/>
          <w:sz w:val="20"/>
          <w:szCs w:val="20"/>
          <w:lang w:val="en-GB" w:eastAsia="lv-LV"/>
        </w:rPr>
        <w:t xml:space="preserve">Design Sections </w:t>
      </w:r>
      <w:r w:rsidR="00D076FA" w:rsidRPr="00A92E83">
        <w:rPr>
          <w:rFonts w:ascii="Myriad Pro" w:eastAsiaTheme="minorEastAsia" w:hAnsi="Myriad Pro" w:cstheme="minorBidi"/>
          <w:color w:val="000000" w:themeColor="text1"/>
          <w:sz w:val="20"/>
          <w:szCs w:val="20"/>
          <w:lang w:val="en-GB" w:eastAsia="lv-LV"/>
        </w:rPr>
        <w:t xml:space="preserve">and </w:t>
      </w:r>
      <w:r w:rsidR="006B51A5" w:rsidRPr="00A92E83">
        <w:rPr>
          <w:rFonts w:ascii="Myriad Pro" w:eastAsiaTheme="minorEastAsia" w:hAnsi="Myriad Pro" w:cstheme="minorBidi"/>
          <w:color w:val="000000" w:themeColor="text1"/>
          <w:sz w:val="20"/>
          <w:szCs w:val="20"/>
          <w:lang w:val="en-GB" w:eastAsia="lv-LV"/>
        </w:rPr>
        <w:t xml:space="preserve">expected constituents and components of the </w:t>
      </w:r>
      <w:r w:rsidR="00C24412" w:rsidRPr="00A92E83">
        <w:rPr>
          <w:rFonts w:ascii="Myriad Pro" w:eastAsiaTheme="minorEastAsia" w:hAnsi="Myriad Pro" w:cstheme="minorBidi"/>
          <w:color w:val="000000" w:themeColor="text1"/>
          <w:sz w:val="20"/>
          <w:szCs w:val="20"/>
          <w:lang w:val="en-GB" w:eastAsia="lv-LV"/>
        </w:rPr>
        <w:t xml:space="preserve">Railway </w:t>
      </w:r>
      <w:r w:rsidR="006B51A5" w:rsidRPr="00A92E83">
        <w:rPr>
          <w:rFonts w:ascii="Myriad Pro" w:eastAsiaTheme="minorEastAsia" w:hAnsi="Myriad Pro" w:cstheme="minorBidi"/>
          <w:color w:val="000000" w:themeColor="text1"/>
          <w:sz w:val="20"/>
          <w:szCs w:val="20"/>
          <w:lang w:val="en-GB" w:eastAsia="lv-LV"/>
        </w:rPr>
        <w:t xml:space="preserve">infrastructure </w:t>
      </w:r>
      <w:r w:rsidR="003A521C" w:rsidRPr="00A92E83">
        <w:rPr>
          <w:rFonts w:ascii="Myriad Pro" w:eastAsiaTheme="minorEastAsia" w:hAnsi="Myriad Pro" w:cstheme="minorBidi"/>
          <w:color w:val="000000" w:themeColor="text1"/>
          <w:sz w:val="20"/>
          <w:szCs w:val="20"/>
          <w:lang w:val="en-GB" w:eastAsia="lv-LV"/>
        </w:rPr>
        <w:t>under specific</w:t>
      </w:r>
      <w:r w:rsidR="006B51A5" w:rsidRPr="00A92E83">
        <w:rPr>
          <w:rFonts w:ascii="Myriad Pro" w:eastAsiaTheme="minorEastAsia" w:hAnsi="Myriad Pro" w:cstheme="minorBidi"/>
          <w:color w:val="000000" w:themeColor="text1"/>
          <w:sz w:val="20"/>
          <w:szCs w:val="20"/>
          <w:lang w:val="en-GB" w:eastAsia="lv-LV"/>
        </w:rPr>
        <w:t xml:space="preserve"> DTD</w:t>
      </w:r>
      <w:r w:rsidR="003A521C" w:rsidRPr="00A92E83">
        <w:rPr>
          <w:rFonts w:ascii="Myriad Pro" w:eastAsiaTheme="minorEastAsia" w:hAnsi="Myriad Pro" w:cstheme="minorBidi"/>
          <w:color w:val="000000" w:themeColor="text1"/>
          <w:sz w:val="20"/>
          <w:szCs w:val="20"/>
          <w:lang w:val="en-GB" w:eastAsia="lv-LV"/>
        </w:rPr>
        <w:t>s and</w:t>
      </w:r>
      <w:r w:rsidR="006B51A5" w:rsidRPr="00A92E83">
        <w:rPr>
          <w:rFonts w:ascii="Myriad Pro" w:eastAsiaTheme="minorEastAsia" w:hAnsi="Myriad Pro" w:cstheme="minorBidi"/>
          <w:color w:val="000000" w:themeColor="text1"/>
          <w:sz w:val="20"/>
          <w:szCs w:val="20"/>
          <w:lang w:val="en-GB" w:eastAsia="lv-LV"/>
        </w:rPr>
        <w:t xml:space="preserve"> </w:t>
      </w:r>
      <w:r w:rsidR="00AC152D" w:rsidRPr="00A92E83">
        <w:rPr>
          <w:rFonts w:ascii="Myriad Pro" w:eastAsiaTheme="minorEastAsia" w:hAnsi="Myriad Pro" w:cstheme="minorBidi"/>
          <w:color w:val="000000" w:themeColor="text1"/>
          <w:sz w:val="20"/>
          <w:szCs w:val="20"/>
          <w:lang w:val="en-GB" w:eastAsia="lv-LV"/>
        </w:rPr>
        <w:t xml:space="preserve">local facilities </w:t>
      </w:r>
      <w:r w:rsidR="003932D1" w:rsidRPr="00A92E83">
        <w:rPr>
          <w:rFonts w:ascii="Myriad Pro" w:eastAsiaTheme="minorEastAsia" w:hAnsi="Myriad Pro" w:cstheme="minorBidi"/>
          <w:color w:val="000000" w:themeColor="text1"/>
          <w:sz w:val="20"/>
          <w:szCs w:val="20"/>
          <w:lang w:val="en-GB" w:eastAsia="lv-LV"/>
        </w:rPr>
        <w:t xml:space="preserve">are </w:t>
      </w:r>
      <w:r w:rsidR="00D076FA" w:rsidRPr="00A92E83">
        <w:rPr>
          <w:rFonts w:ascii="Myriad Pro" w:eastAsiaTheme="minorEastAsia" w:hAnsi="Myriad Pro" w:cstheme="minorBidi"/>
          <w:color w:val="000000" w:themeColor="text1"/>
          <w:sz w:val="20"/>
          <w:szCs w:val="20"/>
          <w:lang w:val="en-GB" w:eastAsia="lv-LV"/>
        </w:rPr>
        <w:t xml:space="preserve">based on Rail </w:t>
      </w:r>
      <w:proofErr w:type="spellStart"/>
      <w:r w:rsidR="00D076FA" w:rsidRPr="00A92E83">
        <w:rPr>
          <w:rFonts w:ascii="Myriad Pro" w:eastAsiaTheme="minorEastAsia" w:hAnsi="Myriad Pro" w:cstheme="minorBidi"/>
          <w:color w:val="000000" w:themeColor="text1"/>
          <w:sz w:val="20"/>
          <w:szCs w:val="20"/>
          <w:lang w:val="en-GB" w:eastAsia="lv-LV"/>
        </w:rPr>
        <w:t>Baltica</w:t>
      </w:r>
      <w:proofErr w:type="spellEnd"/>
      <w:r w:rsidR="00D076FA" w:rsidRPr="00A92E83">
        <w:rPr>
          <w:rFonts w:ascii="Myriad Pro" w:eastAsiaTheme="minorEastAsia" w:hAnsi="Myriad Pro" w:cstheme="minorBidi"/>
          <w:color w:val="000000" w:themeColor="text1"/>
          <w:sz w:val="20"/>
          <w:szCs w:val="20"/>
          <w:lang w:val="en-GB" w:eastAsia="lv-LV"/>
        </w:rPr>
        <w:t xml:space="preserve"> Preliminary Design and Operational Plan track layout </w:t>
      </w:r>
      <w:r w:rsidR="0093209F" w:rsidRPr="00A92E83">
        <w:rPr>
          <w:rFonts w:ascii="Myriad Pro" w:eastAsiaTheme="minorEastAsia" w:hAnsi="Myriad Pro" w:cstheme="minorBidi"/>
          <w:color w:val="000000" w:themeColor="text1"/>
          <w:sz w:val="20"/>
          <w:szCs w:val="20"/>
          <w:lang w:val="en-GB" w:eastAsia="lv-LV"/>
        </w:rPr>
        <w:t>and other studies</w:t>
      </w:r>
      <w:r w:rsidR="001862B7" w:rsidRPr="00A92E83">
        <w:rPr>
          <w:rFonts w:ascii="Myriad Pro" w:eastAsiaTheme="minorEastAsia" w:hAnsi="Myriad Pro" w:cstheme="minorBidi"/>
          <w:color w:val="000000" w:themeColor="text1"/>
          <w:sz w:val="20"/>
          <w:szCs w:val="20"/>
          <w:lang w:val="en-GB" w:eastAsia="lv-LV"/>
        </w:rPr>
        <w:t xml:space="preserve">. </w:t>
      </w:r>
      <w:r w:rsidR="000E2536" w:rsidRPr="00A92E83">
        <w:rPr>
          <w:rFonts w:ascii="Myriad Pro" w:eastAsiaTheme="minorEastAsia" w:hAnsi="Myriad Pro" w:cstheme="minorBidi"/>
          <w:color w:val="000000" w:themeColor="text1"/>
          <w:sz w:val="20"/>
          <w:szCs w:val="20"/>
          <w:lang w:val="en-GB" w:eastAsia="lv-LV"/>
        </w:rPr>
        <w:t xml:space="preserve">Characteristics are summarised in the </w:t>
      </w:r>
      <w:r w:rsidR="00D076FA" w:rsidRPr="00A92E83">
        <w:rPr>
          <w:rFonts w:ascii="Myriad Pro" w:eastAsiaTheme="minorEastAsia" w:hAnsi="Myriad Pro" w:cstheme="minorBidi"/>
          <w:color w:val="000000" w:themeColor="text1"/>
          <w:sz w:val="20"/>
          <w:szCs w:val="20"/>
          <w:lang w:val="en-GB" w:eastAsia="lv-LV"/>
        </w:rPr>
        <w:t>Annex</w:t>
      </w:r>
      <w:r w:rsidR="004B04C6" w:rsidRPr="00A92E83">
        <w:rPr>
          <w:rFonts w:ascii="Myriad Pro" w:eastAsiaTheme="minorEastAsia" w:hAnsi="Myriad Pro" w:cstheme="minorBidi"/>
          <w:color w:val="000000" w:themeColor="text1"/>
          <w:sz w:val="20"/>
          <w:szCs w:val="20"/>
          <w:lang w:val="en-GB" w:eastAsia="lv-LV"/>
        </w:rPr>
        <w:t>es</w:t>
      </w:r>
      <w:r w:rsidR="00D076FA" w:rsidRPr="00A92E83">
        <w:rPr>
          <w:rFonts w:ascii="Myriad Pro" w:eastAsiaTheme="minorEastAsia" w:hAnsi="Myriad Pro" w:cstheme="minorBidi"/>
          <w:color w:val="000000" w:themeColor="text1"/>
          <w:sz w:val="20"/>
          <w:szCs w:val="20"/>
          <w:lang w:val="en-GB" w:eastAsia="lv-LV"/>
        </w:rPr>
        <w:t xml:space="preserve"> </w:t>
      </w:r>
      <w:r w:rsidR="001321A3" w:rsidRPr="00A92E83">
        <w:rPr>
          <w:rFonts w:ascii="Myriad Pro" w:eastAsiaTheme="minorEastAsia" w:hAnsi="Myriad Pro" w:cstheme="minorBidi"/>
          <w:color w:val="000000" w:themeColor="text1"/>
          <w:sz w:val="20"/>
          <w:szCs w:val="20"/>
          <w:lang w:val="en-GB" w:eastAsia="lv-LV"/>
        </w:rPr>
        <w:t xml:space="preserve">2 </w:t>
      </w:r>
      <w:r w:rsidR="004B04C6" w:rsidRPr="00A92E83">
        <w:rPr>
          <w:rFonts w:ascii="Myriad Pro" w:eastAsiaTheme="minorEastAsia" w:hAnsi="Myriad Pro" w:cstheme="minorBidi"/>
          <w:color w:val="000000" w:themeColor="text1"/>
          <w:sz w:val="20"/>
          <w:szCs w:val="20"/>
          <w:lang w:val="en-GB" w:eastAsia="lv-LV"/>
        </w:rPr>
        <w:t xml:space="preserve">and </w:t>
      </w:r>
      <w:r w:rsidR="001321A3" w:rsidRPr="00A92E83">
        <w:rPr>
          <w:rFonts w:ascii="Myriad Pro" w:eastAsiaTheme="minorEastAsia" w:hAnsi="Myriad Pro" w:cstheme="minorBidi"/>
          <w:color w:val="000000" w:themeColor="text1"/>
          <w:sz w:val="20"/>
          <w:szCs w:val="20"/>
          <w:lang w:val="en-GB" w:eastAsia="lv-LV"/>
        </w:rPr>
        <w:t xml:space="preserve">3 </w:t>
      </w:r>
      <w:r w:rsidR="009560B3" w:rsidRPr="00A92E83">
        <w:rPr>
          <w:rFonts w:ascii="Myriad Pro" w:eastAsiaTheme="minorEastAsia" w:hAnsi="Myriad Pro" w:cstheme="minorBidi"/>
          <w:color w:val="000000" w:themeColor="text1"/>
          <w:sz w:val="20"/>
          <w:szCs w:val="20"/>
          <w:lang w:val="en-GB" w:eastAsia="lv-LV"/>
        </w:rPr>
        <w:t xml:space="preserve">of this Technical </w:t>
      </w:r>
      <w:r w:rsidR="004B04C6" w:rsidRPr="00A92E83">
        <w:rPr>
          <w:rFonts w:ascii="Myriad Pro" w:eastAsiaTheme="minorEastAsia" w:hAnsi="Myriad Pro" w:cstheme="minorBidi"/>
          <w:color w:val="000000" w:themeColor="text1"/>
          <w:sz w:val="20"/>
          <w:szCs w:val="20"/>
          <w:lang w:val="en-GB" w:eastAsia="lv-LV"/>
        </w:rPr>
        <w:t>S</w:t>
      </w:r>
      <w:r w:rsidR="009560B3" w:rsidRPr="00A92E83">
        <w:rPr>
          <w:rFonts w:ascii="Myriad Pro" w:eastAsiaTheme="minorEastAsia" w:hAnsi="Myriad Pro" w:cstheme="minorBidi"/>
          <w:color w:val="000000" w:themeColor="text1"/>
          <w:sz w:val="20"/>
          <w:szCs w:val="20"/>
          <w:lang w:val="en-GB" w:eastAsia="lv-LV"/>
        </w:rPr>
        <w:t>pecification</w:t>
      </w:r>
      <w:r w:rsidR="000E2536" w:rsidRPr="00A92E83">
        <w:rPr>
          <w:rFonts w:ascii="Myriad Pro" w:eastAsiaTheme="minorEastAsia" w:hAnsi="Myriad Pro" w:cstheme="minorBidi"/>
          <w:color w:val="000000" w:themeColor="text1"/>
          <w:sz w:val="20"/>
          <w:szCs w:val="20"/>
          <w:lang w:val="en-GB" w:eastAsia="lv-LV"/>
        </w:rPr>
        <w:t>.</w:t>
      </w:r>
    </w:p>
    <w:p w14:paraId="13118F74" w14:textId="56E7E49B" w:rsidR="00DB626F" w:rsidRPr="00A92E83" w:rsidRDefault="00DB626F"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hAnsi="Myriad Pro"/>
          <w:color w:val="000000" w:themeColor="text1"/>
          <w:sz w:val="20"/>
          <w:szCs w:val="20"/>
          <w:lang w:val="en-GB"/>
        </w:rPr>
        <w:t xml:space="preserve">Track layout of the </w:t>
      </w:r>
      <w:r w:rsidR="0085543C" w:rsidRPr="00A92E83">
        <w:rPr>
          <w:rFonts w:ascii="Myriad Pro" w:hAnsi="Myriad Pro"/>
          <w:color w:val="000000" w:themeColor="text1"/>
          <w:sz w:val="20"/>
          <w:szCs w:val="20"/>
          <w:lang w:val="en-GB"/>
        </w:rPr>
        <w:t xml:space="preserve">Rail </w:t>
      </w:r>
      <w:proofErr w:type="spellStart"/>
      <w:r w:rsidR="0085543C" w:rsidRPr="00A92E83">
        <w:rPr>
          <w:rFonts w:ascii="Myriad Pro" w:hAnsi="Myriad Pro"/>
          <w:color w:val="000000" w:themeColor="text1"/>
          <w:sz w:val="20"/>
          <w:szCs w:val="20"/>
          <w:lang w:val="en-GB"/>
        </w:rPr>
        <w:t>Baltica</w:t>
      </w:r>
      <w:proofErr w:type="spellEnd"/>
      <w:r w:rsidR="0085543C" w:rsidRPr="00A92E83">
        <w:rPr>
          <w:rFonts w:ascii="Myriad Pro" w:hAnsi="Myriad Pro"/>
          <w:color w:val="000000" w:themeColor="text1"/>
          <w:sz w:val="20"/>
          <w:szCs w:val="20"/>
          <w:lang w:val="en-GB"/>
        </w:rPr>
        <w:t xml:space="preserve"> railway</w:t>
      </w:r>
      <w:r w:rsidRPr="00A92E83">
        <w:rPr>
          <w:rFonts w:ascii="Myriad Pro" w:hAnsi="Myriad Pro"/>
          <w:color w:val="000000" w:themeColor="text1"/>
          <w:sz w:val="20"/>
          <w:szCs w:val="20"/>
          <w:lang w:val="en-GB"/>
        </w:rPr>
        <w:t xml:space="preserve"> based on Operational Plan is provided in</w:t>
      </w:r>
      <w:r w:rsidRPr="00A92E83">
        <w:rPr>
          <w:rFonts w:ascii="Myriad Pro" w:hAnsi="Myriad Pro"/>
          <w:b/>
          <w:color w:val="000000" w:themeColor="text1"/>
          <w:sz w:val="20"/>
          <w:szCs w:val="20"/>
          <w:lang w:val="en-GB"/>
        </w:rPr>
        <w:t xml:space="preserve"> </w:t>
      </w:r>
      <w:r w:rsidRPr="00A92E83">
        <w:rPr>
          <w:rFonts w:ascii="Myriad Pro" w:hAnsi="Myriad Pro"/>
          <w:color w:val="000000" w:themeColor="text1"/>
          <w:sz w:val="20"/>
          <w:szCs w:val="20"/>
          <w:lang w:val="en-GB"/>
        </w:rPr>
        <w:t xml:space="preserve">Annex </w:t>
      </w:r>
      <w:r w:rsidR="001321A3" w:rsidRPr="00A92E83">
        <w:rPr>
          <w:rFonts w:ascii="Myriad Pro" w:hAnsi="Myriad Pro"/>
          <w:color w:val="000000" w:themeColor="text1"/>
          <w:sz w:val="20"/>
          <w:szCs w:val="20"/>
          <w:lang w:val="en-GB"/>
        </w:rPr>
        <w:t>3</w:t>
      </w:r>
      <w:r w:rsidR="001321A3" w:rsidRPr="00A92E83">
        <w:rPr>
          <w:rFonts w:ascii="Myriad Pro" w:eastAsiaTheme="minorEastAsia" w:hAnsi="Myriad Pro" w:cstheme="minorBidi"/>
          <w:color w:val="000000" w:themeColor="text1"/>
          <w:sz w:val="20"/>
          <w:szCs w:val="20"/>
          <w:lang w:val="en-GB" w:eastAsia="lv-LV"/>
        </w:rPr>
        <w:t xml:space="preserve"> </w:t>
      </w:r>
      <w:r w:rsidR="009560B3" w:rsidRPr="00A92E83">
        <w:rPr>
          <w:rFonts w:ascii="Myriad Pro" w:eastAsiaTheme="minorEastAsia" w:hAnsi="Myriad Pro" w:cstheme="minorBidi"/>
          <w:color w:val="000000" w:themeColor="text1"/>
          <w:sz w:val="20"/>
          <w:szCs w:val="20"/>
          <w:lang w:val="en-GB" w:eastAsia="lv-LV"/>
        </w:rPr>
        <w:t>of this Technical specification</w:t>
      </w:r>
      <w:r w:rsidRPr="00A92E83">
        <w:rPr>
          <w:rFonts w:ascii="Myriad Pro" w:hAnsi="Myriad Pro"/>
          <w:b/>
          <w:color w:val="000000" w:themeColor="text1"/>
          <w:sz w:val="20"/>
          <w:szCs w:val="20"/>
          <w:lang w:val="en-GB"/>
        </w:rPr>
        <w:t>.</w:t>
      </w:r>
    </w:p>
    <w:p w14:paraId="5369E46F" w14:textId="1DEBE9C0" w:rsidR="00DB626F" w:rsidRPr="00A92E83" w:rsidRDefault="00DB626F" w:rsidP="00C0462B">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Characteristics provided in Annexes </w:t>
      </w:r>
      <w:r w:rsidR="001321A3" w:rsidRPr="00A92E83">
        <w:rPr>
          <w:rFonts w:ascii="Myriad Pro" w:eastAsiaTheme="minorEastAsia" w:hAnsi="Myriad Pro" w:cstheme="minorBidi"/>
          <w:color w:val="000000" w:themeColor="text1"/>
          <w:sz w:val="20"/>
          <w:szCs w:val="20"/>
          <w:lang w:val="en-GB" w:eastAsia="lv-LV"/>
        </w:rPr>
        <w:t xml:space="preserve">2 </w:t>
      </w:r>
      <w:r w:rsidRPr="00A92E83">
        <w:rPr>
          <w:rFonts w:ascii="Myriad Pro" w:eastAsiaTheme="minorEastAsia" w:hAnsi="Myriad Pro" w:cstheme="minorBidi"/>
          <w:color w:val="000000" w:themeColor="text1"/>
          <w:sz w:val="20"/>
          <w:szCs w:val="20"/>
          <w:lang w:val="en-GB" w:eastAsia="lv-LV"/>
        </w:rPr>
        <w:t xml:space="preserve">and </w:t>
      </w:r>
      <w:r w:rsidR="009560B3" w:rsidRPr="00A92E83">
        <w:rPr>
          <w:rFonts w:ascii="Myriad Pro" w:eastAsiaTheme="minorEastAsia" w:hAnsi="Myriad Pro" w:cstheme="minorBidi"/>
          <w:color w:val="000000" w:themeColor="text1"/>
          <w:sz w:val="20"/>
          <w:szCs w:val="20"/>
          <w:lang w:val="en-GB" w:eastAsia="lv-LV"/>
        </w:rPr>
        <w:t xml:space="preserve">Annex </w:t>
      </w:r>
      <w:r w:rsidR="001321A3" w:rsidRPr="00A92E83">
        <w:rPr>
          <w:rFonts w:ascii="Myriad Pro" w:eastAsiaTheme="minorEastAsia" w:hAnsi="Myriad Pro" w:cstheme="minorBidi"/>
          <w:color w:val="000000" w:themeColor="text1"/>
          <w:sz w:val="20"/>
          <w:szCs w:val="20"/>
          <w:lang w:val="en-GB" w:eastAsia="lv-LV"/>
        </w:rPr>
        <w:t xml:space="preserve">3 </w:t>
      </w:r>
      <w:r w:rsidR="009560B3" w:rsidRPr="00A92E83">
        <w:rPr>
          <w:rFonts w:ascii="Myriad Pro" w:eastAsiaTheme="minorEastAsia" w:hAnsi="Myriad Pro" w:cstheme="minorBidi"/>
          <w:color w:val="000000" w:themeColor="text1"/>
          <w:sz w:val="20"/>
          <w:szCs w:val="20"/>
          <w:lang w:val="en-GB" w:eastAsia="lv-LV"/>
        </w:rPr>
        <w:t xml:space="preserve">of this Technical </w:t>
      </w:r>
      <w:r w:rsidR="00557487" w:rsidRPr="00A92E83">
        <w:rPr>
          <w:rFonts w:ascii="Myriad Pro" w:eastAsiaTheme="minorEastAsia" w:hAnsi="Myriad Pro" w:cstheme="minorBidi"/>
          <w:color w:val="000000" w:themeColor="text1"/>
          <w:sz w:val="20"/>
          <w:szCs w:val="20"/>
          <w:lang w:val="en-GB" w:eastAsia="lv-LV"/>
        </w:rPr>
        <w:t xml:space="preserve">Specification </w:t>
      </w:r>
      <w:r w:rsidRPr="00A92E83">
        <w:rPr>
          <w:rFonts w:ascii="Myriad Pro" w:eastAsiaTheme="minorEastAsia" w:hAnsi="Myriad Pro" w:cstheme="minorBidi"/>
          <w:color w:val="000000" w:themeColor="text1"/>
          <w:sz w:val="20"/>
          <w:szCs w:val="20"/>
          <w:lang w:val="en-GB" w:eastAsia="lv-LV"/>
        </w:rPr>
        <w:t xml:space="preserve">are indicative and reflect the current design status of the project. </w:t>
      </w:r>
      <w:r w:rsidR="00B01E80" w:rsidRPr="00A92E83">
        <w:rPr>
          <w:rFonts w:ascii="Myriad Pro" w:eastAsiaTheme="minorEastAsia" w:hAnsi="Myriad Pro" w:cstheme="minorBidi"/>
          <w:color w:val="000000" w:themeColor="text1"/>
          <w:sz w:val="20"/>
          <w:szCs w:val="20"/>
          <w:lang w:val="en-GB" w:eastAsia="lv-LV"/>
        </w:rPr>
        <w:t>With design progress,</w:t>
      </w:r>
      <w:r w:rsidRPr="00A92E83">
        <w:rPr>
          <w:rFonts w:ascii="Myriad Pro" w:eastAsiaTheme="minorEastAsia" w:hAnsi="Myriad Pro" w:cstheme="minorBidi"/>
          <w:color w:val="000000" w:themeColor="text1"/>
          <w:sz w:val="20"/>
          <w:szCs w:val="20"/>
          <w:lang w:val="en-GB" w:eastAsia="lv-LV"/>
        </w:rPr>
        <w:t xml:space="preserve"> the number of </w:t>
      </w:r>
      <w:r w:rsidR="003A521C" w:rsidRPr="00A92E83">
        <w:rPr>
          <w:rFonts w:ascii="Myriad Pro" w:eastAsiaTheme="minorEastAsia" w:hAnsi="Myriad Pro" w:cstheme="minorBidi"/>
          <w:color w:val="000000" w:themeColor="text1"/>
          <w:sz w:val="20"/>
          <w:szCs w:val="20"/>
          <w:lang w:val="en-GB" w:eastAsia="lv-LV"/>
        </w:rPr>
        <w:t xml:space="preserve">constituents and components </w:t>
      </w:r>
      <w:r w:rsidR="00786F1B" w:rsidRPr="00A92E83">
        <w:rPr>
          <w:rFonts w:ascii="Myriad Pro" w:eastAsiaTheme="minorEastAsia" w:hAnsi="Myriad Pro" w:cstheme="minorBidi"/>
          <w:color w:val="000000" w:themeColor="text1"/>
          <w:sz w:val="20"/>
          <w:szCs w:val="20"/>
          <w:lang w:val="en-GB" w:eastAsia="lv-LV"/>
        </w:rPr>
        <w:t xml:space="preserve">may </w:t>
      </w:r>
      <w:r w:rsidRPr="00A92E83">
        <w:rPr>
          <w:rFonts w:ascii="Myriad Pro" w:eastAsiaTheme="minorEastAsia" w:hAnsi="Myriad Pro" w:cstheme="minorBidi"/>
          <w:color w:val="000000" w:themeColor="text1"/>
          <w:sz w:val="20"/>
          <w:szCs w:val="20"/>
          <w:lang w:val="en-GB" w:eastAsia="lv-LV"/>
        </w:rPr>
        <w:t xml:space="preserve">change according to technical solutions proposed by designers. The </w:t>
      </w:r>
      <w:proofErr w:type="spellStart"/>
      <w:r w:rsidR="00DE3891"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consider </w:t>
      </w:r>
      <w:r w:rsidR="004D70EA" w:rsidRPr="00A92E83">
        <w:rPr>
          <w:rFonts w:ascii="Myriad Pro" w:eastAsiaTheme="minorEastAsia" w:hAnsi="Myriad Pro" w:cstheme="minorBidi"/>
          <w:color w:val="000000" w:themeColor="text1"/>
          <w:sz w:val="20"/>
          <w:szCs w:val="20"/>
          <w:lang w:val="en-GB" w:eastAsia="lv-LV"/>
        </w:rPr>
        <w:t xml:space="preserve">this </w:t>
      </w:r>
      <w:r w:rsidR="00FE0492" w:rsidRPr="00A92E83">
        <w:rPr>
          <w:rFonts w:ascii="Myriad Pro" w:eastAsiaTheme="minorEastAsia" w:hAnsi="Myriad Pro" w:cstheme="minorBidi"/>
          <w:color w:val="000000" w:themeColor="text1"/>
          <w:sz w:val="20"/>
          <w:szCs w:val="20"/>
          <w:lang w:val="en-GB" w:eastAsia="lv-LV"/>
        </w:rPr>
        <w:t>possible change</w:t>
      </w:r>
      <w:r w:rsidR="00927857"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 xml:space="preserve">in its </w:t>
      </w:r>
      <w:r w:rsidR="00C00792" w:rsidRPr="00A92E83">
        <w:rPr>
          <w:rFonts w:ascii="Myriad Pro" w:eastAsiaTheme="minorEastAsia" w:hAnsi="Myriad Pro" w:cstheme="minorBidi"/>
          <w:color w:val="000000" w:themeColor="text1"/>
          <w:sz w:val="20"/>
          <w:szCs w:val="20"/>
          <w:lang w:val="en-GB" w:eastAsia="lv-LV"/>
        </w:rPr>
        <w:t xml:space="preserve">technical and financial </w:t>
      </w:r>
      <w:r w:rsidRPr="00A92E83">
        <w:rPr>
          <w:rFonts w:ascii="Myriad Pro" w:eastAsiaTheme="minorEastAsia" w:hAnsi="Myriad Pro" w:cstheme="minorBidi"/>
          <w:color w:val="000000" w:themeColor="text1"/>
          <w:sz w:val="20"/>
          <w:szCs w:val="20"/>
          <w:lang w:val="en-GB" w:eastAsia="lv-LV"/>
        </w:rPr>
        <w:t>proposal</w:t>
      </w:r>
      <w:r w:rsidR="00C00792" w:rsidRPr="00A92E83">
        <w:rPr>
          <w:rFonts w:ascii="Myriad Pro" w:eastAsiaTheme="minorEastAsia" w:hAnsi="Myriad Pro" w:cstheme="minorBidi"/>
          <w:color w:val="000000" w:themeColor="text1"/>
          <w:sz w:val="20"/>
          <w:szCs w:val="20"/>
          <w:lang w:val="en-GB" w:eastAsia="lv-LV"/>
        </w:rPr>
        <w:t>s</w:t>
      </w:r>
      <w:r w:rsidRPr="00A92E83">
        <w:rPr>
          <w:rFonts w:ascii="Myriad Pro" w:eastAsiaTheme="minorEastAsia" w:hAnsi="Myriad Pro" w:cstheme="minorBidi"/>
          <w:color w:val="000000" w:themeColor="text1"/>
          <w:sz w:val="20"/>
          <w:szCs w:val="20"/>
          <w:lang w:val="en-GB" w:eastAsia="lv-LV"/>
        </w:rPr>
        <w:t xml:space="preserve"> and </w:t>
      </w:r>
      <w:r w:rsidR="00ED7131" w:rsidRPr="00A92E83">
        <w:rPr>
          <w:rFonts w:ascii="Myriad Pro" w:eastAsiaTheme="minorEastAsia" w:hAnsi="Myriad Pro" w:cstheme="minorBidi"/>
          <w:color w:val="000000" w:themeColor="text1"/>
          <w:sz w:val="20"/>
          <w:szCs w:val="20"/>
          <w:lang w:val="en-GB" w:eastAsia="lv-LV"/>
        </w:rPr>
        <w:t xml:space="preserve">shall </w:t>
      </w:r>
      <w:r w:rsidRPr="00A92E83">
        <w:rPr>
          <w:rFonts w:ascii="Myriad Pro" w:eastAsiaTheme="minorEastAsia" w:hAnsi="Myriad Pro" w:cstheme="minorBidi"/>
          <w:color w:val="000000" w:themeColor="text1"/>
          <w:sz w:val="20"/>
          <w:szCs w:val="20"/>
          <w:lang w:val="en-GB" w:eastAsia="lv-LV"/>
        </w:rPr>
        <w:t xml:space="preserve">remain fully responsible for </w:t>
      </w:r>
      <w:r w:rsidR="00CC519F" w:rsidRPr="00A92E83">
        <w:rPr>
          <w:rFonts w:ascii="Myriad Pro" w:eastAsiaTheme="minorEastAsia" w:hAnsi="Myriad Pro" w:cstheme="minorBidi"/>
          <w:color w:val="000000" w:themeColor="text1"/>
          <w:sz w:val="20"/>
          <w:szCs w:val="20"/>
          <w:lang w:val="en-GB" w:eastAsia="lv-LV"/>
        </w:rPr>
        <w:t xml:space="preserve">assessment </w:t>
      </w:r>
      <w:r w:rsidRPr="00A92E83">
        <w:rPr>
          <w:rFonts w:ascii="Myriad Pro" w:eastAsiaTheme="minorEastAsia" w:hAnsi="Myriad Pro" w:cstheme="minorBidi"/>
          <w:color w:val="000000" w:themeColor="text1"/>
          <w:sz w:val="20"/>
          <w:szCs w:val="20"/>
          <w:lang w:val="en-GB" w:eastAsia="lv-LV"/>
        </w:rPr>
        <w:t xml:space="preserve">of all </w:t>
      </w:r>
      <w:r w:rsidR="00C00792" w:rsidRPr="00A92E83">
        <w:rPr>
          <w:rFonts w:ascii="Myriad Pro" w:eastAsiaTheme="minorEastAsia" w:hAnsi="Myriad Pro" w:cstheme="minorBidi"/>
          <w:color w:val="000000" w:themeColor="text1"/>
          <w:sz w:val="20"/>
          <w:szCs w:val="20"/>
          <w:lang w:val="en-GB" w:eastAsia="lv-LV"/>
        </w:rPr>
        <w:t xml:space="preserve">Rail </w:t>
      </w:r>
      <w:proofErr w:type="spellStart"/>
      <w:r w:rsidR="00C00792" w:rsidRPr="00A92E83">
        <w:rPr>
          <w:rFonts w:ascii="Myriad Pro" w:eastAsiaTheme="minorEastAsia" w:hAnsi="Myriad Pro" w:cstheme="minorBidi"/>
          <w:color w:val="000000" w:themeColor="text1"/>
          <w:sz w:val="20"/>
          <w:szCs w:val="20"/>
          <w:lang w:val="en-GB" w:eastAsia="lv-LV"/>
        </w:rPr>
        <w:t>Baltica</w:t>
      </w:r>
      <w:proofErr w:type="spellEnd"/>
      <w:r w:rsidR="00C00792" w:rsidRPr="00A92E83">
        <w:rPr>
          <w:rFonts w:ascii="Myriad Pro" w:eastAsiaTheme="minorEastAsia" w:hAnsi="Myriad Pro" w:cstheme="minorBidi"/>
          <w:color w:val="000000" w:themeColor="text1"/>
          <w:sz w:val="20"/>
          <w:szCs w:val="20"/>
          <w:lang w:val="en-GB" w:eastAsia="lv-LV"/>
        </w:rPr>
        <w:t xml:space="preserve"> </w:t>
      </w:r>
      <w:r w:rsidR="00CD395D" w:rsidRPr="00A92E83">
        <w:rPr>
          <w:rFonts w:ascii="Myriad Pro" w:eastAsiaTheme="minorEastAsia" w:hAnsi="Myriad Pro" w:cstheme="minorBidi"/>
          <w:color w:val="000000" w:themeColor="text1"/>
          <w:sz w:val="20"/>
          <w:szCs w:val="20"/>
          <w:lang w:val="en-GB" w:eastAsia="lv-LV"/>
        </w:rPr>
        <w:t xml:space="preserve">railway </w:t>
      </w:r>
      <w:r w:rsidR="006206FF" w:rsidRPr="00A92E83">
        <w:rPr>
          <w:rFonts w:ascii="Myriad Pro" w:eastAsiaTheme="minorEastAsia" w:hAnsi="Myriad Pro" w:cstheme="minorBidi"/>
          <w:color w:val="000000" w:themeColor="text1"/>
          <w:sz w:val="20"/>
          <w:szCs w:val="20"/>
          <w:lang w:val="en-GB" w:eastAsia="lv-LV"/>
        </w:rPr>
        <w:t>i</w:t>
      </w:r>
      <w:r w:rsidRPr="00A92E83">
        <w:rPr>
          <w:rFonts w:ascii="Myriad Pro" w:eastAsiaTheme="minorEastAsia" w:hAnsi="Myriad Pro" w:cstheme="minorBidi"/>
          <w:color w:val="000000" w:themeColor="text1"/>
          <w:sz w:val="20"/>
          <w:szCs w:val="20"/>
          <w:lang w:val="en-GB" w:eastAsia="lv-LV"/>
        </w:rPr>
        <w:t xml:space="preserve">n order to ensure the overall performance of the </w:t>
      </w:r>
      <w:proofErr w:type="spellStart"/>
      <w:r w:rsidR="00DE3891" w:rsidRPr="00A92E83">
        <w:rPr>
          <w:rFonts w:ascii="Myriad Pro" w:eastAsiaTheme="minorEastAsia" w:hAnsi="Myriad Pro" w:cstheme="minorBidi"/>
          <w:color w:val="000000" w:themeColor="text1"/>
          <w:sz w:val="20"/>
          <w:szCs w:val="20"/>
          <w:lang w:val="en-GB" w:eastAsia="lv-LV"/>
        </w:rPr>
        <w:t>AsBo</w:t>
      </w:r>
      <w:proofErr w:type="spellEnd"/>
      <w:r w:rsidR="00D13D42" w:rsidRPr="00A92E83">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Services.</w:t>
      </w:r>
    </w:p>
    <w:p w14:paraId="42B538DA" w14:textId="3D2BFC3E" w:rsidR="003A1EB9" w:rsidRPr="00A92E83" w:rsidRDefault="003A1EB9" w:rsidP="003A1EB9">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Works Breakdown Structure is outlined in figure </w:t>
      </w:r>
      <w:r w:rsidR="00DE1573" w:rsidRPr="00A92E83">
        <w:rPr>
          <w:rFonts w:ascii="Myriad Pro" w:eastAsiaTheme="minorEastAsia" w:hAnsi="Myriad Pro" w:cstheme="minorBidi"/>
          <w:color w:val="000000" w:themeColor="text1"/>
          <w:sz w:val="20"/>
          <w:szCs w:val="20"/>
          <w:lang w:val="en-GB" w:eastAsia="lv-LV"/>
        </w:rPr>
        <w:t>2</w:t>
      </w:r>
      <w:r w:rsidRPr="00A92E83">
        <w:rPr>
          <w:rFonts w:ascii="Myriad Pro" w:eastAsiaTheme="minorEastAsia" w:hAnsi="Myriad Pro" w:cstheme="minorBidi"/>
          <w:color w:val="000000" w:themeColor="text1"/>
          <w:sz w:val="20"/>
          <w:szCs w:val="20"/>
          <w:lang w:val="en-GB" w:eastAsia="lv-LV"/>
        </w:rPr>
        <w:t>. Please also see Annexes 2-4 for detailed information.</w:t>
      </w:r>
    </w:p>
    <w:p w14:paraId="614E5EF9" w14:textId="77777777" w:rsidR="003A1EB9" w:rsidRPr="00A92E83" w:rsidRDefault="003A1EB9" w:rsidP="00187B45">
      <w:pPr>
        <w:rPr>
          <w:lang w:val="en-GB"/>
        </w:rPr>
      </w:pPr>
      <w:r w:rsidRPr="00187B45">
        <w:rPr>
          <w:noProof/>
          <w:lang w:val="en-GB"/>
        </w:rPr>
        <w:drawing>
          <wp:inline distT="0" distB="0" distL="0" distR="0" wp14:anchorId="544CF054" wp14:editId="4A8F2568">
            <wp:extent cx="5748008" cy="2413000"/>
            <wp:effectExtent l="0" t="0" r="571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776978" cy="2425162"/>
                    </a:xfrm>
                    <a:prstGeom prst="rect">
                      <a:avLst/>
                    </a:prstGeom>
                  </pic:spPr>
                </pic:pic>
              </a:graphicData>
            </a:graphic>
          </wp:inline>
        </w:drawing>
      </w:r>
    </w:p>
    <w:p w14:paraId="5C446AB2" w14:textId="276D2E8A" w:rsidR="00DE1573" w:rsidRPr="00A92E83" w:rsidRDefault="00DE1573" w:rsidP="00187B45">
      <w:pPr>
        <w:pStyle w:val="ListParagraph"/>
        <w:ind w:left="360"/>
        <w:jc w:val="cente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Figure 2</w:t>
      </w:r>
    </w:p>
    <w:p w14:paraId="34E4DE1D" w14:textId="199A70D4" w:rsidR="003A1EB9" w:rsidRPr="00187B45" w:rsidRDefault="003A1EB9" w:rsidP="00590C4D">
      <w:pPr>
        <w:pStyle w:val="ListParagraph"/>
        <w:numPr>
          <w:ilvl w:val="1"/>
          <w:numId w:val="4"/>
        </w:numPr>
        <w:rPr>
          <w:color w:val="000000" w:themeColor="text1"/>
          <w:lang w:val="en-GB"/>
        </w:rPr>
      </w:pPr>
      <w:r w:rsidRPr="00A92E83">
        <w:rPr>
          <w:color w:val="000000" w:themeColor="text1"/>
          <w:lang w:val="en-GB"/>
        </w:rPr>
        <w:t xml:space="preserve">Stakeholders outline model for Project implementation is presented in Figure </w:t>
      </w:r>
      <w:r w:rsidR="00590C4D" w:rsidRPr="00A92E83">
        <w:rPr>
          <w:color w:val="000000" w:themeColor="text1"/>
          <w:lang w:val="en-GB"/>
        </w:rPr>
        <w:t>3</w:t>
      </w:r>
      <w:r w:rsidRPr="00A92E83">
        <w:rPr>
          <w:color w:val="000000" w:themeColor="text1"/>
          <w:lang w:val="en-GB"/>
        </w:rPr>
        <w:t xml:space="preserve">. </w:t>
      </w:r>
      <w:r w:rsidRPr="00A92E83">
        <w:rPr>
          <w:rFonts w:ascii="Myriad Pro" w:hAnsi="Myriad Pro"/>
          <w:color w:val="000000" w:themeColor="text1"/>
          <w:sz w:val="20"/>
          <w:szCs w:val="20"/>
          <w:lang w:val="en-GB"/>
        </w:rPr>
        <w:t>Please refer to Chapter 15 and Annexes 2-4 for detailed information.</w:t>
      </w:r>
    </w:p>
    <w:p w14:paraId="4B29C052" w14:textId="04E5A448" w:rsidR="003A1EB9" w:rsidRPr="00187B45" w:rsidRDefault="00590C4D" w:rsidP="00187B45">
      <w:pPr>
        <w:pStyle w:val="ListParagraph"/>
        <w:ind w:left="792"/>
        <w:rPr>
          <w:color w:val="000000" w:themeColor="text1"/>
        </w:rPr>
      </w:pPr>
      <w:r w:rsidRPr="00187B45">
        <w:rPr>
          <w:noProof/>
          <w:lang w:val="en-GB"/>
        </w:rPr>
        <w:lastRenderedPageBreak/>
        <w:drawing>
          <wp:inline distT="0" distB="0" distL="0" distR="0" wp14:anchorId="1C8B25E1" wp14:editId="2138F145">
            <wp:extent cx="5349203" cy="2660650"/>
            <wp:effectExtent l="0" t="0" r="444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59484" cy="2665764"/>
                    </a:xfrm>
                    <a:prstGeom prst="rect">
                      <a:avLst/>
                    </a:prstGeom>
                  </pic:spPr>
                </pic:pic>
              </a:graphicData>
            </a:graphic>
          </wp:inline>
        </w:drawing>
      </w:r>
    </w:p>
    <w:p w14:paraId="1BC3F610" w14:textId="03E46F4B" w:rsidR="003A1EB9" w:rsidRPr="00A92E83" w:rsidRDefault="00590C4D" w:rsidP="00187B45">
      <w:pPr>
        <w:pStyle w:val="SLONormal"/>
        <w:ind w:left="360"/>
        <w:jc w:val="center"/>
        <w:rPr>
          <w:rFonts w:ascii="Myriad Pro" w:eastAsia="Myriad Pro" w:hAnsi="Myriad Pro" w:cs="Myriad Pro"/>
          <w:color w:val="000000" w:themeColor="text1"/>
          <w:sz w:val="20"/>
          <w:szCs w:val="20"/>
        </w:rPr>
      </w:pPr>
      <w:r w:rsidRPr="00A92E83">
        <w:rPr>
          <w:rFonts w:ascii="Myriad Pro" w:eastAsia="Myriad Pro" w:hAnsi="Myriad Pro" w:cs="Myriad Pro"/>
          <w:color w:val="000000" w:themeColor="text1"/>
          <w:sz w:val="20"/>
          <w:szCs w:val="20"/>
        </w:rPr>
        <w:t>Figure 3</w:t>
      </w:r>
    </w:p>
    <w:p w14:paraId="10DC1621" w14:textId="77777777" w:rsidR="00B01123" w:rsidRPr="00A92E83" w:rsidRDefault="00B01123" w:rsidP="00D3037F">
      <w:pPr>
        <w:suppressAutoHyphens w:val="0"/>
        <w:spacing w:after="120"/>
        <w:jc w:val="both"/>
        <w:rPr>
          <w:rFonts w:ascii="Myriad Pro" w:eastAsiaTheme="minorEastAsia" w:hAnsi="Myriad Pro" w:cstheme="minorBidi"/>
          <w:color w:val="000000" w:themeColor="text1"/>
          <w:sz w:val="20"/>
          <w:szCs w:val="20"/>
          <w:lang w:val="en-GB" w:eastAsia="lv-LV"/>
        </w:rPr>
      </w:pPr>
    </w:p>
    <w:p w14:paraId="431BBF8A" w14:textId="229F3103" w:rsidR="002E47AA" w:rsidRPr="00A92E83" w:rsidRDefault="002E47AA" w:rsidP="00B65BF5">
      <w:pPr>
        <w:pStyle w:val="ListParagraph"/>
        <w:numPr>
          <w:ilvl w:val="0"/>
          <w:numId w:val="4"/>
        </w:numPr>
        <w:suppressAutoHyphens w:val="0"/>
        <w:spacing w:after="120"/>
        <w:jc w:val="both"/>
        <w:outlineLvl w:val="0"/>
        <w:rPr>
          <w:rFonts w:ascii="Myriad Pro" w:eastAsiaTheme="minorEastAsia" w:hAnsi="Myriad Pro" w:cstheme="minorBidi"/>
          <w:b/>
          <w:bCs/>
          <w:color w:val="2F5496" w:themeColor="accent1" w:themeShade="BF"/>
          <w:sz w:val="20"/>
          <w:szCs w:val="20"/>
          <w:lang w:val="en-GB" w:eastAsia="lv-LV"/>
        </w:rPr>
      </w:pPr>
      <w:bookmarkStart w:id="37" w:name="_Toc64909108"/>
      <w:bookmarkStart w:id="38" w:name="_Toc64909151"/>
      <w:bookmarkStart w:id="39" w:name="_Toc64909173"/>
      <w:bookmarkStart w:id="40" w:name="_Toc67072290"/>
      <w:bookmarkEnd w:id="37"/>
      <w:bookmarkEnd w:id="38"/>
      <w:bookmarkEnd w:id="39"/>
      <w:proofErr w:type="spellStart"/>
      <w:r w:rsidRPr="00A92E83">
        <w:rPr>
          <w:rFonts w:ascii="Myriad Pro" w:eastAsiaTheme="minorEastAsia" w:hAnsi="Myriad Pro" w:cstheme="minorBidi"/>
          <w:b/>
          <w:bCs/>
          <w:color w:val="2F5496" w:themeColor="accent1" w:themeShade="BF"/>
          <w:sz w:val="20"/>
          <w:szCs w:val="20"/>
          <w:lang w:val="en-GB" w:eastAsia="lv-LV"/>
        </w:rPr>
        <w:t>AsBo</w:t>
      </w:r>
      <w:proofErr w:type="spellEnd"/>
      <w:r w:rsidRPr="00A92E83">
        <w:rPr>
          <w:rFonts w:ascii="Myriad Pro" w:eastAsiaTheme="minorEastAsia" w:hAnsi="Myriad Pro" w:cstheme="minorBidi"/>
          <w:b/>
          <w:bCs/>
          <w:color w:val="2F5496" w:themeColor="accent1" w:themeShade="BF"/>
          <w:sz w:val="20"/>
          <w:szCs w:val="20"/>
          <w:lang w:val="en-GB" w:eastAsia="lv-LV"/>
        </w:rPr>
        <w:t xml:space="preserve"> Services </w:t>
      </w:r>
      <w:r w:rsidR="000C1184" w:rsidRPr="00A92E83">
        <w:rPr>
          <w:rFonts w:ascii="Myriad Pro" w:eastAsiaTheme="minorEastAsia" w:hAnsi="Myriad Pro" w:cstheme="minorBidi"/>
          <w:b/>
          <w:bCs/>
          <w:color w:val="2F5496" w:themeColor="accent1" w:themeShade="BF"/>
          <w:sz w:val="20"/>
          <w:szCs w:val="20"/>
          <w:lang w:val="en-GB" w:eastAsia="lv-LV"/>
        </w:rPr>
        <w:t>assumptions</w:t>
      </w:r>
      <w:bookmarkEnd w:id="40"/>
    </w:p>
    <w:p w14:paraId="4D94C42C" w14:textId="50280180" w:rsidR="00E8700F" w:rsidRPr="00A92E83" w:rsidRDefault="00E8700F" w:rsidP="000C145C">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The following information shall be considered for the preparation of the</w:t>
      </w:r>
      <w:r w:rsidR="00CF6813" w:rsidRPr="00A92E83">
        <w:rPr>
          <w:rFonts w:ascii="Myriad Pro" w:eastAsiaTheme="minorEastAsia" w:hAnsi="Myriad Pro" w:cstheme="minorBidi"/>
          <w:color w:val="000000" w:themeColor="text1"/>
          <w:sz w:val="20"/>
          <w:szCs w:val="20"/>
          <w:lang w:val="en-GB" w:eastAsia="lv-LV"/>
        </w:rPr>
        <w:t xml:space="preserve"> technical and </w:t>
      </w:r>
      <w:r w:rsidR="00F05E96" w:rsidRPr="00A92E83">
        <w:rPr>
          <w:rFonts w:ascii="Myriad Pro" w:eastAsiaTheme="minorEastAsia" w:hAnsi="Myriad Pro" w:cstheme="minorBidi"/>
          <w:color w:val="000000" w:themeColor="text1"/>
          <w:sz w:val="20"/>
          <w:szCs w:val="20"/>
          <w:lang w:val="en-GB" w:eastAsia="lv-LV"/>
        </w:rPr>
        <w:t xml:space="preserve">price </w:t>
      </w:r>
      <w:r w:rsidR="00CF6813" w:rsidRPr="00A92E83">
        <w:rPr>
          <w:rFonts w:ascii="Myriad Pro" w:eastAsiaTheme="minorEastAsia" w:hAnsi="Myriad Pro" w:cstheme="minorBidi"/>
          <w:color w:val="000000" w:themeColor="text1"/>
          <w:sz w:val="20"/>
          <w:szCs w:val="20"/>
          <w:lang w:val="en-GB" w:eastAsia="lv-LV"/>
        </w:rPr>
        <w:t xml:space="preserve">proposals </w:t>
      </w:r>
      <w:r w:rsidR="00F05E96" w:rsidRPr="00A92E83">
        <w:rPr>
          <w:rFonts w:ascii="Myriad Pro" w:eastAsiaTheme="minorEastAsia" w:hAnsi="Myriad Pro" w:cstheme="minorBidi"/>
          <w:color w:val="000000" w:themeColor="text1"/>
          <w:sz w:val="20"/>
          <w:szCs w:val="20"/>
          <w:lang w:val="en-GB" w:eastAsia="lv-LV"/>
        </w:rPr>
        <w:t xml:space="preserve">as part of procurement stage. </w:t>
      </w:r>
      <w:r w:rsidR="0059639F" w:rsidRPr="00A92E83">
        <w:rPr>
          <w:rFonts w:ascii="Myriad Pro" w:eastAsiaTheme="minorEastAsia" w:hAnsi="Myriad Pro" w:cstheme="minorBidi"/>
          <w:color w:val="000000" w:themeColor="text1"/>
          <w:sz w:val="20"/>
          <w:szCs w:val="20"/>
          <w:lang w:val="en-GB" w:eastAsia="lv-LV"/>
        </w:rPr>
        <w:t>This information</w:t>
      </w:r>
      <w:r w:rsidR="00F05E96" w:rsidRPr="00A92E83">
        <w:rPr>
          <w:rFonts w:ascii="Myriad Pro" w:eastAsiaTheme="minorEastAsia" w:hAnsi="Myriad Pro" w:cstheme="minorBidi"/>
          <w:color w:val="000000" w:themeColor="text1"/>
          <w:sz w:val="20"/>
          <w:szCs w:val="20"/>
          <w:lang w:val="en-GB" w:eastAsia="lv-LV"/>
        </w:rPr>
        <w:t xml:space="preserve"> may be amended on the course of the </w:t>
      </w:r>
      <w:r w:rsidR="00D52BF4" w:rsidRPr="00A92E83">
        <w:rPr>
          <w:rFonts w:ascii="Myriad Pro" w:eastAsiaTheme="minorEastAsia" w:hAnsi="Myriad Pro" w:cstheme="minorBidi"/>
          <w:color w:val="000000" w:themeColor="text1"/>
          <w:sz w:val="20"/>
          <w:szCs w:val="20"/>
          <w:lang w:val="en-GB" w:eastAsia="lv-LV"/>
        </w:rPr>
        <w:t xml:space="preserve">Global Project </w:t>
      </w:r>
      <w:r w:rsidR="00F05E96" w:rsidRPr="00A92E83">
        <w:rPr>
          <w:rFonts w:ascii="Myriad Pro" w:eastAsiaTheme="minorEastAsia" w:hAnsi="Myriad Pro" w:cstheme="minorBidi"/>
          <w:color w:val="000000" w:themeColor="text1"/>
          <w:sz w:val="20"/>
          <w:szCs w:val="20"/>
          <w:lang w:val="en-GB" w:eastAsia="lv-LV"/>
        </w:rPr>
        <w:t>development</w:t>
      </w:r>
      <w:r w:rsidR="005F7ADD" w:rsidRPr="00A92E83">
        <w:rPr>
          <w:rFonts w:ascii="Myriad Pro" w:eastAsiaTheme="minorEastAsia" w:hAnsi="Myriad Pro" w:cstheme="minorBidi"/>
          <w:color w:val="000000" w:themeColor="text1"/>
          <w:sz w:val="20"/>
          <w:szCs w:val="20"/>
          <w:lang w:val="en-GB" w:eastAsia="lv-LV"/>
        </w:rPr>
        <w:t xml:space="preserve"> and cannot be opposed as conditions for contract execution.</w:t>
      </w:r>
    </w:p>
    <w:p w14:paraId="001569FC" w14:textId="715CC662" w:rsidR="0027655C" w:rsidRPr="00A92E83" w:rsidRDefault="00BE11BB" w:rsidP="0027655C">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proofErr w:type="spellStart"/>
      <w:r w:rsidRPr="00A92E83">
        <w:rPr>
          <w:rFonts w:ascii="Myriad Pro" w:eastAsiaTheme="minorEastAsia" w:hAnsi="Myriad Pro" w:cstheme="minorBidi"/>
          <w:color w:val="000000" w:themeColor="text1"/>
          <w:sz w:val="20"/>
          <w:szCs w:val="20"/>
          <w:lang w:val="en-GB" w:eastAsia="lv-LV"/>
        </w:rPr>
        <w:t>AsBo</w:t>
      </w:r>
      <w:proofErr w:type="spellEnd"/>
      <w:r w:rsidRPr="00A92E83">
        <w:rPr>
          <w:rFonts w:ascii="Myriad Pro" w:eastAsiaTheme="minorEastAsia" w:hAnsi="Myriad Pro" w:cstheme="minorBidi"/>
          <w:color w:val="000000" w:themeColor="text1"/>
          <w:sz w:val="20"/>
          <w:szCs w:val="20"/>
          <w:lang w:val="en-GB" w:eastAsia="lv-LV"/>
        </w:rPr>
        <w:t xml:space="preserve"> shall consider that</w:t>
      </w:r>
      <w:r w:rsidR="00380C77" w:rsidRPr="00A92E83">
        <w:rPr>
          <w:rFonts w:ascii="Myriad Pro" w:eastAsiaTheme="minorEastAsia" w:hAnsi="Myriad Pro" w:cstheme="minorBidi"/>
          <w:color w:val="000000" w:themeColor="text1"/>
          <w:sz w:val="20"/>
          <w:szCs w:val="20"/>
          <w:lang w:val="en-GB" w:eastAsia="lv-LV"/>
        </w:rPr>
        <w:t xml:space="preserve"> main part of design stage of </w:t>
      </w:r>
      <w:r w:rsidR="00753291" w:rsidRPr="00A92E83">
        <w:rPr>
          <w:rFonts w:ascii="Myriad Pro" w:eastAsiaTheme="minorEastAsia" w:hAnsi="Myriad Pro" w:cstheme="minorBidi"/>
          <w:color w:val="000000" w:themeColor="text1"/>
          <w:sz w:val="20"/>
          <w:szCs w:val="20"/>
          <w:lang w:val="en-GB" w:eastAsia="lv-LV"/>
        </w:rPr>
        <w:t xml:space="preserve">Global Project </w:t>
      </w:r>
      <w:r w:rsidR="00380C77" w:rsidRPr="00A92E83">
        <w:rPr>
          <w:rFonts w:ascii="Myriad Pro" w:eastAsiaTheme="minorEastAsia" w:hAnsi="Myriad Pro" w:cstheme="minorBidi"/>
          <w:color w:val="000000" w:themeColor="text1"/>
          <w:sz w:val="20"/>
          <w:szCs w:val="20"/>
          <w:lang w:val="en-GB" w:eastAsia="lv-LV"/>
        </w:rPr>
        <w:t xml:space="preserve"> for main lines is set to be completed du</w:t>
      </w:r>
      <w:r w:rsidR="00874CCC" w:rsidRPr="00A92E83">
        <w:rPr>
          <w:rFonts w:ascii="Myriad Pro" w:eastAsiaTheme="minorEastAsia" w:hAnsi="Myriad Pro" w:cstheme="minorBidi"/>
          <w:color w:val="000000" w:themeColor="text1"/>
          <w:sz w:val="20"/>
          <w:szCs w:val="20"/>
          <w:lang w:val="en-GB" w:eastAsia="lv-LV"/>
        </w:rPr>
        <w:t xml:space="preserve">ring 2021-2023. Possible schedule </w:t>
      </w:r>
      <w:r w:rsidR="00C604B0" w:rsidRPr="00A92E83">
        <w:rPr>
          <w:rFonts w:ascii="Myriad Pro" w:eastAsiaTheme="minorEastAsia" w:hAnsi="Myriad Pro" w:cstheme="minorBidi"/>
          <w:color w:val="000000" w:themeColor="text1"/>
          <w:sz w:val="20"/>
          <w:szCs w:val="20"/>
          <w:lang w:val="en-GB" w:eastAsia="lv-LV"/>
        </w:rPr>
        <w:t xml:space="preserve">regarding other objects and phases will be provided to </w:t>
      </w:r>
      <w:proofErr w:type="spellStart"/>
      <w:r w:rsidR="00C604B0" w:rsidRPr="00A92E83">
        <w:rPr>
          <w:rFonts w:ascii="Myriad Pro" w:eastAsiaTheme="minorEastAsia" w:hAnsi="Myriad Pro" w:cstheme="minorBidi"/>
          <w:color w:val="000000" w:themeColor="text1"/>
          <w:sz w:val="20"/>
          <w:szCs w:val="20"/>
          <w:lang w:val="en-GB" w:eastAsia="lv-LV"/>
        </w:rPr>
        <w:t>AsBo</w:t>
      </w:r>
      <w:proofErr w:type="spellEnd"/>
      <w:r w:rsidR="00C604B0" w:rsidRPr="00A92E83">
        <w:rPr>
          <w:rFonts w:ascii="Myriad Pro" w:eastAsiaTheme="minorEastAsia" w:hAnsi="Myriad Pro" w:cstheme="minorBidi"/>
          <w:color w:val="000000" w:themeColor="text1"/>
          <w:sz w:val="20"/>
          <w:szCs w:val="20"/>
          <w:lang w:val="en-GB" w:eastAsia="lv-LV"/>
        </w:rPr>
        <w:t xml:space="preserve"> by </w:t>
      </w:r>
      <w:r w:rsidR="0091375F" w:rsidRPr="00A92E83">
        <w:rPr>
          <w:rFonts w:ascii="Myriad Pro" w:eastAsiaTheme="minorEastAsia" w:hAnsi="Myriad Pro" w:cstheme="minorBidi"/>
          <w:color w:val="000000" w:themeColor="text1"/>
          <w:sz w:val="20"/>
          <w:szCs w:val="20"/>
          <w:lang w:val="en-GB" w:eastAsia="lv-LV"/>
        </w:rPr>
        <w:t xml:space="preserve">the Client </w:t>
      </w:r>
      <w:r w:rsidR="00C604B0" w:rsidRPr="00A92E83">
        <w:rPr>
          <w:rFonts w:ascii="Myriad Pro" w:eastAsiaTheme="minorEastAsia" w:hAnsi="Myriad Pro" w:cstheme="minorBidi"/>
          <w:color w:val="000000" w:themeColor="text1"/>
          <w:sz w:val="20"/>
          <w:szCs w:val="20"/>
          <w:lang w:val="en-GB" w:eastAsia="lv-LV"/>
        </w:rPr>
        <w:t>during execution of safety assessment services.</w:t>
      </w:r>
    </w:p>
    <w:p w14:paraId="29AB0F54" w14:textId="0F338B26" w:rsidR="0027655C" w:rsidRPr="00A92E83" w:rsidRDefault="0027655C" w:rsidP="0027655C">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full ENE subsystem deployment during concept, design, construction and testing, including project management, </w:t>
      </w:r>
      <w:r w:rsidR="008566A2" w:rsidRPr="00A92E83">
        <w:rPr>
          <w:rFonts w:ascii="Myriad Pro" w:eastAsiaTheme="minorEastAsia" w:hAnsi="Myriad Pro" w:cstheme="minorBidi"/>
          <w:color w:val="000000" w:themeColor="text1"/>
          <w:sz w:val="20"/>
          <w:szCs w:val="20"/>
          <w:lang w:val="en-GB" w:eastAsia="lv-LV"/>
        </w:rPr>
        <w:t>the Client</w:t>
      </w:r>
      <w:r w:rsidRPr="00A92E83">
        <w:rPr>
          <w:rFonts w:ascii="Myriad Pro" w:eastAsiaTheme="minorEastAsia" w:hAnsi="Myriad Pro" w:cstheme="minorBidi"/>
          <w:color w:val="000000" w:themeColor="text1"/>
          <w:sz w:val="20"/>
          <w:szCs w:val="20"/>
          <w:lang w:val="en-GB" w:eastAsia="lv-LV"/>
        </w:rPr>
        <w:t xml:space="preserve"> will contract Engineering services according to FIDIC conditions.</w:t>
      </w:r>
    </w:p>
    <w:p w14:paraId="53832FA2" w14:textId="476DF9DC" w:rsidR="0027655C" w:rsidRPr="00A92E83" w:rsidRDefault="0027655C" w:rsidP="0027655C">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For full CCS subsystem deployment during concept, design, construction and testing, including project management, </w:t>
      </w:r>
      <w:r w:rsidR="00161CB1" w:rsidRPr="00A92E83">
        <w:rPr>
          <w:rFonts w:ascii="Myriad Pro" w:eastAsiaTheme="minorEastAsia" w:hAnsi="Myriad Pro" w:cstheme="minorBidi"/>
          <w:color w:val="000000" w:themeColor="text1"/>
          <w:sz w:val="20"/>
          <w:szCs w:val="20"/>
          <w:lang w:val="en-GB" w:eastAsia="lv-LV"/>
        </w:rPr>
        <w:t>the Client</w:t>
      </w:r>
      <w:r w:rsidRPr="00A92E83">
        <w:rPr>
          <w:rFonts w:ascii="Myriad Pro" w:eastAsiaTheme="minorEastAsia" w:hAnsi="Myriad Pro" w:cstheme="minorBidi"/>
          <w:color w:val="000000" w:themeColor="text1"/>
          <w:sz w:val="20"/>
          <w:szCs w:val="20"/>
          <w:lang w:val="en-GB" w:eastAsia="lv-LV"/>
        </w:rPr>
        <w:t xml:space="preserve"> will contract Engineering services according to FIDIC conditions.</w:t>
      </w:r>
    </w:p>
    <w:p w14:paraId="04837826" w14:textId="61174A95" w:rsidR="0027655C" w:rsidRPr="00A92E83" w:rsidRDefault="0027655C" w:rsidP="0027655C">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Regarding the potential amount of contractors </w:t>
      </w:r>
      <w:r w:rsidR="00F31E70" w:rsidRPr="00A92E83">
        <w:rPr>
          <w:rFonts w:ascii="Myriad Pro" w:eastAsiaTheme="minorEastAsia" w:hAnsi="Myriad Pro" w:cstheme="minorBidi"/>
          <w:color w:val="000000" w:themeColor="text1"/>
          <w:sz w:val="20"/>
          <w:szCs w:val="20"/>
          <w:lang w:val="en-GB" w:eastAsia="lv-LV"/>
        </w:rPr>
        <w:t xml:space="preserve">the Client plans </w:t>
      </w:r>
      <w:r w:rsidRPr="00A92E83">
        <w:rPr>
          <w:rFonts w:ascii="Myriad Pro" w:eastAsiaTheme="minorEastAsia" w:hAnsi="Myriad Pro" w:cstheme="minorBidi"/>
          <w:color w:val="000000" w:themeColor="text1"/>
          <w:sz w:val="20"/>
          <w:szCs w:val="20"/>
          <w:lang w:val="en-GB" w:eastAsia="lv-LV"/>
        </w:rPr>
        <w:t>to have:</w:t>
      </w:r>
    </w:p>
    <w:p w14:paraId="0FFD2B36" w14:textId="77777777" w:rsidR="0027655C" w:rsidRPr="00A92E83" w:rsidRDefault="0027655C" w:rsidP="0027655C">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one single D&amp;B contract for full ENE subsystem deployment;</w:t>
      </w:r>
    </w:p>
    <w:p w14:paraId="547C21D4" w14:textId="77777777" w:rsidR="0027655C" w:rsidRPr="00A92E83" w:rsidRDefault="0027655C" w:rsidP="0027655C">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one single D&amp;B contract for full ERTMS solution (ETCS and GSM-R, incl. GSM-R core network);</w:t>
      </w:r>
    </w:p>
    <w:p w14:paraId="248FCB93" w14:textId="67F192F4" w:rsidR="0027655C" w:rsidRPr="00A92E83" w:rsidRDefault="0027655C">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one single </w:t>
      </w:r>
      <w:r w:rsidR="00687C2D" w:rsidRPr="00A92E83">
        <w:rPr>
          <w:rFonts w:ascii="Myriad Pro" w:eastAsiaTheme="minorEastAsia" w:hAnsi="Myriad Pro" w:cstheme="minorBidi"/>
          <w:color w:val="000000" w:themeColor="text1"/>
          <w:sz w:val="20"/>
          <w:szCs w:val="20"/>
          <w:lang w:val="en-GB" w:eastAsia="lv-LV"/>
        </w:rPr>
        <w:t xml:space="preserve">contract </w:t>
      </w:r>
      <w:r w:rsidRPr="00A92E83">
        <w:rPr>
          <w:rFonts w:ascii="Myriad Pro" w:eastAsiaTheme="minorEastAsia" w:hAnsi="Myriad Pro" w:cstheme="minorBidi"/>
          <w:color w:val="000000" w:themeColor="text1"/>
          <w:sz w:val="20"/>
          <w:szCs w:val="20"/>
          <w:lang w:val="en-GB" w:eastAsia="lv-LV"/>
        </w:rPr>
        <w:t>for INF subsystem design per Design Section;</w:t>
      </w:r>
    </w:p>
    <w:p w14:paraId="31CF6ABA" w14:textId="399F83D7" w:rsidR="004362C5" w:rsidRPr="00A92E83" w:rsidRDefault="004362C5" w:rsidP="004362C5">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one single D&amp;B contract for INF subsystem per Local Facility;</w:t>
      </w:r>
    </w:p>
    <w:p w14:paraId="7D3E1EDC" w14:textId="559511EA" w:rsidR="004362C5" w:rsidRPr="00A92E83" w:rsidRDefault="004362C5" w:rsidP="004362C5">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several contracts for INF subsystem construction per each Design </w:t>
      </w:r>
      <w:r w:rsidR="002374BA" w:rsidRPr="00A92E83">
        <w:rPr>
          <w:rFonts w:ascii="Myriad Pro" w:eastAsiaTheme="minorEastAsia" w:hAnsi="Myriad Pro" w:cstheme="minorBidi"/>
          <w:color w:val="000000" w:themeColor="text1"/>
          <w:sz w:val="20"/>
          <w:szCs w:val="20"/>
          <w:lang w:val="en-GB" w:eastAsia="lv-LV"/>
        </w:rPr>
        <w:t>Section</w:t>
      </w:r>
      <w:r w:rsidRPr="00A92E83">
        <w:rPr>
          <w:rFonts w:ascii="Myriad Pro" w:eastAsiaTheme="minorEastAsia" w:hAnsi="Myriad Pro" w:cstheme="minorBidi"/>
          <w:color w:val="000000" w:themeColor="text1"/>
          <w:sz w:val="20"/>
          <w:szCs w:val="20"/>
          <w:lang w:val="en-GB" w:eastAsia="lv-LV"/>
        </w:rPr>
        <w:t xml:space="preserve">; </w:t>
      </w:r>
    </w:p>
    <w:p w14:paraId="55B0966B" w14:textId="6A2D9C08" w:rsidR="00B01123" w:rsidRPr="00A92E83" w:rsidRDefault="004362C5" w:rsidP="004B5854">
      <w:pPr>
        <w:pStyle w:val="ListParagraph"/>
        <w:numPr>
          <w:ilvl w:val="2"/>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several contractors for construction of specific engineering structures as parts of INF subsystem could be delegated to different contractors.</w:t>
      </w:r>
    </w:p>
    <w:p w14:paraId="1AE65019" w14:textId="77777777" w:rsidR="00B26F9B" w:rsidRPr="00A92E83" w:rsidRDefault="00B26F9B" w:rsidP="00B65BF5">
      <w:pPr>
        <w:pStyle w:val="ListParagraph"/>
        <w:suppressAutoHyphens w:val="0"/>
        <w:spacing w:after="120"/>
        <w:ind w:left="1224"/>
        <w:jc w:val="both"/>
        <w:rPr>
          <w:rFonts w:ascii="Myriad Pro" w:eastAsiaTheme="minorEastAsia" w:hAnsi="Myriad Pro" w:cstheme="minorBidi"/>
          <w:color w:val="000000" w:themeColor="text1"/>
          <w:sz w:val="20"/>
          <w:szCs w:val="20"/>
          <w:lang w:val="en-GB" w:eastAsia="lv-LV"/>
        </w:rPr>
      </w:pPr>
    </w:p>
    <w:p w14:paraId="0259143E" w14:textId="0AC8765D" w:rsidR="005A79FD" w:rsidRPr="00A92E83" w:rsidRDefault="005A79FD" w:rsidP="00B65BF5">
      <w:pPr>
        <w:suppressAutoHyphens w:val="0"/>
        <w:spacing w:after="120"/>
        <w:ind w:left="7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Table 2:  General Consultants and subcontractors</w:t>
      </w:r>
    </w:p>
    <w:tbl>
      <w:tblPr>
        <w:tblStyle w:val="TableGrid2"/>
        <w:tblW w:w="9634" w:type="dxa"/>
        <w:tblLook w:val="04A0" w:firstRow="1" w:lastRow="0" w:firstColumn="1" w:lastColumn="0" w:noHBand="0" w:noVBand="1"/>
      </w:tblPr>
      <w:tblGrid>
        <w:gridCol w:w="606"/>
        <w:gridCol w:w="2782"/>
        <w:gridCol w:w="1427"/>
        <w:gridCol w:w="1984"/>
        <w:gridCol w:w="1208"/>
        <w:gridCol w:w="1627"/>
      </w:tblGrid>
      <w:tr w:rsidR="00B26F9B" w:rsidRPr="00A92E83" w14:paraId="4F61C643" w14:textId="77777777" w:rsidTr="00451ECA">
        <w:tc>
          <w:tcPr>
            <w:tcW w:w="3388" w:type="dxa"/>
            <w:gridSpan w:val="2"/>
          </w:tcPr>
          <w:p w14:paraId="719B50AC" w14:textId="77777777" w:rsidR="00B26F9B" w:rsidRPr="00A92E83" w:rsidRDefault="00B26F9B" w:rsidP="00451ECA">
            <w:pPr>
              <w:suppressAutoHyphens w:val="0"/>
              <w:jc w:val="center"/>
              <w:rPr>
                <w:rFonts w:ascii="Myriad Pro" w:hAnsi="Myriad Pro" w:cs="Arial"/>
                <w:b/>
                <w:bCs/>
                <w:color w:val="000000" w:themeColor="text1"/>
                <w:sz w:val="20"/>
                <w:szCs w:val="20"/>
                <w:lang w:val="en-GB"/>
              </w:rPr>
            </w:pPr>
            <w:r w:rsidRPr="00A92E83">
              <w:rPr>
                <w:rFonts w:ascii="Myriad Pro" w:hAnsi="Myriad Pro" w:cs="Arial"/>
                <w:b/>
                <w:bCs/>
                <w:color w:val="000000" w:themeColor="text1"/>
                <w:sz w:val="20"/>
                <w:szCs w:val="20"/>
                <w:lang w:val="en-GB"/>
              </w:rPr>
              <w:t>Design Section</w:t>
            </w:r>
          </w:p>
        </w:tc>
        <w:tc>
          <w:tcPr>
            <w:tcW w:w="1427" w:type="dxa"/>
          </w:tcPr>
          <w:p w14:paraId="6E72DB42" w14:textId="77777777" w:rsidR="00B26F9B" w:rsidRPr="00A92E83" w:rsidRDefault="00B26F9B" w:rsidP="00451ECA">
            <w:pPr>
              <w:suppressAutoHyphens w:val="0"/>
              <w:jc w:val="center"/>
              <w:rPr>
                <w:rFonts w:ascii="Myriad Pro" w:hAnsi="Myriad Pro" w:cs="Arial"/>
                <w:b/>
                <w:bCs/>
                <w:color w:val="000000" w:themeColor="text1"/>
                <w:sz w:val="20"/>
                <w:szCs w:val="20"/>
                <w:lang w:val="en-GB"/>
              </w:rPr>
            </w:pPr>
            <w:r w:rsidRPr="00A92E83">
              <w:rPr>
                <w:rFonts w:ascii="Myriad Pro" w:hAnsi="Myriad Pro" w:cs="Arial"/>
                <w:b/>
                <w:bCs/>
                <w:color w:val="000000" w:themeColor="text1"/>
                <w:sz w:val="20"/>
                <w:szCs w:val="20"/>
                <w:lang w:val="en-GB"/>
              </w:rPr>
              <w:t xml:space="preserve">General </w:t>
            </w:r>
          </w:p>
          <w:p w14:paraId="47525342" w14:textId="77777777" w:rsidR="00B26F9B" w:rsidRPr="00A92E83" w:rsidRDefault="00B26F9B" w:rsidP="00451ECA">
            <w:pPr>
              <w:suppressAutoHyphens w:val="0"/>
              <w:jc w:val="center"/>
              <w:rPr>
                <w:rFonts w:ascii="Myriad Pro" w:hAnsi="Myriad Pro" w:cs="Arial"/>
                <w:b/>
                <w:bCs/>
                <w:color w:val="000000" w:themeColor="text1"/>
                <w:sz w:val="20"/>
                <w:szCs w:val="20"/>
                <w:lang w:val="en-GB"/>
              </w:rPr>
            </w:pPr>
            <w:r w:rsidRPr="00A92E83">
              <w:rPr>
                <w:rFonts w:ascii="Myriad Pro" w:hAnsi="Myriad Pro" w:cs="Arial"/>
                <w:b/>
                <w:bCs/>
                <w:color w:val="000000" w:themeColor="text1"/>
                <w:sz w:val="20"/>
                <w:szCs w:val="20"/>
                <w:lang w:val="en-GB"/>
              </w:rPr>
              <w:t>Consultants</w:t>
            </w:r>
          </w:p>
        </w:tc>
        <w:tc>
          <w:tcPr>
            <w:tcW w:w="1984" w:type="dxa"/>
          </w:tcPr>
          <w:p w14:paraId="3C50F48D" w14:textId="77777777" w:rsidR="00B26F9B" w:rsidRPr="00A92E83" w:rsidRDefault="00B26F9B" w:rsidP="00451ECA">
            <w:pPr>
              <w:suppressAutoHyphens w:val="0"/>
              <w:jc w:val="center"/>
              <w:rPr>
                <w:rFonts w:ascii="Myriad Pro" w:hAnsi="Myriad Pro" w:cs="Arial"/>
                <w:b/>
                <w:bCs/>
                <w:color w:val="000000" w:themeColor="text1"/>
                <w:sz w:val="20"/>
                <w:szCs w:val="20"/>
                <w:lang w:val="en-GB"/>
              </w:rPr>
            </w:pPr>
            <w:r w:rsidRPr="00A92E83">
              <w:rPr>
                <w:rFonts w:ascii="Myriad Pro" w:hAnsi="Myriad Pro" w:cs="Arial"/>
                <w:b/>
                <w:bCs/>
                <w:color w:val="000000" w:themeColor="text1"/>
                <w:sz w:val="20"/>
                <w:szCs w:val="20"/>
                <w:lang w:val="en-GB"/>
              </w:rPr>
              <w:t>Subcontractors</w:t>
            </w:r>
          </w:p>
        </w:tc>
        <w:tc>
          <w:tcPr>
            <w:tcW w:w="1208" w:type="dxa"/>
          </w:tcPr>
          <w:p w14:paraId="08C29C71" w14:textId="77777777" w:rsidR="00B26F9B" w:rsidRPr="00A92E83" w:rsidRDefault="00B26F9B" w:rsidP="00451ECA">
            <w:pPr>
              <w:suppressAutoHyphens w:val="0"/>
              <w:jc w:val="center"/>
              <w:rPr>
                <w:rFonts w:ascii="Myriad Pro" w:hAnsi="Myriad Pro" w:cs="Arial"/>
                <w:b/>
                <w:bCs/>
                <w:color w:val="000000" w:themeColor="text1"/>
                <w:sz w:val="20"/>
                <w:szCs w:val="20"/>
                <w:lang w:val="en-GB"/>
              </w:rPr>
            </w:pPr>
            <w:r w:rsidRPr="00A92E83">
              <w:rPr>
                <w:rFonts w:ascii="Myriad Pro" w:hAnsi="Myriad Pro" w:cs="Arial"/>
                <w:b/>
                <w:bCs/>
                <w:color w:val="000000" w:themeColor="text1"/>
                <w:sz w:val="20"/>
                <w:szCs w:val="20"/>
                <w:lang w:val="en-GB"/>
              </w:rPr>
              <w:t>Design</w:t>
            </w:r>
          </w:p>
        </w:tc>
        <w:tc>
          <w:tcPr>
            <w:tcW w:w="1627" w:type="dxa"/>
          </w:tcPr>
          <w:p w14:paraId="2CF85F03" w14:textId="77777777" w:rsidR="00B26F9B" w:rsidRPr="00A92E83" w:rsidRDefault="00B26F9B" w:rsidP="00451ECA">
            <w:pPr>
              <w:suppressAutoHyphens w:val="0"/>
              <w:jc w:val="center"/>
              <w:rPr>
                <w:rFonts w:ascii="Myriad Pro" w:hAnsi="Myriad Pro" w:cs="Arial"/>
                <w:b/>
                <w:bCs/>
                <w:color w:val="000000" w:themeColor="text1"/>
                <w:sz w:val="20"/>
                <w:szCs w:val="20"/>
                <w:lang w:val="en-GB"/>
              </w:rPr>
            </w:pPr>
            <w:r w:rsidRPr="00A92E83">
              <w:rPr>
                <w:rFonts w:ascii="Myriad Pro" w:hAnsi="Myriad Pro" w:cs="Arial"/>
                <w:b/>
                <w:bCs/>
                <w:color w:val="000000" w:themeColor="text1"/>
                <w:sz w:val="20"/>
                <w:szCs w:val="20"/>
                <w:lang w:val="en-GB"/>
              </w:rPr>
              <w:t>Construction</w:t>
            </w:r>
          </w:p>
        </w:tc>
      </w:tr>
      <w:tr w:rsidR="00B26F9B" w:rsidRPr="00A92E83" w14:paraId="173A28D9" w14:textId="77777777" w:rsidTr="00451ECA">
        <w:tc>
          <w:tcPr>
            <w:tcW w:w="9634" w:type="dxa"/>
            <w:gridSpan w:val="6"/>
          </w:tcPr>
          <w:p w14:paraId="74FFDFD0"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Estonia</w:t>
            </w:r>
          </w:p>
        </w:tc>
      </w:tr>
      <w:tr w:rsidR="00B26F9B" w:rsidRPr="00A92E83" w14:paraId="1A90A3AA" w14:textId="77777777" w:rsidTr="00451ECA">
        <w:tc>
          <w:tcPr>
            <w:tcW w:w="606" w:type="dxa"/>
          </w:tcPr>
          <w:p w14:paraId="2D3DD118"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DS1</w:t>
            </w:r>
          </w:p>
        </w:tc>
        <w:tc>
          <w:tcPr>
            <w:tcW w:w="2782" w:type="dxa"/>
          </w:tcPr>
          <w:p w14:paraId="378B4B67" w14:textId="77777777" w:rsidR="00B26F9B" w:rsidRPr="00A92E83" w:rsidRDefault="00B26F9B" w:rsidP="00451ECA">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Rapla</w:t>
            </w:r>
            <w:proofErr w:type="spellEnd"/>
            <w:r w:rsidRPr="00A92E83">
              <w:rPr>
                <w:rFonts w:ascii="Myriad Pro" w:hAnsi="Myriad Pro" w:cs="Arial"/>
                <w:color w:val="000000" w:themeColor="text1"/>
                <w:sz w:val="20"/>
                <w:szCs w:val="20"/>
                <w:lang w:val="en-GB"/>
              </w:rPr>
              <w:t xml:space="preserve"> – </w:t>
            </w:r>
            <w:proofErr w:type="spellStart"/>
            <w:r w:rsidRPr="00A92E83">
              <w:rPr>
                <w:rFonts w:ascii="Myriad Pro" w:hAnsi="Myriad Pro" w:cs="Arial"/>
                <w:color w:val="000000" w:themeColor="text1"/>
                <w:sz w:val="20"/>
                <w:szCs w:val="20"/>
                <w:lang w:val="en-GB"/>
              </w:rPr>
              <w:t>Pärnu</w:t>
            </w:r>
            <w:proofErr w:type="spellEnd"/>
            <w:r w:rsidRPr="00A92E83">
              <w:rPr>
                <w:rFonts w:ascii="Myriad Pro" w:hAnsi="Myriad Pro" w:cs="Arial"/>
                <w:color w:val="000000" w:themeColor="text1"/>
                <w:sz w:val="20"/>
                <w:szCs w:val="20"/>
                <w:lang w:val="en-GB"/>
              </w:rPr>
              <w:t xml:space="preserve"> </w:t>
            </w:r>
          </w:p>
        </w:tc>
        <w:tc>
          <w:tcPr>
            <w:tcW w:w="1427" w:type="dxa"/>
          </w:tcPr>
          <w:p w14:paraId="75D88568"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IDOM</w:t>
            </w:r>
          </w:p>
        </w:tc>
        <w:tc>
          <w:tcPr>
            <w:tcW w:w="1984" w:type="dxa"/>
          </w:tcPr>
          <w:p w14:paraId="0E82E291" w14:textId="77777777" w:rsidR="00B26F9B" w:rsidRPr="00A92E83" w:rsidRDefault="00B26F9B" w:rsidP="00451ECA">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Skepast</w:t>
            </w:r>
            <w:proofErr w:type="spellEnd"/>
            <w:r w:rsidRPr="00A92E83">
              <w:rPr>
                <w:rFonts w:ascii="Myriad Pro" w:hAnsi="Myriad Pro" w:cs="Arial"/>
                <w:color w:val="000000" w:themeColor="text1"/>
                <w:sz w:val="20"/>
                <w:szCs w:val="20"/>
                <w:lang w:val="en-GB"/>
              </w:rPr>
              <w:t xml:space="preserve"> &amp; </w:t>
            </w:r>
            <w:proofErr w:type="spellStart"/>
            <w:r w:rsidRPr="00A92E83">
              <w:rPr>
                <w:rFonts w:ascii="Myriad Pro" w:hAnsi="Myriad Pro" w:cs="Arial"/>
                <w:color w:val="000000" w:themeColor="text1"/>
                <w:sz w:val="20"/>
                <w:szCs w:val="20"/>
                <w:lang w:val="en-GB"/>
              </w:rPr>
              <w:t>Puhkim</w:t>
            </w:r>
            <w:proofErr w:type="spellEnd"/>
            <w:r w:rsidRPr="00A92E83">
              <w:rPr>
                <w:rFonts w:ascii="Myriad Pro" w:hAnsi="Myriad Pro" w:cs="Arial"/>
                <w:color w:val="000000" w:themeColor="text1"/>
                <w:sz w:val="20"/>
                <w:szCs w:val="20"/>
                <w:lang w:val="en-GB"/>
              </w:rPr>
              <w:t xml:space="preserve"> /</w:t>
            </w:r>
          </w:p>
          <w:p w14:paraId="4E3A8AD9" w14:textId="77777777" w:rsidR="00B26F9B" w:rsidRPr="00A92E83" w:rsidRDefault="00B26F9B" w:rsidP="00451ECA">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Kelprojektas</w:t>
            </w:r>
            <w:proofErr w:type="spellEnd"/>
          </w:p>
        </w:tc>
        <w:tc>
          <w:tcPr>
            <w:tcW w:w="1208" w:type="dxa"/>
          </w:tcPr>
          <w:p w14:paraId="36ED8D2F"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524E228F"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TBD</w:t>
            </w:r>
          </w:p>
        </w:tc>
      </w:tr>
      <w:tr w:rsidR="00B26F9B" w:rsidRPr="00A92E83" w14:paraId="3D42AC34" w14:textId="77777777" w:rsidTr="00451ECA">
        <w:tc>
          <w:tcPr>
            <w:tcW w:w="606" w:type="dxa"/>
          </w:tcPr>
          <w:p w14:paraId="39E370D2"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DS2</w:t>
            </w:r>
          </w:p>
        </w:tc>
        <w:tc>
          <w:tcPr>
            <w:tcW w:w="2782" w:type="dxa"/>
          </w:tcPr>
          <w:p w14:paraId="656C0DBD"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Tallinn – </w:t>
            </w:r>
            <w:proofErr w:type="spellStart"/>
            <w:r w:rsidRPr="00A92E83">
              <w:rPr>
                <w:rFonts w:ascii="Myriad Pro" w:hAnsi="Myriad Pro" w:cs="Arial"/>
                <w:color w:val="000000" w:themeColor="text1"/>
                <w:sz w:val="20"/>
                <w:szCs w:val="20"/>
                <w:lang w:val="en-GB"/>
              </w:rPr>
              <w:t>Rapla</w:t>
            </w:r>
            <w:proofErr w:type="spellEnd"/>
          </w:p>
        </w:tc>
        <w:tc>
          <w:tcPr>
            <w:tcW w:w="1427" w:type="dxa"/>
          </w:tcPr>
          <w:p w14:paraId="7D58099C"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IDOM</w:t>
            </w:r>
          </w:p>
        </w:tc>
        <w:tc>
          <w:tcPr>
            <w:tcW w:w="1984" w:type="dxa"/>
          </w:tcPr>
          <w:p w14:paraId="3575B2D6" w14:textId="77777777" w:rsidR="00B26F9B" w:rsidRPr="00A92E83" w:rsidRDefault="00B26F9B" w:rsidP="00451ECA">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Skepast</w:t>
            </w:r>
            <w:proofErr w:type="spellEnd"/>
            <w:r w:rsidRPr="00A92E83">
              <w:rPr>
                <w:rFonts w:ascii="Myriad Pro" w:hAnsi="Myriad Pro" w:cs="Arial"/>
                <w:color w:val="000000" w:themeColor="text1"/>
                <w:sz w:val="20"/>
                <w:szCs w:val="20"/>
                <w:lang w:val="en-GB"/>
              </w:rPr>
              <w:t xml:space="preserve"> &amp; </w:t>
            </w:r>
            <w:proofErr w:type="spellStart"/>
            <w:r w:rsidRPr="00A92E83">
              <w:rPr>
                <w:rFonts w:ascii="Myriad Pro" w:hAnsi="Myriad Pro" w:cs="Arial"/>
                <w:color w:val="000000" w:themeColor="text1"/>
                <w:sz w:val="20"/>
                <w:szCs w:val="20"/>
                <w:lang w:val="en-GB"/>
              </w:rPr>
              <w:t>Puhkim</w:t>
            </w:r>
            <w:proofErr w:type="spellEnd"/>
          </w:p>
        </w:tc>
        <w:tc>
          <w:tcPr>
            <w:tcW w:w="1208" w:type="dxa"/>
          </w:tcPr>
          <w:p w14:paraId="7F5A9DAC"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525FB8D5"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272A739F" w14:textId="77777777" w:rsidTr="00451ECA">
        <w:tc>
          <w:tcPr>
            <w:tcW w:w="606" w:type="dxa"/>
          </w:tcPr>
          <w:p w14:paraId="41D52527"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DS3</w:t>
            </w:r>
          </w:p>
        </w:tc>
        <w:tc>
          <w:tcPr>
            <w:tcW w:w="2782" w:type="dxa"/>
          </w:tcPr>
          <w:p w14:paraId="28FF0FFA" w14:textId="77777777" w:rsidR="00B26F9B" w:rsidRPr="00A92E83" w:rsidRDefault="00B26F9B" w:rsidP="00451ECA">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Pärnu</w:t>
            </w:r>
            <w:proofErr w:type="spellEnd"/>
            <w:r w:rsidRPr="00A92E83">
              <w:rPr>
                <w:rFonts w:ascii="Myriad Pro" w:hAnsi="Myriad Pro" w:cs="Arial"/>
                <w:color w:val="000000" w:themeColor="text1"/>
                <w:sz w:val="20"/>
                <w:szCs w:val="20"/>
                <w:lang w:val="en-GB"/>
              </w:rPr>
              <w:t xml:space="preserve"> – EE/LV border</w:t>
            </w:r>
          </w:p>
        </w:tc>
        <w:tc>
          <w:tcPr>
            <w:tcW w:w="1427" w:type="dxa"/>
          </w:tcPr>
          <w:p w14:paraId="5C14B63F"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Obermeyer / </w:t>
            </w:r>
            <w:proofErr w:type="spellStart"/>
            <w:r w:rsidRPr="00A92E83">
              <w:rPr>
                <w:rFonts w:ascii="Myriad Pro" w:hAnsi="Myriad Pro" w:cs="Arial"/>
                <w:color w:val="000000" w:themeColor="text1"/>
                <w:sz w:val="20"/>
                <w:szCs w:val="20"/>
                <w:lang w:val="en-GB"/>
              </w:rPr>
              <w:t>Prointec</w:t>
            </w:r>
            <w:proofErr w:type="spellEnd"/>
          </w:p>
        </w:tc>
        <w:tc>
          <w:tcPr>
            <w:tcW w:w="1984" w:type="dxa"/>
          </w:tcPr>
          <w:p w14:paraId="21A07338"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2370E723"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3D60019B"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4C1E181A" w14:textId="77777777" w:rsidTr="00451ECA">
        <w:tc>
          <w:tcPr>
            <w:tcW w:w="9634" w:type="dxa"/>
            <w:gridSpan w:val="6"/>
          </w:tcPr>
          <w:p w14:paraId="22A26C36" w14:textId="77777777" w:rsidR="00B26F9B" w:rsidRPr="00A92E83" w:rsidRDefault="00B26F9B" w:rsidP="00451ECA">
            <w:pPr>
              <w:suppressAutoHyphens w:val="0"/>
              <w:jc w:val="center"/>
              <w:rPr>
                <w:lang w:val="en-GB"/>
              </w:rPr>
            </w:pPr>
            <w:r w:rsidRPr="00A92E83">
              <w:rPr>
                <w:lang w:val="en-GB"/>
              </w:rPr>
              <w:t>Latvia</w:t>
            </w:r>
          </w:p>
        </w:tc>
      </w:tr>
      <w:tr w:rsidR="00B26F9B" w:rsidRPr="00A92E83" w14:paraId="4F7D7FEB" w14:textId="77777777" w:rsidTr="00451ECA">
        <w:tc>
          <w:tcPr>
            <w:tcW w:w="606" w:type="dxa"/>
          </w:tcPr>
          <w:p w14:paraId="398F7809"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DS1</w:t>
            </w:r>
          </w:p>
        </w:tc>
        <w:tc>
          <w:tcPr>
            <w:tcW w:w="2782" w:type="dxa"/>
          </w:tcPr>
          <w:p w14:paraId="4FFCBBE6"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Mainline through Riga</w:t>
            </w:r>
          </w:p>
        </w:tc>
        <w:tc>
          <w:tcPr>
            <w:tcW w:w="1427" w:type="dxa"/>
          </w:tcPr>
          <w:p w14:paraId="2DC13D19"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IDOM / </w:t>
            </w:r>
            <w:proofErr w:type="spellStart"/>
            <w:r w:rsidRPr="00A92E83">
              <w:rPr>
                <w:rFonts w:ascii="Myriad Pro" w:hAnsi="Myriad Pro" w:cs="Arial"/>
                <w:color w:val="000000" w:themeColor="text1"/>
                <w:sz w:val="20"/>
                <w:szCs w:val="20"/>
                <w:lang w:val="en-GB"/>
              </w:rPr>
              <w:t>Ineco</w:t>
            </w:r>
            <w:proofErr w:type="spellEnd"/>
          </w:p>
        </w:tc>
        <w:tc>
          <w:tcPr>
            <w:tcW w:w="1984" w:type="dxa"/>
          </w:tcPr>
          <w:p w14:paraId="6951BA0D"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7F5B79FB"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73639CA6"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6CB06758" w14:textId="77777777" w:rsidTr="00451ECA">
        <w:tc>
          <w:tcPr>
            <w:tcW w:w="606" w:type="dxa"/>
          </w:tcPr>
          <w:p w14:paraId="1CA13EB4"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lastRenderedPageBreak/>
              <w:t>DS2</w:t>
            </w:r>
          </w:p>
        </w:tc>
        <w:tc>
          <w:tcPr>
            <w:tcW w:w="2782" w:type="dxa"/>
          </w:tcPr>
          <w:p w14:paraId="70EF3B2E" w14:textId="77777777" w:rsidR="00B26F9B" w:rsidRPr="00A92E83" w:rsidRDefault="00B26F9B" w:rsidP="00451ECA">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Vangaži</w:t>
            </w:r>
            <w:proofErr w:type="spellEnd"/>
            <w:r w:rsidRPr="00A92E83">
              <w:rPr>
                <w:rFonts w:ascii="Myriad Pro" w:hAnsi="Myriad Pro" w:cs="Arial"/>
                <w:color w:val="000000" w:themeColor="text1"/>
                <w:sz w:val="20"/>
                <w:szCs w:val="20"/>
                <w:lang w:val="en-GB"/>
              </w:rPr>
              <w:t xml:space="preserve"> – </w:t>
            </w:r>
            <w:proofErr w:type="spellStart"/>
            <w:r w:rsidRPr="00A92E83">
              <w:rPr>
                <w:rFonts w:ascii="Myriad Pro" w:hAnsi="Myriad Pro" w:cs="Arial"/>
                <w:color w:val="000000" w:themeColor="text1"/>
                <w:sz w:val="20"/>
                <w:szCs w:val="20"/>
                <w:lang w:val="en-GB"/>
              </w:rPr>
              <w:t>Salaspils</w:t>
            </w:r>
            <w:proofErr w:type="spellEnd"/>
            <w:r w:rsidRPr="00A92E83">
              <w:rPr>
                <w:rFonts w:ascii="Myriad Pro" w:hAnsi="Myriad Pro" w:cs="Arial"/>
                <w:color w:val="000000" w:themeColor="text1"/>
                <w:sz w:val="20"/>
                <w:szCs w:val="20"/>
                <w:lang w:val="en-GB"/>
              </w:rPr>
              <w:t xml:space="preserve"> – Misa</w:t>
            </w:r>
          </w:p>
        </w:tc>
        <w:tc>
          <w:tcPr>
            <w:tcW w:w="1427" w:type="dxa"/>
          </w:tcPr>
          <w:p w14:paraId="24BE51F8"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Egis / DB Engineering &amp; Consulting / </w:t>
            </w:r>
            <w:proofErr w:type="spellStart"/>
            <w:r w:rsidRPr="00A92E83">
              <w:rPr>
                <w:rFonts w:ascii="Myriad Pro" w:hAnsi="Myriad Pro" w:cs="Arial"/>
                <w:color w:val="000000" w:themeColor="text1"/>
                <w:sz w:val="20"/>
                <w:szCs w:val="20"/>
                <w:lang w:val="en-GB"/>
              </w:rPr>
              <w:t>Olimps</w:t>
            </w:r>
            <w:proofErr w:type="spellEnd"/>
          </w:p>
        </w:tc>
        <w:tc>
          <w:tcPr>
            <w:tcW w:w="1984" w:type="dxa"/>
          </w:tcPr>
          <w:p w14:paraId="345B4D1E"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2DAA5051"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79D7F3C9"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15EF0C25" w14:textId="77777777" w:rsidTr="00451ECA">
        <w:tc>
          <w:tcPr>
            <w:tcW w:w="606" w:type="dxa"/>
          </w:tcPr>
          <w:p w14:paraId="46798897"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DS3</w:t>
            </w:r>
          </w:p>
        </w:tc>
        <w:tc>
          <w:tcPr>
            <w:tcW w:w="2782" w:type="dxa"/>
          </w:tcPr>
          <w:p w14:paraId="3F79D8CE"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EE/LV border – </w:t>
            </w:r>
            <w:proofErr w:type="spellStart"/>
            <w:r w:rsidRPr="00A92E83">
              <w:rPr>
                <w:rFonts w:ascii="Myriad Pro" w:hAnsi="Myriad Pro" w:cs="Arial"/>
                <w:color w:val="000000" w:themeColor="text1"/>
                <w:sz w:val="20"/>
                <w:szCs w:val="20"/>
                <w:lang w:val="en-GB"/>
              </w:rPr>
              <w:t>Vangaži</w:t>
            </w:r>
            <w:proofErr w:type="spellEnd"/>
          </w:p>
        </w:tc>
        <w:tc>
          <w:tcPr>
            <w:tcW w:w="1427" w:type="dxa"/>
          </w:tcPr>
          <w:p w14:paraId="407F2968" w14:textId="77777777" w:rsidR="00B26F9B" w:rsidRPr="00A92E83" w:rsidRDefault="00B26F9B" w:rsidP="00451ECA">
            <w:pPr>
              <w:suppressAutoHyphens w:val="0"/>
              <w:jc w:val="center"/>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Ineco</w:t>
            </w:r>
            <w:proofErr w:type="spellEnd"/>
            <w:r w:rsidRPr="00A92E83">
              <w:rPr>
                <w:rFonts w:ascii="Myriad Pro" w:hAnsi="Myriad Pro" w:cs="Arial"/>
                <w:color w:val="000000" w:themeColor="text1"/>
                <w:sz w:val="20"/>
                <w:szCs w:val="20"/>
                <w:lang w:val="en-GB"/>
              </w:rPr>
              <w:t xml:space="preserve"> / </w:t>
            </w:r>
            <w:proofErr w:type="spellStart"/>
            <w:r w:rsidRPr="00A92E83">
              <w:rPr>
                <w:rFonts w:ascii="Myriad Pro" w:hAnsi="Myriad Pro" w:cs="Arial"/>
                <w:color w:val="000000" w:themeColor="text1"/>
                <w:sz w:val="20"/>
                <w:szCs w:val="20"/>
                <w:lang w:val="en-GB"/>
              </w:rPr>
              <w:t>Ardanuy</w:t>
            </w:r>
            <w:proofErr w:type="spellEnd"/>
          </w:p>
        </w:tc>
        <w:tc>
          <w:tcPr>
            <w:tcW w:w="1984" w:type="dxa"/>
          </w:tcPr>
          <w:p w14:paraId="69645B10"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4A065E50"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715CF34F"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5BF133C2" w14:textId="77777777" w:rsidTr="00451ECA">
        <w:tc>
          <w:tcPr>
            <w:tcW w:w="606" w:type="dxa"/>
          </w:tcPr>
          <w:p w14:paraId="0EB1B765"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DS4</w:t>
            </w:r>
          </w:p>
        </w:tc>
        <w:tc>
          <w:tcPr>
            <w:tcW w:w="2782" w:type="dxa"/>
          </w:tcPr>
          <w:p w14:paraId="52D549E6"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DPS2 Misa – LV/LT Border</w:t>
            </w:r>
          </w:p>
        </w:tc>
        <w:tc>
          <w:tcPr>
            <w:tcW w:w="1427" w:type="dxa"/>
          </w:tcPr>
          <w:p w14:paraId="5B80DCD6"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IDOM</w:t>
            </w:r>
          </w:p>
        </w:tc>
        <w:tc>
          <w:tcPr>
            <w:tcW w:w="1984" w:type="dxa"/>
          </w:tcPr>
          <w:p w14:paraId="79A4E73D"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464805C6"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54124516"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0457E599" w14:textId="77777777" w:rsidTr="00451ECA">
        <w:tc>
          <w:tcPr>
            <w:tcW w:w="9634" w:type="dxa"/>
            <w:gridSpan w:val="6"/>
          </w:tcPr>
          <w:p w14:paraId="4F5B805A" w14:textId="77777777" w:rsidR="00B26F9B" w:rsidRPr="00A92E83" w:rsidRDefault="00B26F9B" w:rsidP="00451ECA">
            <w:pPr>
              <w:suppressAutoHyphens w:val="0"/>
              <w:jc w:val="center"/>
              <w:rPr>
                <w:lang w:val="en-GB"/>
              </w:rPr>
            </w:pPr>
            <w:r w:rsidRPr="00A92E83">
              <w:rPr>
                <w:lang w:val="en-GB"/>
              </w:rPr>
              <w:t>Lithuania</w:t>
            </w:r>
          </w:p>
        </w:tc>
      </w:tr>
      <w:tr w:rsidR="00B26F9B" w:rsidRPr="00A92E83" w14:paraId="7527D32F" w14:textId="77777777" w:rsidTr="00451ECA">
        <w:tc>
          <w:tcPr>
            <w:tcW w:w="606" w:type="dxa"/>
          </w:tcPr>
          <w:p w14:paraId="3B0FDD73"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DS1</w:t>
            </w:r>
          </w:p>
        </w:tc>
        <w:tc>
          <w:tcPr>
            <w:tcW w:w="2782" w:type="dxa"/>
          </w:tcPr>
          <w:p w14:paraId="6AAF4776" w14:textId="77777777" w:rsidR="00B26F9B" w:rsidRPr="00A92E83" w:rsidRDefault="00B26F9B" w:rsidP="00451ECA">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Ramygala</w:t>
            </w:r>
            <w:proofErr w:type="spellEnd"/>
            <w:r w:rsidRPr="00A92E83">
              <w:rPr>
                <w:rFonts w:ascii="Myriad Pro" w:hAnsi="Myriad Pro" w:cs="Arial"/>
                <w:color w:val="000000" w:themeColor="text1"/>
                <w:sz w:val="20"/>
                <w:szCs w:val="20"/>
                <w:lang w:val="en-GB"/>
              </w:rPr>
              <w:t xml:space="preserve"> – Kaunas</w:t>
            </w:r>
          </w:p>
        </w:tc>
        <w:tc>
          <w:tcPr>
            <w:tcW w:w="1427" w:type="dxa"/>
          </w:tcPr>
          <w:p w14:paraId="61556D08"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IDOM</w:t>
            </w:r>
          </w:p>
        </w:tc>
        <w:tc>
          <w:tcPr>
            <w:tcW w:w="1984" w:type="dxa"/>
          </w:tcPr>
          <w:p w14:paraId="2544ACB7" w14:textId="77777777" w:rsidR="00B26F9B" w:rsidRPr="00A92E83" w:rsidRDefault="00B26F9B" w:rsidP="00451ECA">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Kelprojektas</w:t>
            </w:r>
            <w:proofErr w:type="spellEnd"/>
          </w:p>
        </w:tc>
        <w:tc>
          <w:tcPr>
            <w:tcW w:w="1208" w:type="dxa"/>
          </w:tcPr>
          <w:p w14:paraId="56A2B608"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3B2E2AAC"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7F2EE8BE" w14:textId="77777777" w:rsidTr="00451ECA">
        <w:tc>
          <w:tcPr>
            <w:tcW w:w="606" w:type="dxa"/>
          </w:tcPr>
          <w:p w14:paraId="13DDB5F3"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DS2</w:t>
            </w:r>
          </w:p>
        </w:tc>
        <w:tc>
          <w:tcPr>
            <w:tcW w:w="2782" w:type="dxa"/>
          </w:tcPr>
          <w:p w14:paraId="3B99F921"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LV/LT border – </w:t>
            </w:r>
            <w:proofErr w:type="spellStart"/>
            <w:r w:rsidRPr="00A92E83">
              <w:rPr>
                <w:rFonts w:ascii="Myriad Pro" w:hAnsi="Myriad Pro" w:cs="Arial"/>
                <w:color w:val="000000" w:themeColor="text1"/>
                <w:sz w:val="20"/>
                <w:szCs w:val="20"/>
                <w:lang w:val="en-GB"/>
              </w:rPr>
              <w:t>Ramygala</w:t>
            </w:r>
            <w:proofErr w:type="spellEnd"/>
          </w:p>
        </w:tc>
        <w:tc>
          <w:tcPr>
            <w:tcW w:w="1427" w:type="dxa"/>
          </w:tcPr>
          <w:p w14:paraId="1CF73644"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IDOM</w:t>
            </w:r>
          </w:p>
        </w:tc>
        <w:tc>
          <w:tcPr>
            <w:tcW w:w="1984" w:type="dxa"/>
          </w:tcPr>
          <w:p w14:paraId="52E988EC"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6436A4BE"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x</w:t>
            </w:r>
          </w:p>
        </w:tc>
        <w:tc>
          <w:tcPr>
            <w:tcW w:w="1627" w:type="dxa"/>
          </w:tcPr>
          <w:p w14:paraId="1F5AF327"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42C4A6E8" w14:textId="77777777" w:rsidTr="00451ECA">
        <w:tc>
          <w:tcPr>
            <w:tcW w:w="606" w:type="dxa"/>
          </w:tcPr>
          <w:p w14:paraId="45A3CF76"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DS3</w:t>
            </w:r>
          </w:p>
        </w:tc>
        <w:tc>
          <w:tcPr>
            <w:tcW w:w="2782" w:type="dxa"/>
          </w:tcPr>
          <w:p w14:paraId="385AC73F"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Kaunas – LT/PL Border</w:t>
            </w:r>
          </w:p>
        </w:tc>
        <w:tc>
          <w:tcPr>
            <w:tcW w:w="1427" w:type="dxa"/>
          </w:tcPr>
          <w:p w14:paraId="0D9A8C83"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984" w:type="dxa"/>
          </w:tcPr>
          <w:p w14:paraId="7D0D4225"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00AF8D5E" w14:textId="702AC45E" w:rsidR="00B26F9B" w:rsidRPr="00A92E83" w:rsidRDefault="00282975"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TBD</w:t>
            </w:r>
          </w:p>
        </w:tc>
        <w:tc>
          <w:tcPr>
            <w:tcW w:w="1627" w:type="dxa"/>
          </w:tcPr>
          <w:p w14:paraId="69CEEF71"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07A8BFDD" w14:textId="77777777" w:rsidTr="00451ECA">
        <w:tc>
          <w:tcPr>
            <w:tcW w:w="606" w:type="dxa"/>
          </w:tcPr>
          <w:p w14:paraId="0D43E3F5"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DS4</w:t>
            </w:r>
          </w:p>
        </w:tc>
        <w:tc>
          <w:tcPr>
            <w:tcW w:w="2782" w:type="dxa"/>
          </w:tcPr>
          <w:p w14:paraId="008CE109"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Kaunas – Vilnius</w:t>
            </w:r>
          </w:p>
        </w:tc>
        <w:tc>
          <w:tcPr>
            <w:tcW w:w="1427" w:type="dxa"/>
          </w:tcPr>
          <w:p w14:paraId="37A1BE22"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984" w:type="dxa"/>
          </w:tcPr>
          <w:p w14:paraId="5307EA1B"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71ACE53F" w14:textId="54A2CA7A" w:rsidR="00B26F9B" w:rsidRPr="00A92E83" w:rsidRDefault="00282975"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TBD</w:t>
            </w:r>
          </w:p>
        </w:tc>
        <w:tc>
          <w:tcPr>
            <w:tcW w:w="1627" w:type="dxa"/>
          </w:tcPr>
          <w:p w14:paraId="10E3A11E"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lang w:val="en-GB"/>
              </w:rPr>
              <w:t>TBD</w:t>
            </w:r>
          </w:p>
        </w:tc>
      </w:tr>
      <w:tr w:rsidR="00B26F9B" w:rsidRPr="00A92E83" w14:paraId="20FEA2BC" w14:textId="77777777" w:rsidTr="00451ECA">
        <w:tc>
          <w:tcPr>
            <w:tcW w:w="606" w:type="dxa"/>
          </w:tcPr>
          <w:p w14:paraId="6FD52B18"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2782" w:type="dxa"/>
          </w:tcPr>
          <w:p w14:paraId="5FE31F31"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427" w:type="dxa"/>
          </w:tcPr>
          <w:p w14:paraId="27309529"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984" w:type="dxa"/>
          </w:tcPr>
          <w:p w14:paraId="0DD71120" w14:textId="77777777" w:rsidR="00B26F9B" w:rsidRPr="00A92E83" w:rsidRDefault="00B26F9B" w:rsidP="00451ECA">
            <w:pPr>
              <w:suppressAutoHyphens w:val="0"/>
              <w:rPr>
                <w:rFonts w:ascii="Myriad Pro" w:hAnsi="Myriad Pro" w:cs="Arial"/>
                <w:color w:val="000000" w:themeColor="text1"/>
                <w:sz w:val="20"/>
                <w:szCs w:val="20"/>
                <w:lang w:val="en-GB"/>
              </w:rPr>
            </w:pPr>
          </w:p>
        </w:tc>
        <w:tc>
          <w:tcPr>
            <w:tcW w:w="1208" w:type="dxa"/>
          </w:tcPr>
          <w:p w14:paraId="0EB8BA31" w14:textId="77777777" w:rsidR="00B26F9B" w:rsidRPr="00A92E83" w:rsidRDefault="00B26F9B" w:rsidP="00451ECA">
            <w:pPr>
              <w:suppressAutoHyphens w:val="0"/>
              <w:jc w:val="center"/>
              <w:rPr>
                <w:rFonts w:ascii="Myriad Pro" w:hAnsi="Myriad Pro" w:cs="Arial"/>
                <w:color w:val="000000" w:themeColor="text1"/>
                <w:sz w:val="20"/>
                <w:szCs w:val="20"/>
                <w:lang w:val="en-GB"/>
              </w:rPr>
            </w:pPr>
          </w:p>
        </w:tc>
        <w:tc>
          <w:tcPr>
            <w:tcW w:w="1627" w:type="dxa"/>
          </w:tcPr>
          <w:p w14:paraId="5FCB9ACD" w14:textId="77777777" w:rsidR="00B26F9B" w:rsidRPr="00A92E83" w:rsidRDefault="00B26F9B" w:rsidP="00451ECA">
            <w:pPr>
              <w:suppressAutoHyphens w:val="0"/>
              <w:jc w:val="center"/>
              <w:rPr>
                <w:lang w:val="en-GB"/>
              </w:rPr>
            </w:pPr>
          </w:p>
        </w:tc>
      </w:tr>
      <w:tr w:rsidR="00B26F9B" w:rsidRPr="00A92E83" w14:paraId="1C81F6C0" w14:textId="77777777" w:rsidTr="00451ECA">
        <w:tc>
          <w:tcPr>
            <w:tcW w:w="3388" w:type="dxa"/>
            <w:gridSpan w:val="2"/>
          </w:tcPr>
          <w:p w14:paraId="63B5CE3A" w14:textId="77777777" w:rsidR="00B26F9B" w:rsidRPr="00A92E83" w:rsidRDefault="00B26F9B" w:rsidP="00451ECA">
            <w:pPr>
              <w:suppressAutoHyphens w:val="0"/>
              <w:jc w:val="center"/>
              <w:rPr>
                <w:rFonts w:ascii="Myriad Pro" w:hAnsi="Myriad Pro" w:cs="Arial"/>
                <w:b/>
                <w:bCs/>
                <w:color w:val="000000" w:themeColor="text1"/>
                <w:sz w:val="20"/>
                <w:szCs w:val="20"/>
                <w:lang w:val="en-GB"/>
              </w:rPr>
            </w:pPr>
            <w:r w:rsidRPr="00A92E83">
              <w:rPr>
                <w:rFonts w:ascii="Myriad Pro" w:hAnsi="Myriad Pro" w:cs="Arial"/>
                <w:b/>
                <w:bCs/>
                <w:color w:val="000000" w:themeColor="text1"/>
                <w:sz w:val="20"/>
                <w:szCs w:val="20"/>
                <w:lang w:val="en-GB"/>
              </w:rPr>
              <w:t>Local Facility</w:t>
            </w:r>
          </w:p>
        </w:tc>
        <w:tc>
          <w:tcPr>
            <w:tcW w:w="1427" w:type="dxa"/>
          </w:tcPr>
          <w:p w14:paraId="50B56F4B" w14:textId="77777777" w:rsidR="00B26F9B" w:rsidRPr="00A92E83" w:rsidRDefault="00B26F9B" w:rsidP="00451ECA">
            <w:pPr>
              <w:suppressAutoHyphens w:val="0"/>
              <w:jc w:val="center"/>
              <w:rPr>
                <w:rFonts w:ascii="Myriad Pro" w:hAnsi="Myriad Pro" w:cs="Arial"/>
                <w:b/>
                <w:bCs/>
                <w:color w:val="000000" w:themeColor="text1"/>
                <w:sz w:val="20"/>
                <w:szCs w:val="20"/>
                <w:lang w:val="en-GB"/>
              </w:rPr>
            </w:pPr>
            <w:r w:rsidRPr="00A92E83">
              <w:rPr>
                <w:rFonts w:ascii="Myriad Pro" w:hAnsi="Myriad Pro" w:cs="Arial"/>
                <w:b/>
                <w:bCs/>
                <w:color w:val="000000" w:themeColor="text1"/>
                <w:sz w:val="20"/>
                <w:szCs w:val="20"/>
                <w:lang w:val="en-GB"/>
              </w:rPr>
              <w:t xml:space="preserve">General </w:t>
            </w:r>
          </w:p>
          <w:p w14:paraId="5B7B837C"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b/>
                <w:bCs/>
                <w:color w:val="000000" w:themeColor="text1"/>
                <w:sz w:val="20"/>
                <w:szCs w:val="20"/>
                <w:lang w:val="en-GB"/>
              </w:rPr>
              <w:t>Consultants</w:t>
            </w:r>
          </w:p>
        </w:tc>
        <w:tc>
          <w:tcPr>
            <w:tcW w:w="1984" w:type="dxa"/>
          </w:tcPr>
          <w:p w14:paraId="2C7013D3" w14:textId="77777777" w:rsidR="00B26F9B" w:rsidRPr="00A92E83" w:rsidRDefault="00B26F9B" w:rsidP="00451ECA">
            <w:pPr>
              <w:suppressAutoHyphens w:val="0"/>
              <w:rPr>
                <w:rFonts w:ascii="Myriad Pro" w:hAnsi="Myriad Pro" w:cs="Arial"/>
                <w:color w:val="000000" w:themeColor="text1"/>
                <w:sz w:val="20"/>
                <w:szCs w:val="20"/>
                <w:lang w:val="en-GB"/>
              </w:rPr>
            </w:pPr>
            <w:r w:rsidRPr="00A92E83">
              <w:rPr>
                <w:rFonts w:ascii="Myriad Pro" w:hAnsi="Myriad Pro" w:cs="Arial"/>
                <w:b/>
                <w:bCs/>
                <w:color w:val="000000" w:themeColor="text1"/>
                <w:sz w:val="20"/>
                <w:szCs w:val="20"/>
                <w:lang w:val="en-GB"/>
              </w:rPr>
              <w:t>Subcontractors</w:t>
            </w:r>
          </w:p>
        </w:tc>
        <w:tc>
          <w:tcPr>
            <w:tcW w:w="1208" w:type="dxa"/>
          </w:tcPr>
          <w:p w14:paraId="62B54F15" w14:textId="77777777" w:rsidR="00B26F9B" w:rsidRPr="00A92E83" w:rsidRDefault="00B26F9B" w:rsidP="00451ECA">
            <w:pPr>
              <w:suppressAutoHyphens w:val="0"/>
              <w:jc w:val="center"/>
              <w:rPr>
                <w:rFonts w:ascii="Myriad Pro" w:hAnsi="Myriad Pro" w:cs="Arial"/>
                <w:color w:val="000000" w:themeColor="text1"/>
                <w:sz w:val="20"/>
                <w:szCs w:val="20"/>
                <w:lang w:val="en-GB"/>
              </w:rPr>
            </w:pPr>
            <w:r w:rsidRPr="00A92E83">
              <w:rPr>
                <w:rFonts w:ascii="Myriad Pro" w:hAnsi="Myriad Pro" w:cs="Arial"/>
                <w:b/>
                <w:bCs/>
                <w:color w:val="000000" w:themeColor="text1"/>
                <w:sz w:val="20"/>
                <w:szCs w:val="20"/>
                <w:lang w:val="en-GB"/>
              </w:rPr>
              <w:t>Design</w:t>
            </w:r>
          </w:p>
        </w:tc>
        <w:tc>
          <w:tcPr>
            <w:tcW w:w="1627" w:type="dxa"/>
          </w:tcPr>
          <w:p w14:paraId="60A7B2C4" w14:textId="77777777" w:rsidR="00B26F9B" w:rsidRPr="00A92E83" w:rsidRDefault="00B26F9B" w:rsidP="00451ECA">
            <w:pPr>
              <w:suppressAutoHyphens w:val="0"/>
              <w:jc w:val="center"/>
              <w:rPr>
                <w:lang w:val="en-GB"/>
              </w:rPr>
            </w:pPr>
            <w:r w:rsidRPr="00A92E83">
              <w:rPr>
                <w:rFonts w:ascii="Myriad Pro" w:hAnsi="Myriad Pro" w:cs="Arial"/>
                <w:b/>
                <w:bCs/>
                <w:color w:val="000000" w:themeColor="text1"/>
                <w:sz w:val="20"/>
                <w:szCs w:val="20"/>
                <w:lang w:val="en-GB"/>
              </w:rPr>
              <w:t>Construction</w:t>
            </w:r>
          </w:p>
        </w:tc>
      </w:tr>
      <w:tr w:rsidR="00B26F9B" w:rsidRPr="00A92E83" w14:paraId="02FAB8C2" w14:textId="77777777" w:rsidTr="00451ECA">
        <w:tc>
          <w:tcPr>
            <w:tcW w:w="9634" w:type="dxa"/>
            <w:gridSpan w:val="6"/>
          </w:tcPr>
          <w:p w14:paraId="40E3ECA8" w14:textId="77777777" w:rsidR="00B26F9B" w:rsidRPr="00A92E83" w:rsidRDefault="00B26F9B" w:rsidP="00451ECA">
            <w:pPr>
              <w:suppressAutoHyphens w:val="0"/>
              <w:jc w:val="center"/>
              <w:rPr>
                <w:lang w:val="en-GB"/>
              </w:rPr>
            </w:pPr>
            <w:r w:rsidRPr="00A92E83">
              <w:rPr>
                <w:lang w:val="en-GB"/>
              </w:rPr>
              <w:t>Estonia</w:t>
            </w:r>
          </w:p>
        </w:tc>
      </w:tr>
      <w:tr w:rsidR="00282975" w:rsidRPr="00A92E83" w14:paraId="7EC3105C" w14:textId="77777777" w:rsidTr="00451ECA">
        <w:tc>
          <w:tcPr>
            <w:tcW w:w="606" w:type="dxa"/>
          </w:tcPr>
          <w:p w14:paraId="678EA82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66D559B9"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Tallinn </w:t>
            </w:r>
            <w:proofErr w:type="spellStart"/>
            <w:r w:rsidRPr="00A92E83">
              <w:rPr>
                <w:rFonts w:ascii="Myriad Pro" w:hAnsi="Myriad Pro" w:cs="Arial"/>
                <w:color w:val="000000" w:themeColor="text1"/>
                <w:sz w:val="20"/>
                <w:szCs w:val="20"/>
                <w:lang w:val="en-GB"/>
              </w:rPr>
              <w:t>Ülemiste</w:t>
            </w:r>
            <w:proofErr w:type="spellEnd"/>
            <w:r w:rsidRPr="00A92E83">
              <w:rPr>
                <w:rFonts w:ascii="Myriad Pro" w:hAnsi="Myriad Pro" w:cs="Arial"/>
                <w:color w:val="000000" w:themeColor="text1"/>
                <w:sz w:val="20"/>
                <w:szCs w:val="20"/>
                <w:lang w:val="en-GB"/>
              </w:rPr>
              <w:t xml:space="preserve"> passenger station incl. terminal building and car loading facility</w:t>
            </w:r>
          </w:p>
        </w:tc>
        <w:tc>
          <w:tcPr>
            <w:tcW w:w="1427" w:type="dxa"/>
          </w:tcPr>
          <w:p w14:paraId="21E00D96"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2B76053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69B3D584" w14:textId="2D823889"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3313196C" w14:textId="77777777" w:rsidR="00282975" w:rsidRPr="00A92E83" w:rsidRDefault="00282975" w:rsidP="00282975">
            <w:pPr>
              <w:suppressAutoHyphens w:val="0"/>
              <w:jc w:val="center"/>
              <w:rPr>
                <w:lang w:val="en-GB"/>
              </w:rPr>
            </w:pPr>
            <w:r w:rsidRPr="00A92E83">
              <w:rPr>
                <w:lang w:val="en-GB"/>
              </w:rPr>
              <w:t>TBD</w:t>
            </w:r>
          </w:p>
        </w:tc>
      </w:tr>
      <w:tr w:rsidR="00282975" w:rsidRPr="00A92E83" w14:paraId="2AEB27F2" w14:textId="77777777" w:rsidTr="00451ECA">
        <w:tc>
          <w:tcPr>
            <w:tcW w:w="606" w:type="dxa"/>
          </w:tcPr>
          <w:p w14:paraId="1C57883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65127EE0"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Pärnu</w:t>
            </w:r>
            <w:proofErr w:type="spellEnd"/>
            <w:r w:rsidRPr="00A92E83">
              <w:rPr>
                <w:rFonts w:ascii="Myriad Pro" w:hAnsi="Myriad Pro" w:cs="Arial"/>
                <w:color w:val="000000" w:themeColor="text1"/>
                <w:sz w:val="20"/>
                <w:szCs w:val="20"/>
                <w:lang w:val="en-GB"/>
              </w:rPr>
              <w:t xml:space="preserve"> passenger terminal building</w:t>
            </w:r>
          </w:p>
        </w:tc>
        <w:tc>
          <w:tcPr>
            <w:tcW w:w="1427" w:type="dxa"/>
          </w:tcPr>
          <w:p w14:paraId="119A34BD"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63E5F692"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08313CEC" w14:textId="1185643E"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63FAE334" w14:textId="77777777" w:rsidR="00282975" w:rsidRPr="00A92E83" w:rsidRDefault="00282975" w:rsidP="00282975">
            <w:pPr>
              <w:suppressAutoHyphens w:val="0"/>
              <w:jc w:val="center"/>
              <w:rPr>
                <w:lang w:val="en-GB"/>
              </w:rPr>
            </w:pPr>
            <w:r w:rsidRPr="00A92E83">
              <w:rPr>
                <w:lang w:val="en-GB"/>
              </w:rPr>
              <w:t>TBD</w:t>
            </w:r>
          </w:p>
        </w:tc>
      </w:tr>
      <w:tr w:rsidR="00282975" w:rsidRPr="00A92E83" w14:paraId="08434337" w14:textId="77777777" w:rsidTr="00451ECA">
        <w:tc>
          <w:tcPr>
            <w:tcW w:w="606" w:type="dxa"/>
          </w:tcPr>
          <w:p w14:paraId="1A68318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2A40CDE1" w14:textId="72C7D391" w:rsidR="00282975" w:rsidRPr="00A92E83" w:rsidRDefault="00FA4AC3"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Muuga</w:t>
            </w:r>
            <w:proofErr w:type="spellEnd"/>
            <w:r w:rsidRPr="00A92E83">
              <w:rPr>
                <w:rFonts w:ascii="Myriad Pro" w:hAnsi="Myriad Pro" w:cs="Arial"/>
                <w:color w:val="000000" w:themeColor="text1"/>
                <w:sz w:val="20"/>
                <w:szCs w:val="20"/>
                <w:lang w:val="en-GB"/>
              </w:rPr>
              <w:t xml:space="preserve"> freight terminal including freight rolling stock maintenance depot</w:t>
            </w:r>
          </w:p>
        </w:tc>
        <w:tc>
          <w:tcPr>
            <w:tcW w:w="1427" w:type="dxa"/>
          </w:tcPr>
          <w:p w14:paraId="1326EF4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57B75083"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2E988EE1" w14:textId="10AF0042"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2DAE06AF" w14:textId="77777777" w:rsidR="00282975" w:rsidRPr="00A92E83" w:rsidRDefault="00282975" w:rsidP="00282975">
            <w:pPr>
              <w:suppressAutoHyphens w:val="0"/>
              <w:jc w:val="center"/>
              <w:rPr>
                <w:lang w:val="en-GB"/>
              </w:rPr>
            </w:pPr>
            <w:r w:rsidRPr="00A92E83">
              <w:rPr>
                <w:lang w:val="en-GB"/>
              </w:rPr>
              <w:t>TBD</w:t>
            </w:r>
          </w:p>
        </w:tc>
      </w:tr>
      <w:tr w:rsidR="00282975" w:rsidRPr="00A92E83" w14:paraId="011C7743" w14:textId="77777777" w:rsidTr="00451ECA">
        <w:tc>
          <w:tcPr>
            <w:tcW w:w="606" w:type="dxa"/>
          </w:tcPr>
          <w:p w14:paraId="17764E1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309E187A"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Ülemiste</w:t>
            </w:r>
            <w:proofErr w:type="spellEnd"/>
            <w:r w:rsidRPr="00A92E83">
              <w:rPr>
                <w:rFonts w:ascii="Myriad Pro" w:hAnsi="Myriad Pro" w:cs="Arial"/>
                <w:color w:val="000000" w:themeColor="text1"/>
                <w:sz w:val="20"/>
                <w:szCs w:val="20"/>
                <w:lang w:val="en-GB"/>
              </w:rPr>
              <w:t xml:space="preserve"> rolling stock maintenance depot</w:t>
            </w:r>
          </w:p>
        </w:tc>
        <w:tc>
          <w:tcPr>
            <w:tcW w:w="1427" w:type="dxa"/>
          </w:tcPr>
          <w:p w14:paraId="3C1DD78A"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5FE28D1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114BA1E5" w14:textId="3FB42FD4"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1D8E8F4E" w14:textId="77777777" w:rsidR="00282975" w:rsidRPr="00A92E83" w:rsidRDefault="00282975" w:rsidP="00282975">
            <w:pPr>
              <w:suppressAutoHyphens w:val="0"/>
              <w:jc w:val="center"/>
              <w:rPr>
                <w:lang w:val="en-GB"/>
              </w:rPr>
            </w:pPr>
            <w:r w:rsidRPr="00A92E83">
              <w:rPr>
                <w:lang w:val="en-GB"/>
              </w:rPr>
              <w:t>TBD</w:t>
            </w:r>
          </w:p>
        </w:tc>
      </w:tr>
      <w:tr w:rsidR="00282975" w:rsidRPr="00A92E83" w14:paraId="5A4A5008" w14:textId="77777777" w:rsidTr="00451ECA">
        <w:tc>
          <w:tcPr>
            <w:tcW w:w="606" w:type="dxa"/>
          </w:tcPr>
          <w:p w14:paraId="3C17E33D"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7B7560D7"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Tallinn infrastructure maintenance facility</w:t>
            </w:r>
          </w:p>
        </w:tc>
        <w:tc>
          <w:tcPr>
            <w:tcW w:w="1427" w:type="dxa"/>
          </w:tcPr>
          <w:p w14:paraId="611120EC"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6928F1A5"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62CB4711" w14:textId="3750613B"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2B72483F" w14:textId="77777777" w:rsidR="00282975" w:rsidRPr="00A92E83" w:rsidRDefault="00282975" w:rsidP="00282975">
            <w:pPr>
              <w:suppressAutoHyphens w:val="0"/>
              <w:jc w:val="center"/>
              <w:rPr>
                <w:lang w:val="en-GB"/>
              </w:rPr>
            </w:pPr>
            <w:r w:rsidRPr="00A92E83">
              <w:rPr>
                <w:lang w:val="en-GB"/>
              </w:rPr>
              <w:t>TBD</w:t>
            </w:r>
          </w:p>
        </w:tc>
      </w:tr>
      <w:tr w:rsidR="00282975" w:rsidRPr="00A92E83" w14:paraId="31ACFBF3" w14:textId="77777777" w:rsidTr="00451ECA">
        <w:tc>
          <w:tcPr>
            <w:tcW w:w="606" w:type="dxa"/>
          </w:tcPr>
          <w:p w14:paraId="6FED371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7A686F88"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Pärnu</w:t>
            </w:r>
            <w:proofErr w:type="spellEnd"/>
            <w:r w:rsidRPr="00A92E83">
              <w:rPr>
                <w:rFonts w:ascii="Myriad Pro" w:hAnsi="Myriad Pro" w:cs="Arial"/>
                <w:color w:val="000000" w:themeColor="text1"/>
                <w:sz w:val="20"/>
                <w:szCs w:val="20"/>
                <w:lang w:val="en-GB"/>
              </w:rPr>
              <w:t xml:space="preserve"> infrastructure maintenance facility</w:t>
            </w:r>
          </w:p>
        </w:tc>
        <w:tc>
          <w:tcPr>
            <w:tcW w:w="1427" w:type="dxa"/>
          </w:tcPr>
          <w:p w14:paraId="138BBB81"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72A50A85"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4091752C" w14:textId="4C45E424"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2748DF58" w14:textId="77777777" w:rsidR="00282975" w:rsidRPr="00A92E83" w:rsidRDefault="00282975" w:rsidP="00282975">
            <w:pPr>
              <w:suppressAutoHyphens w:val="0"/>
              <w:jc w:val="center"/>
              <w:rPr>
                <w:lang w:val="en-GB"/>
              </w:rPr>
            </w:pPr>
            <w:r w:rsidRPr="00A92E83">
              <w:rPr>
                <w:lang w:val="en-GB"/>
              </w:rPr>
              <w:t>TBD</w:t>
            </w:r>
          </w:p>
        </w:tc>
      </w:tr>
      <w:tr w:rsidR="00282975" w:rsidRPr="00A92E83" w14:paraId="69CF1FB0" w14:textId="77777777" w:rsidTr="00451ECA">
        <w:tc>
          <w:tcPr>
            <w:tcW w:w="606" w:type="dxa"/>
          </w:tcPr>
          <w:p w14:paraId="544A6FF8"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46B65D00"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Pärnu</w:t>
            </w:r>
            <w:proofErr w:type="spellEnd"/>
            <w:r w:rsidRPr="00A92E83">
              <w:rPr>
                <w:rFonts w:ascii="Myriad Pro" w:hAnsi="Myriad Pro" w:cs="Arial"/>
                <w:color w:val="000000" w:themeColor="text1"/>
                <w:sz w:val="20"/>
                <w:szCs w:val="20"/>
                <w:lang w:val="en-GB"/>
              </w:rPr>
              <w:t xml:space="preserve"> freight terminal</w:t>
            </w:r>
          </w:p>
        </w:tc>
        <w:tc>
          <w:tcPr>
            <w:tcW w:w="1427" w:type="dxa"/>
          </w:tcPr>
          <w:p w14:paraId="5D1AB605"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64C5C2AB"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11CA06B2" w14:textId="3CE5624E"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0E6F95B6" w14:textId="77777777" w:rsidR="00282975" w:rsidRPr="00A92E83" w:rsidRDefault="00282975" w:rsidP="00282975">
            <w:pPr>
              <w:suppressAutoHyphens w:val="0"/>
              <w:jc w:val="center"/>
              <w:rPr>
                <w:lang w:val="en-GB"/>
              </w:rPr>
            </w:pPr>
            <w:r w:rsidRPr="00A92E83">
              <w:rPr>
                <w:lang w:val="en-GB"/>
              </w:rPr>
              <w:t>TBD</w:t>
            </w:r>
          </w:p>
        </w:tc>
      </w:tr>
      <w:tr w:rsidR="00282975" w:rsidRPr="00A92E83" w14:paraId="0551F264" w14:textId="77777777" w:rsidTr="00451ECA">
        <w:tc>
          <w:tcPr>
            <w:tcW w:w="606" w:type="dxa"/>
          </w:tcPr>
          <w:p w14:paraId="49FF8219"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6A2EC6C8"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Soodevahe</w:t>
            </w:r>
            <w:proofErr w:type="spellEnd"/>
            <w:r w:rsidRPr="00A92E83">
              <w:rPr>
                <w:rFonts w:ascii="Myriad Pro" w:hAnsi="Myriad Pro" w:cs="Arial"/>
                <w:color w:val="000000" w:themeColor="text1"/>
                <w:sz w:val="20"/>
                <w:szCs w:val="20"/>
                <w:lang w:val="en-GB"/>
              </w:rPr>
              <w:t xml:space="preserve"> dry port</w:t>
            </w:r>
          </w:p>
        </w:tc>
        <w:tc>
          <w:tcPr>
            <w:tcW w:w="1427" w:type="dxa"/>
          </w:tcPr>
          <w:p w14:paraId="1F8CCE5C"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77D561E1"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5018F95C" w14:textId="5CFF3A43"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69232BBD" w14:textId="77777777" w:rsidR="00282975" w:rsidRPr="00A92E83" w:rsidRDefault="00282975" w:rsidP="00282975">
            <w:pPr>
              <w:suppressAutoHyphens w:val="0"/>
              <w:jc w:val="center"/>
              <w:rPr>
                <w:lang w:val="en-GB"/>
              </w:rPr>
            </w:pPr>
            <w:r w:rsidRPr="00A92E83">
              <w:rPr>
                <w:lang w:val="en-GB"/>
              </w:rPr>
              <w:t>TBD</w:t>
            </w:r>
          </w:p>
        </w:tc>
      </w:tr>
      <w:tr w:rsidR="00282975" w:rsidRPr="00A92E83" w14:paraId="7439FD88" w14:textId="77777777" w:rsidTr="00451ECA">
        <w:tc>
          <w:tcPr>
            <w:tcW w:w="606" w:type="dxa"/>
          </w:tcPr>
          <w:p w14:paraId="33CC9C0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4B8B81A1"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Rapla</w:t>
            </w:r>
            <w:proofErr w:type="spellEnd"/>
            <w:r w:rsidRPr="00A92E83">
              <w:rPr>
                <w:rFonts w:ascii="Myriad Pro" w:hAnsi="Myriad Pro" w:cs="Arial"/>
                <w:color w:val="000000" w:themeColor="text1"/>
                <w:sz w:val="20"/>
                <w:szCs w:val="20"/>
                <w:lang w:val="en-GB"/>
              </w:rPr>
              <w:t xml:space="preserve"> infrastructure maintenance facility</w:t>
            </w:r>
          </w:p>
        </w:tc>
        <w:tc>
          <w:tcPr>
            <w:tcW w:w="1427" w:type="dxa"/>
          </w:tcPr>
          <w:p w14:paraId="41F8CE56"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011092B6"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73D8FEF2" w14:textId="131F359B"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66B977E8" w14:textId="77777777" w:rsidR="00282975" w:rsidRPr="00A92E83" w:rsidRDefault="00282975" w:rsidP="00282975">
            <w:pPr>
              <w:suppressAutoHyphens w:val="0"/>
              <w:jc w:val="center"/>
              <w:rPr>
                <w:lang w:val="en-GB"/>
              </w:rPr>
            </w:pPr>
            <w:r w:rsidRPr="00A92E83">
              <w:rPr>
                <w:lang w:val="en-GB"/>
              </w:rPr>
              <w:t>TBD</w:t>
            </w:r>
          </w:p>
        </w:tc>
      </w:tr>
      <w:tr w:rsidR="00282975" w:rsidRPr="00A92E83" w14:paraId="2622619A" w14:textId="77777777" w:rsidTr="00451ECA">
        <w:tc>
          <w:tcPr>
            <w:tcW w:w="606" w:type="dxa"/>
          </w:tcPr>
          <w:p w14:paraId="6FC04D1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3F59F014" w14:textId="770C5AC2"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Regional stations/stops (full list see in Annex </w:t>
            </w:r>
            <w:r w:rsidR="00CF0C4C" w:rsidRPr="00A92E83">
              <w:rPr>
                <w:rFonts w:ascii="Myriad Pro" w:hAnsi="Myriad Pro" w:cs="Arial"/>
                <w:color w:val="000000" w:themeColor="text1"/>
                <w:sz w:val="20"/>
                <w:szCs w:val="20"/>
                <w:lang w:val="en-GB"/>
              </w:rPr>
              <w:t>2</w:t>
            </w:r>
            <w:r w:rsidRPr="00A92E83">
              <w:rPr>
                <w:rFonts w:ascii="Myriad Pro" w:hAnsi="Myriad Pro" w:cs="Arial"/>
                <w:color w:val="000000" w:themeColor="text1"/>
                <w:sz w:val="20"/>
                <w:szCs w:val="20"/>
                <w:lang w:val="en-GB"/>
              </w:rPr>
              <w:t>)</w:t>
            </w:r>
          </w:p>
        </w:tc>
        <w:tc>
          <w:tcPr>
            <w:tcW w:w="1427" w:type="dxa"/>
          </w:tcPr>
          <w:p w14:paraId="785BF3D2"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7AA5C735"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44D82946" w14:textId="67748AC1"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33B4475C" w14:textId="77777777" w:rsidR="00282975" w:rsidRPr="00A92E83" w:rsidRDefault="00282975" w:rsidP="00282975">
            <w:pPr>
              <w:suppressAutoHyphens w:val="0"/>
              <w:jc w:val="center"/>
              <w:rPr>
                <w:lang w:val="en-GB"/>
              </w:rPr>
            </w:pPr>
            <w:r w:rsidRPr="00A92E83">
              <w:rPr>
                <w:lang w:val="en-GB"/>
              </w:rPr>
              <w:t>TBD</w:t>
            </w:r>
          </w:p>
        </w:tc>
      </w:tr>
      <w:tr w:rsidR="00B26F9B" w:rsidRPr="00A92E83" w14:paraId="78C5AEF4" w14:textId="77777777" w:rsidTr="00451ECA">
        <w:tc>
          <w:tcPr>
            <w:tcW w:w="9634" w:type="dxa"/>
            <w:gridSpan w:val="6"/>
          </w:tcPr>
          <w:p w14:paraId="100707DF" w14:textId="77777777" w:rsidR="00B26F9B" w:rsidRPr="00A92E83" w:rsidRDefault="00B26F9B" w:rsidP="00451ECA">
            <w:pPr>
              <w:suppressAutoHyphens w:val="0"/>
              <w:jc w:val="center"/>
              <w:rPr>
                <w:lang w:val="en-GB"/>
              </w:rPr>
            </w:pPr>
            <w:r w:rsidRPr="00A92E83">
              <w:rPr>
                <w:lang w:val="en-GB"/>
              </w:rPr>
              <w:t>Latvia</w:t>
            </w:r>
          </w:p>
        </w:tc>
      </w:tr>
      <w:tr w:rsidR="00282975" w:rsidRPr="00A92E83" w14:paraId="3B6BDA6F" w14:textId="77777777" w:rsidTr="00451ECA">
        <w:tc>
          <w:tcPr>
            <w:tcW w:w="606" w:type="dxa"/>
          </w:tcPr>
          <w:p w14:paraId="52D5C8A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6E7F1B1C"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Skulte</w:t>
            </w:r>
            <w:proofErr w:type="spellEnd"/>
            <w:r w:rsidRPr="00A92E83">
              <w:rPr>
                <w:rFonts w:ascii="Myriad Pro" w:hAnsi="Myriad Pro" w:cs="Arial"/>
                <w:color w:val="000000" w:themeColor="text1"/>
                <w:sz w:val="20"/>
                <w:szCs w:val="20"/>
                <w:lang w:val="en-GB"/>
              </w:rPr>
              <w:t xml:space="preserve"> infrastructure maintenance facility</w:t>
            </w:r>
          </w:p>
        </w:tc>
        <w:tc>
          <w:tcPr>
            <w:tcW w:w="1427" w:type="dxa"/>
          </w:tcPr>
          <w:p w14:paraId="1D3FF1B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3928CCBA"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6D42CDD7" w14:textId="64927804"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36DF9BE1" w14:textId="77777777" w:rsidR="00282975" w:rsidRPr="00A92E83" w:rsidRDefault="00282975" w:rsidP="00282975">
            <w:pPr>
              <w:suppressAutoHyphens w:val="0"/>
              <w:jc w:val="center"/>
              <w:rPr>
                <w:lang w:val="en-GB"/>
              </w:rPr>
            </w:pPr>
            <w:r w:rsidRPr="00A92E83">
              <w:rPr>
                <w:lang w:val="en-GB"/>
              </w:rPr>
              <w:t>TBD</w:t>
            </w:r>
          </w:p>
        </w:tc>
      </w:tr>
      <w:tr w:rsidR="00282975" w:rsidRPr="00A92E83" w14:paraId="7711E1D9" w14:textId="77777777" w:rsidTr="00451ECA">
        <w:tc>
          <w:tcPr>
            <w:tcW w:w="606" w:type="dxa"/>
          </w:tcPr>
          <w:p w14:paraId="33A7AA0B"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42333A0B"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Iecava</w:t>
            </w:r>
            <w:proofErr w:type="spellEnd"/>
            <w:r w:rsidRPr="00A92E83">
              <w:rPr>
                <w:rFonts w:ascii="Myriad Pro" w:hAnsi="Myriad Pro" w:cs="Arial"/>
                <w:color w:val="000000" w:themeColor="text1"/>
                <w:sz w:val="20"/>
                <w:szCs w:val="20"/>
                <w:lang w:val="en-GB"/>
              </w:rPr>
              <w:t xml:space="preserve"> infrastructure maintenance facility (including Heavy Maintenance Depot)</w:t>
            </w:r>
          </w:p>
        </w:tc>
        <w:tc>
          <w:tcPr>
            <w:tcW w:w="1427" w:type="dxa"/>
          </w:tcPr>
          <w:p w14:paraId="42468DDD"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27BD3745"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20FE1FB2" w14:textId="12F7E7A4"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5012AA08" w14:textId="77777777" w:rsidR="00282975" w:rsidRPr="00A92E83" w:rsidRDefault="00282975" w:rsidP="00282975">
            <w:pPr>
              <w:suppressAutoHyphens w:val="0"/>
              <w:jc w:val="center"/>
              <w:rPr>
                <w:lang w:val="en-GB"/>
              </w:rPr>
            </w:pPr>
            <w:r w:rsidRPr="00A92E83">
              <w:rPr>
                <w:lang w:val="en-GB"/>
              </w:rPr>
              <w:t>TBD</w:t>
            </w:r>
          </w:p>
        </w:tc>
      </w:tr>
      <w:tr w:rsidR="00282975" w:rsidRPr="00A92E83" w14:paraId="20B69660" w14:textId="77777777" w:rsidTr="00451ECA">
        <w:tc>
          <w:tcPr>
            <w:tcW w:w="606" w:type="dxa"/>
          </w:tcPr>
          <w:p w14:paraId="04124616"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4C175E08"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Salaspils</w:t>
            </w:r>
            <w:proofErr w:type="spellEnd"/>
            <w:r w:rsidRPr="00A92E83">
              <w:rPr>
                <w:rFonts w:ascii="Myriad Pro" w:hAnsi="Myriad Pro" w:cs="Arial"/>
                <w:color w:val="000000" w:themeColor="text1"/>
                <w:sz w:val="20"/>
                <w:szCs w:val="20"/>
                <w:lang w:val="en-GB"/>
              </w:rPr>
              <w:t xml:space="preserve"> intermodal terminal</w:t>
            </w:r>
          </w:p>
        </w:tc>
        <w:tc>
          <w:tcPr>
            <w:tcW w:w="1427" w:type="dxa"/>
          </w:tcPr>
          <w:p w14:paraId="377F40E8"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27E9E29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52A7952C" w14:textId="446CC815"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0212A7A8" w14:textId="77777777" w:rsidR="00282975" w:rsidRPr="00A92E83" w:rsidRDefault="00282975" w:rsidP="00282975">
            <w:pPr>
              <w:suppressAutoHyphens w:val="0"/>
              <w:jc w:val="center"/>
              <w:rPr>
                <w:lang w:val="en-GB"/>
              </w:rPr>
            </w:pPr>
            <w:r w:rsidRPr="00A92E83">
              <w:rPr>
                <w:lang w:val="en-GB"/>
              </w:rPr>
              <w:t>TBD</w:t>
            </w:r>
          </w:p>
        </w:tc>
      </w:tr>
      <w:tr w:rsidR="00282975" w:rsidRPr="00A92E83" w14:paraId="4779EB46" w14:textId="77777777" w:rsidTr="00451ECA">
        <w:tc>
          <w:tcPr>
            <w:tcW w:w="606" w:type="dxa"/>
          </w:tcPr>
          <w:p w14:paraId="17B3992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60072117"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Rolling stock depot in </w:t>
            </w:r>
            <w:proofErr w:type="spellStart"/>
            <w:r w:rsidRPr="00A92E83">
              <w:rPr>
                <w:rFonts w:ascii="Myriad Pro" w:hAnsi="Myriad Pro" w:cs="Arial"/>
                <w:color w:val="000000" w:themeColor="text1"/>
                <w:sz w:val="20"/>
                <w:szCs w:val="20"/>
                <w:lang w:val="en-GB"/>
              </w:rPr>
              <w:t>Rigas</w:t>
            </w:r>
            <w:proofErr w:type="spellEnd"/>
            <w:r w:rsidRPr="00A92E83">
              <w:rPr>
                <w:rFonts w:ascii="Myriad Pro" w:hAnsi="Myriad Pro" w:cs="Arial"/>
                <w:color w:val="000000" w:themeColor="text1"/>
                <w:sz w:val="20"/>
                <w:szCs w:val="20"/>
                <w:lang w:val="en-GB"/>
              </w:rPr>
              <w:t xml:space="preserve"> area 1</w:t>
            </w:r>
          </w:p>
        </w:tc>
        <w:tc>
          <w:tcPr>
            <w:tcW w:w="1427" w:type="dxa"/>
          </w:tcPr>
          <w:p w14:paraId="0C8D6AD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28487AC5"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7F9AA809" w14:textId="137FD9BF"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6B2D649E" w14:textId="77777777" w:rsidR="00282975" w:rsidRPr="00A92E83" w:rsidRDefault="00282975" w:rsidP="00282975">
            <w:pPr>
              <w:suppressAutoHyphens w:val="0"/>
              <w:jc w:val="center"/>
              <w:rPr>
                <w:lang w:val="en-GB"/>
              </w:rPr>
            </w:pPr>
            <w:r w:rsidRPr="00A92E83">
              <w:rPr>
                <w:lang w:val="en-GB"/>
              </w:rPr>
              <w:t>TBD</w:t>
            </w:r>
          </w:p>
        </w:tc>
      </w:tr>
      <w:tr w:rsidR="00282975" w:rsidRPr="00A92E83" w14:paraId="6F464A1B" w14:textId="77777777" w:rsidTr="00451ECA">
        <w:tc>
          <w:tcPr>
            <w:tcW w:w="606" w:type="dxa"/>
          </w:tcPr>
          <w:p w14:paraId="2B43A93C"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5DC01D3D"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Rolling stock depot in </w:t>
            </w:r>
            <w:proofErr w:type="spellStart"/>
            <w:r w:rsidRPr="00A92E83">
              <w:rPr>
                <w:rFonts w:ascii="Myriad Pro" w:hAnsi="Myriad Pro" w:cs="Arial"/>
                <w:color w:val="000000" w:themeColor="text1"/>
                <w:sz w:val="20"/>
                <w:szCs w:val="20"/>
                <w:lang w:val="en-GB"/>
              </w:rPr>
              <w:t>Rigas</w:t>
            </w:r>
            <w:proofErr w:type="spellEnd"/>
            <w:r w:rsidRPr="00A92E83">
              <w:rPr>
                <w:rFonts w:ascii="Myriad Pro" w:hAnsi="Myriad Pro" w:cs="Arial"/>
                <w:color w:val="000000" w:themeColor="text1"/>
                <w:sz w:val="20"/>
                <w:szCs w:val="20"/>
                <w:lang w:val="en-GB"/>
              </w:rPr>
              <w:t xml:space="preserve"> area 2</w:t>
            </w:r>
          </w:p>
        </w:tc>
        <w:tc>
          <w:tcPr>
            <w:tcW w:w="1427" w:type="dxa"/>
          </w:tcPr>
          <w:p w14:paraId="2E2EA113"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4DE62FAA"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12BF7DD4" w14:textId="389C30CC"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574AE529" w14:textId="77777777" w:rsidR="00282975" w:rsidRPr="00A92E83" w:rsidRDefault="00282975" w:rsidP="00282975">
            <w:pPr>
              <w:suppressAutoHyphens w:val="0"/>
              <w:jc w:val="center"/>
              <w:rPr>
                <w:lang w:val="en-GB"/>
              </w:rPr>
            </w:pPr>
            <w:r w:rsidRPr="00A92E83">
              <w:rPr>
                <w:lang w:val="en-GB"/>
              </w:rPr>
              <w:t>TBD</w:t>
            </w:r>
          </w:p>
        </w:tc>
      </w:tr>
      <w:tr w:rsidR="00282975" w:rsidRPr="00A92E83" w14:paraId="6DB48E24" w14:textId="77777777" w:rsidTr="00451ECA">
        <w:tc>
          <w:tcPr>
            <w:tcW w:w="606" w:type="dxa"/>
          </w:tcPr>
          <w:p w14:paraId="7695E371"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6F436D25"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Riga Central Station (safe integration assessment only)</w:t>
            </w:r>
          </w:p>
        </w:tc>
        <w:tc>
          <w:tcPr>
            <w:tcW w:w="1427" w:type="dxa"/>
          </w:tcPr>
          <w:p w14:paraId="08BF1177" w14:textId="3002B2B3" w:rsidR="00282975" w:rsidRPr="00A92E83" w:rsidRDefault="00EB4A38" w:rsidP="00D3037F">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BERERIX – D&amp;B</w:t>
            </w:r>
          </w:p>
        </w:tc>
        <w:tc>
          <w:tcPr>
            <w:tcW w:w="1984" w:type="dxa"/>
          </w:tcPr>
          <w:p w14:paraId="250DC0CC"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1BAA1F4A" w14:textId="728E37FE" w:rsidR="00282975" w:rsidRPr="00A92E83" w:rsidRDefault="00EF5884" w:rsidP="00282975">
            <w:pPr>
              <w:suppressAutoHyphens w:val="0"/>
              <w:jc w:val="center"/>
              <w:rPr>
                <w:rFonts w:ascii="Myriad Pro" w:hAnsi="Myriad Pro" w:cs="Arial"/>
                <w:color w:val="000000" w:themeColor="text1"/>
                <w:sz w:val="20"/>
                <w:szCs w:val="20"/>
                <w:lang w:val="en-GB"/>
              </w:rPr>
            </w:pPr>
            <w:r w:rsidRPr="00A92E83">
              <w:rPr>
                <w:lang w:val="en-GB"/>
              </w:rPr>
              <w:t>x</w:t>
            </w:r>
          </w:p>
        </w:tc>
        <w:tc>
          <w:tcPr>
            <w:tcW w:w="1627" w:type="dxa"/>
          </w:tcPr>
          <w:p w14:paraId="687F10CE" w14:textId="5507099A" w:rsidR="00282975" w:rsidRPr="00A92E83" w:rsidRDefault="00EF5884" w:rsidP="00282975">
            <w:pPr>
              <w:suppressAutoHyphens w:val="0"/>
              <w:jc w:val="center"/>
              <w:rPr>
                <w:lang w:val="en-GB"/>
              </w:rPr>
            </w:pPr>
            <w:r w:rsidRPr="00A92E83">
              <w:rPr>
                <w:lang w:val="en-GB"/>
              </w:rPr>
              <w:t>x</w:t>
            </w:r>
          </w:p>
        </w:tc>
      </w:tr>
      <w:tr w:rsidR="00282975" w:rsidRPr="00A92E83" w14:paraId="4B4B58F7" w14:textId="77777777" w:rsidTr="00451ECA">
        <w:tc>
          <w:tcPr>
            <w:tcW w:w="606" w:type="dxa"/>
          </w:tcPr>
          <w:p w14:paraId="42BDFD1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0DA2C7CD"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RIX (incl. RIX cargo yard)</w:t>
            </w:r>
          </w:p>
        </w:tc>
        <w:tc>
          <w:tcPr>
            <w:tcW w:w="1427" w:type="dxa"/>
          </w:tcPr>
          <w:p w14:paraId="659ED9D1" w14:textId="70F63B0F" w:rsidR="008E69D2" w:rsidRPr="00A92E83" w:rsidRDefault="008E69D2" w:rsidP="008E69D2">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PROSIV - de-sign;</w:t>
            </w:r>
          </w:p>
          <w:p w14:paraId="38D7CDA7" w14:textId="1A171CB7" w:rsidR="00282975" w:rsidRPr="00A92E83" w:rsidRDefault="008E69D2" w:rsidP="008E69D2">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B.S.L. Infra - construction</w:t>
            </w:r>
          </w:p>
        </w:tc>
        <w:tc>
          <w:tcPr>
            <w:tcW w:w="1984" w:type="dxa"/>
          </w:tcPr>
          <w:p w14:paraId="49F952C3"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7CE8ED89" w14:textId="0A083C61" w:rsidR="00282975" w:rsidRPr="00A92E83" w:rsidRDefault="008F44F0" w:rsidP="00282975">
            <w:pPr>
              <w:suppressAutoHyphens w:val="0"/>
              <w:jc w:val="center"/>
              <w:rPr>
                <w:rFonts w:ascii="Myriad Pro" w:hAnsi="Myriad Pro" w:cs="Arial"/>
                <w:color w:val="000000" w:themeColor="text1"/>
                <w:sz w:val="20"/>
                <w:szCs w:val="20"/>
                <w:lang w:val="en-GB"/>
              </w:rPr>
            </w:pPr>
            <w:r w:rsidRPr="00A92E83">
              <w:rPr>
                <w:lang w:val="en-GB"/>
              </w:rPr>
              <w:t>x</w:t>
            </w:r>
          </w:p>
        </w:tc>
        <w:tc>
          <w:tcPr>
            <w:tcW w:w="1627" w:type="dxa"/>
          </w:tcPr>
          <w:p w14:paraId="0EED93CA" w14:textId="52DD2B67" w:rsidR="00282975" w:rsidRPr="00A92E83" w:rsidRDefault="00A92A1E" w:rsidP="00282975">
            <w:pPr>
              <w:suppressAutoHyphens w:val="0"/>
              <w:jc w:val="center"/>
              <w:rPr>
                <w:rFonts w:ascii="Myriad Pro" w:hAnsi="Myriad Pro"/>
                <w:sz w:val="20"/>
                <w:szCs w:val="20"/>
                <w:lang w:val="en-GB"/>
              </w:rPr>
            </w:pPr>
            <w:r w:rsidRPr="00A92E83">
              <w:rPr>
                <w:rFonts w:ascii="Myriad Pro" w:hAnsi="Myriad Pro"/>
                <w:sz w:val="20"/>
                <w:szCs w:val="20"/>
                <w:lang w:val="en-GB"/>
              </w:rPr>
              <w:t>x</w:t>
            </w:r>
          </w:p>
        </w:tc>
      </w:tr>
      <w:tr w:rsidR="00282975" w:rsidRPr="00A92E83" w14:paraId="7A11C999" w14:textId="77777777" w:rsidTr="00451ECA">
        <w:tc>
          <w:tcPr>
            <w:tcW w:w="606" w:type="dxa"/>
          </w:tcPr>
          <w:p w14:paraId="24A0D87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499E2EAB"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Adaži</w:t>
            </w:r>
            <w:proofErr w:type="spellEnd"/>
            <w:r w:rsidRPr="00A92E83">
              <w:rPr>
                <w:rFonts w:ascii="Myriad Pro" w:hAnsi="Myriad Pro" w:cs="Arial"/>
                <w:color w:val="000000" w:themeColor="text1"/>
                <w:sz w:val="20"/>
                <w:szCs w:val="20"/>
                <w:lang w:val="en-GB"/>
              </w:rPr>
              <w:t xml:space="preserve"> military station (optional)</w:t>
            </w:r>
          </w:p>
        </w:tc>
        <w:tc>
          <w:tcPr>
            <w:tcW w:w="1427" w:type="dxa"/>
          </w:tcPr>
          <w:p w14:paraId="5471283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1421AF5D"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6B513848" w14:textId="4022445C"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25E91686" w14:textId="77777777" w:rsidR="00282975" w:rsidRPr="00A92E83" w:rsidRDefault="00282975" w:rsidP="00282975">
            <w:pPr>
              <w:suppressAutoHyphens w:val="0"/>
              <w:jc w:val="center"/>
              <w:rPr>
                <w:lang w:val="en-GB"/>
              </w:rPr>
            </w:pPr>
            <w:r w:rsidRPr="00A92E83">
              <w:rPr>
                <w:lang w:val="en-GB"/>
              </w:rPr>
              <w:t>TBD</w:t>
            </w:r>
          </w:p>
        </w:tc>
      </w:tr>
      <w:tr w:rsidR="00282975" w:rsidRPr="00A92E83" w14:paraId="525CD926" w14:textId="77777777" w:rsidTr="00451ECA">
        <w:tc>
          <w:tcPr>
            <w:tcW w:w="606" w:type="dxa"/>
          </w:tcPr>
          <w:p w14:paraId="176FF842"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3D93B140" w14:textId="37EEC3B2"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Regional stations/stops (full list see in Annex </w:t>
            </w:r>
            <w:r w:rsidR="00CF0C4C" w:rsidRPr="00A92E83">
              <w:rPr>
                <w:rFonts w:ascii="Myriad Pro" w:hAnsi="Myriad Pro" w:cs="Arial"/>
                <w:color w:val="000000" w:themeColor="text1"/>
                <w:sz w:val="20"/>
                <w:szCs w:val="20"/>
                <w:lang w:val="en-GB"/>
              </w:rPr>
              <w:t>2</w:t>
            </w:r>
            <w:r w:rsidRPr="00A92E83">
              <w:rPr>
                <w:rFonts w:ascii="Myriad Pro" w:hAnsi="Myriad Pro" w:cs="Arial"/>
                <w:color w:val="000000" w:themeColor="text1"/>
                <w:sz w:val="20"/>
                <w:szCs w:val="20"/>
                <w:lang w:val="en-GB"/>
              </w:rPr>
              <w:t>)</w:t>
            </w:r>
          </w:p>
        </w:tc>
        <w:tc>
          <w:tcPr>
            <w:tcW w:w="1427" w:type="dxa"/>
          </w:tcPr>
          <w:p w14:paraId="6603C3B5"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3977E05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46E5CDBB" w14:textId="4B22B63C"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79126941" w14:textId="77777777" w:rsidR="00282975" w:rsidRPr="00A92E83" w:rsidRDefault="00282975" w:rsidP="00282975">
            <w:pPr>
              <w:suppressAutoHyphens w:val="0"/>
              <w:jc w:val="center"/>
              <w:rPr>
                <w:lang w:val="en-GB"/>
              </w:rPr>
            </w:pPr>
            <w:r w:rsidRPr="00A92E83">
              <w:rPr>
                <w:lang w:val="en-GB"/>
              </w:rPr>
              <w:t>TBD</w:t>
            </w:r>
          </w:p>
        </w:tc>
      </w:tr>
      <w:tr w:rsidR="00B26F9B" w:rsidRPr="00A92E83" w14:paraId="51B053D1" w14:textId="77777777" w:rsidTr="00451ECA">
        <w:tc>
          <w:tcPr>
            <w:tcW w:w="9634" w:type="dxa"/>
            <w:gridSpan w:val="6"/>
          </w:tcPr>
          <w:p w14:paraId="4F036E6E" w14:textId="77777777" w:rsidR="00B26F9B" w:rsidRPr="00A92E83" w:rsidRDefault="00B26F9B" w:rsidP="00451ECA">
            <w:pPr>
              <w:suppressAutoHyphens w:val="0"/>
              <w:jc w:val="center"/>
              <w:rPr>
                <w:lang w:val="en-GB"/>
              </w:rPr>
            </w:pPr>
            <w:r w:rsidRPr="00A92E83">
              <w:rPr>
                <w:lang w:val="en-GB"/>
              </w:rPr>
              <w:lastRenderedPageBreak/>
              <w:t>Lithuania</w:t>
            </w:r>
          </w:p>
        </w:tc>
      </w:tr>
      <w:tr w:rsidR="00282975" w:rsidRPr="00A92E83" w14:paraId="0FD7EEFF" w14:textId="77777777" w:rsidTr="00451ECA">
        <w:tc>
          <w:tcPr>
            <w:tcW w:w="606" w:type="dxa"/>
          </w:tcPr>
          <w:p w14:paraId="748C5B4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4797AC22"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Panevežys</w:t>
            </w:r>
            <w:proofErr w:type="spellEnd"/>
            <w:r w:rsidRPr="00A92E83">
              <w:rPr>
                <w:rFonts w:ascii="Myriad Pro" w:hAnsi="Myriad Pro" w:cs="Arial"/>
                <w:color w:val="000000" w:themeColor="text1"/>
                <w:sz w:val="20"/>
                <w:szCs w:val="20"/>
                <w:lang w:val="en-GB"/>
              </w:rPr>
              <w:t xml:space="preserve"> passenger terminal building</w:t>
            </w:r>
          </w:p>
        </w:tc>
        <w:tc>
          <w:tcPr>
            <w:tcW w:w="1427" w:type="dxa"/>
          </w:tcPr>
          <w:p w14:paraId="20B3644D"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1D1BB08C"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4A50A4C7" w14:textId="3FDC348A"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12CE4FCC" w14:textId="77777777" w:rsidR="00282975" w:rsidRPr="00A92E83" w:rsidRDefault="00282975" w:rsidP="00282975">
            <w:pPr>
              <w:suppressAutoHyphens w:val="0"/>
              <w:jc w:val="center"/>
              <w:rPr>
                <w:lang w:val="en-GB"/>
              </w:rPr>
            </w:pPr>
            <w:r w:rsidRPr="00A92E83">
              <w:rPr>
                <w:lang w:val="en-GB"/>
              </w:rPr>
              <w:t>TBD</w:t>
            </w:r>
          </w:p>
        </w:tc>
      </w:tr>
      <w:tr w:rsidR="00282975" w:rsidRPr="00A92E83" w14:paraId="158765A2" w14:textId="77777777" w:rsidTr="00451ECA">
        <w:tc>
          <w:tcPr>
            <w:tcW w:w="606" w:type="dxa"/>
          </w:tcPr>
          <w:p w14:paraId="69F874B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7EB0CDF8" w14:textId="77777777" w:rsidR="00E54268" w:rsidRPr="00A92E83" w:rsidRDefault="00E54268" w:rsidP="00E54268">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Kaunas Central station</w:t>
            </w:r>
          </w:p>
          <w:p w14:paraId="5FDA96EE" w14:textId="77777777" w:rsidR="00E54268" w:rsidRPr="00A92E83" w:rsidRDefault="00E54268" w:rsidP="00E54268">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Kaunas Rolling Stock Depot</w:t>
            </w:r>
          </w:p>
          <w:p w14:paraId="7BA286A4" w14:textId="15B870B8" w:rsidR="00282975" w:rsidRPr="00A92E83" w:rsidRDefault="00E54268" w:rsidP="00E54268">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Kaunas Marshalling Yard</w:t>
            </w:r>
          </w:p>
        </w:tc>
        <w:tc>
          <w:tcPr>
            <w:tcW w:w="1427" w:type="dxa"/>
          </w:tcPr>
          <w:p w14:paraId="25142C9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11FEEBEE"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7BADCBD8" w14:textId="73F4F2A4"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55721B1F" w14:textId="77777777" w:rsidR="00282975" w:rsidRPr="00A92E83" w:rsidRDefault="00282975" w:rsidP="00282975">
            <w:pPr>
              <w:suppressAutoHyphens w:val="0"/>
              <w:jc w:val="center"/>
              <w:rPr>
                <w:lang w:val="en-GB"/>
              </w:rPr>
            </w:pPr>
            <w:r w:rsidRPr="00A92E83">
              <w:rPr>
                <w:lang w:val="en-GB"/>
              </w:rPr>
              <w:t>TBD</w:t>
            </w:r>
          </w:p>
        </w:tc>
      </w:tr>
      <w:tr w:rsidR="00282975" w:rsidRPr="00A92E83" w14:paraId="275DB565" w14:textId="77777777" w:rsidTr="00451ECA">
        <w:tc>
          <w:tcPr>
            <w:tcW w:w="606" w:type="dxa"/>
          </w:tcPr>
          <w:p w14:paraId="0652A483"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2B7DF2F5"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Panevežys</w:t>
            </w:r>
            <w:proofErr w:type="spellEnd"/>
            <w:r w:rsidRPr="00A92E83">
              <w:rPr>
                <w:rFonts w:ascii="Myriad Pro" w:hAnsi="Myriad Pro" w:cs="Arial"/>
                <w:color w:val="000000" w:themeColor="text1"/>
                <w:sz w:val="20"/>
                <w:szCs w:val="20"/>
                <w:lang w:val="en-GB"/>
              </w:rPr>
              <w:t xml:space="preserve"> infrastructure maintenance facility</w:t>
            </w:r>
          </w:p>
        </w:tc>
        <w:tc>
          <w:tcPr>
            <w:tcW w:w="1427" w:type="dxa"/>
          </w:tcPr>
          <w:p w14:paraId="19DE71C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05BFB1CB"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26146BB3" w14:textId="7B65B5FC"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78747948" w14:textId="77777777" w:rsidR="00282975" w:rsidRPr="00A92E83" w:rsidRDefault="00282975" w:rsidP="00282975">
            <w:pPr>
              <w:suppressAutoHyphens w:val="0"/>
              <w:jc w:val="center"/>
              <w:rPr>
                <w:lang w:val="en-GB"/>
              </w:rPr>
            </w:pPr>
            <w:r w:rsidRPr="00A92E83">
              <w:rPr>
                <w:lang w:val="en-GB"/>
              </w:rPr>
              <w:t>TBD</w:t>
            </w:r>
          </w:p>
        </w:tc>
      </w:tr>
      <w:tr w:rsidR="00282975" w:rsidRPr="00A92E83" w14:paraId="63B2ED7D" w14:textId="77777777" w:rsidTr="00451ECA">
        <w:tc>
          <w:tcPr>
            <w:tcW w:w="606" w:type="dxa"/>
          </w:tcPr>
          <w:p w14:paraId="5104AF71"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3BCB7464"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Kaunas infrastructure maintenance facility</w:t>
            </w:r>
          </w:p>
        </w:tc>
        <w:tc>
          <w:tcPr>
            <w:tcW w:w="1427" w:type="dxa"/>
          </w:tcPr>
          <w:p w14:paraId="073D013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4A644923"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0456995D" w14:textId="0BDD167F"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09462981" w14:textId="77777777" w:rsidR="00282975" w:rsidRPr="00A92E83" w:rsidRDefault="00282975" w:rsidP="00282975">
            <w:pPr>
              <w:suppressAutoHyphens w:val="0"/>
              <w:jc w:val="center"/>
              <w:rPr>
                <w:lang w:val="en-GB"/>
              </w:rPr>
            </w:pPr>
            <w:r w:rsidRPr="00A92E83">
              <w:rPr>
                <w:lang w:val="en-GB"/>
              </w:rPr>
              <w:t>TBD</w:t>
            </w:r>
          </w:p>
        </w:tc>
      </w:tr>
      <w:tr w:rsidR="00282975" w:rsidRPr="00A92E83" w14:paraId="6F7AD863" w14:textId="77777777" w:rsidTr="00451ECA">
        <w:tc>
          <w:tcPr>
            <w:tcW w:w="606" w:type="dxa"/>
          </w:tcPr>
          <w:p w14:paraId="624DB40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59FFF4F6"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Jonava</w:t>
            </w:r>
            <w:proofErr w:type="spellEnd"/>
            <w:r w:rsidRPr="00A92E83">
              <w:rPr>
                <w:rFonts w:ascii="Myriad Pro" w:hAnsi="Myriad Pro" w:cs="Arial"/>
                <w:color w:val="000000" w:themeColor="text1"/>
                <w:sz w:val="20"/>
                <w:szCs w:val="20"/>
                <w:lang w:val="en-GB"/>
              </w:rPr>
              <w:t xml:space="preserve"> freight station</w:t>
            </w:r>
          </w:p>
        </w:tc>
        <w:tc>
          <w:tcPr>
            <w:tcW w:w="1427" w:type="dxa"/>
          </w:tcPr>
          <w:p w14:paraId="4B6576B4"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0E87C27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093C185D" w14:textId="1E58B82F"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617F660D" w14:textId="77777777" w:rsidR="00282975" w:rsidRPr="00A92E83" w:rsidRDefault="00282975" w:rsidP="00282975">
            <w:pPr>
              <w:suppressAutoHyphens w:val="0"/>
              <w:jc w:val="center"/>
              <w:rPr>
                <w:lang w:val="en-GB"/>
              </w:rPr>
            </w:pPr>
            <w:r w:rsidRPr="00A92E83">
              <w:rPr>
                <w:lang w:val="en-GB"/>
              </w:rPr>
              <w:t>TBD</w:t>
            </w:r>
          </w:p>
        </w:tc>
      </w:tr>
      <w:tr w:rsidR="00282975" w:rsidRPr="00A92E83" w14:paraId="0816375C" w14:textId="77777777" w:rsidTr="00451ECA">
        <w:tc>
          <w:tcPr>
            <w:tcW w:w="606" w:type="dxa"/>
          </w:tcPr>
          <w:p w14:paraId="56CC3BBC"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0B7915B4" w14:textId="77777777" w:rsidR="009F3C43" w:rsidRPr="00A92E83" w:rsidRDefault="009F3C43" w:rsidP="009F3C43">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Vilnius Intermodal Terminal (reconstruction),</w:t>
            </w:r>
          </w:p>
          <w:p w14:paraId="3F4263BF" w14:textId="3BA6CDB2" w:rsidR="009F3C43" w:rsidRPr="00A92E83" w:rsidRDefault="009F3C43" w:rsidP="009F3C43">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Vilnius 1435 mm gauge </w:t>
            </w:r>
            <w:r w:rsidR="00037EA3" w:rsidRPr="00A92E83">
              <w:rPr>
                <w:rFonts w:ascii="Myriad Pro" w:hAnsi="Myriad Pro" w:cs="Arial"/>
                <w:color w:val="000000" w:themeColor="text1"/>
                <w:sz w:val="20"/>
                <w:szCs w:val="20"/>
                <w:lang w:val="en-GB"/>
              </w:rPr>
              <w:t>marshalling</w:t>
            </w:r>
            <w:r w:rsidRPr="00A92E83">
              <w:rPr>
                <w:rFonts w:ascii="Myriad Pro" w:hAnsi="Myriad Pro" w:cs="Arial"/>
                <w:color w:val="000000" w:themeColor="text1"/>
                <w:sz w:val="20"/>
                <w:szCs w:val="20"/>
                <w:lang w:val="en-GB"/>
              </w:rPr>
              <w:t xml:space="preserve"> yard,</w:t>
            </w:r>
          </w:p>
          <w:p w14:paraId="741C792E" w14:textId="5FC8FFC2" w:rsidR="00282975" w:rsidRPr="00A92E83" w:rsidRDefault="009F3C43" w:rsidP="009F3C43">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Vilnius rolling stock depot</w:t>
            </w:r>
          </w:p>
        </w:tc>
        <w:tc>
          <w:tcPr>
            <w:tcW w:w="1427" w:type="dxa"/>
          </w:tcPr>
          <w:p w14:paraId="0361CA68"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599EB273"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3830C83C" w14:textId="7EF9233D"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427E7333" w14:textId="77777777" w:rsidR="00282975" w:rsidRPr="00A92E83" w:rsidRDefault="00282975" w:rsidP="00282975">
            <w:pPr>
              <w:suppressAutoHyphens w:val="0"/>
              <w:jc w:val="center"/>
              <w:rPr>
                <w:lang w:val="en-GB"/>
              </w:rPr>
            </w:pPr>
            <w:r w:rsidRPr="00A92E83">
              <w:rPr>
                <w:lang w:val="en-GB"/>
              </w:rPr>
              <w:t>TBD</w:t>
            </w:r>
          </w:p>
        </w:tc>
      </w:tr>
      <w:tr w:rsidR="00282975" w:rsidRPr="00A92E83" w14:paraId="4BB88F7F" w14:textId="77777777" w:rsidTr="00451ECA">
        <w:tc>
          <w:tcPr>
            <w:tcW w:w="606" w:type="dxa"/>
          </w:tcPr>
          <w:p w14:paraId="57567101"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2A3A1020"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Vilnius passenger station</w:t>
            </w:r>
          </w:p>
        </w:tc>
        <w:tc>
          <w:tcPr>
            <w:tcW w:w="1427" w:type="dxa"/>
          </w:tcPr>
          <w:p w14:paraId="10897086"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03AE7071"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561C5586" w14:textId="7955EC14"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1809D18B" w14:textId="77777777" w:rsidR="00282975" w:rsidRPr="00A92E83" w:rsidRDefault="00282975" w:rsidP="00282975">
            <w:pPr>
              <w:suppressAutoHyphens w:val="0"/>
              <w:jc w:val="center"/>
              <w:rPr>
                <w:lang w:val="en-GB"/>
              </w:rPr>
            </w:pPr>
            <w:r w:rsidRPr="00A92E83">
              <w:rPr>
                <w:lang w:val="en-GB"/>
              </w:rPr>
              <w:t>TBD</w:t>
            </w:r>
          </w:p>
        </w:tc>
      </w:tr>
      <w:tr w:rsidR="00282975" w:rsidRPr="00A92E83" w14:paraId="19DBE9DD" w14:textId="77777777" w:rsidTr="00451ECA">
        <w:tc>
          <w:tcPr>
            <w:tcW w:w="606" w:type="dxa"/>
          </w:tcPr>
          <w:p w14:paraId="0265D85A"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1829A6AD"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Kaunas Airport station</w:t>
            </w:r>
          </w:p>
        </w:tc>
        <w:tc>
          <w:tcPr>
            <w:tcW w:w="1427" w:type="dxa"/>
          </w:tcPr>
          <w:p w14:paraId="10EBF440"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4705E49C"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482018B3" w14:textId="1521F773"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126077AD" w14:textId="77777777" w:rsidR="00282975" w:rsidRPr="00A92E83" w:rsidRDefault="00282975" w:rsidP="00282975">
            <w:pPr>
              <w:suppressAutoHyphens w:val="0"/>
              <w:jc w:val="center"/>
              <w:rPr>
                <w:lang w:val="en-GB"/>
              </w:rPr>
            </w:pPr>
            <w:r w:rsidRPr="00A92E83">
              <w:rPr>
                <w:lang w:val="en-GB"/>
              </w:rPr>
              <w:t>TBD</w:t>
            </w:r>
          </w:p>
        </w:tc>
      </w:tr>
      <w:tr w:rsidR="00282975" w:rsidRPr="00A92E83" w14:paraId="2808D34C" w14:textId="77777777" w:rsidTr="00451ECA">
        <w:tc>
          <w:tcPr>
            <w:tcW w:w="606" w:type="dxa"/>
          </w:tcPr>
          <w:p w14:paraId="24A777BD"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47A946D5" w14:textId="77777777" w:rsidR="00282975" w:rsidRPr="00A92E83" w:rsidRDefault="00282975" w:rsidP="00282975">
            <w:pPr>
              <w:suppressAutoHyphens w:val="0"/>
              <w:rPr>
                <w:rFonts w:ascii="Myriad Pro" w:hAnsi="Myriad Pro" w:cs="Arial"/>
                <w:color w:val="000000" w:themeColor="text1"/>
                <w:sz w:val="20"/>
                <w:szCs w:val="20"/>
                <w:lang w:val="en-GB"/>
              </w:rPr>
            </w:pPr>
            <w:proofErr w:type="spellStart"/>
            <w:r w:rsidRPr="00A92E83">
              <w:rPr>
                <w:rFonts w:ascii="Myriad Pro" w:hAnsi="Myriad Pro" w:cs="Arial"/>
                <w:color w:val="000000" w:themeColor="text1"/>
                <w:sz w:val="20"/>
                <w:szCs w:val="20"/>
                <w:lang w:val="en-GB"/>
              </w:rPr>
              <w:t>Panevežys</w:t>
            </w:r>
            <w:proofErr w:type="spellEnd"/>
            <w:r w:rsidRPr="00A92E83">
              <w:rPr>
                <w:rFonts w:ascii="Myriad Pro" w:hAnsi="Myriad Pro" w:cs="Arial"/>
                <w:color w:val="000000" w:themeColor="text1"/>
                <w:sz w:val="20"/>
                <w:szCs w:val="20"/>
                <w:lang w:val="en-GB"/>
              </w:rPr>
              <w:t xml:space="preserve"> Freight terminal</w:t>
            </w:r>
          </w:p>
        </w:tc>
        <w:tc>
          <w:tcPr>
            <w:tcW w:w="1427" w:type="dxa"/>
          </w:tcPr>
          <w:p w14:paraId="440F238F"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13D3F80C"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45DFA8B2" w14:textId="5956DE37"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30578151" w14:textId="77777777" w:rsidR="00282975" w:rsidRPr="00A92E83" w:rsidRDefault="00282975" w:rsidP="00282975">
            <w:pPr>
              <w:suppressAutoHyphens w:val="0"/>
              <w:jc w:val="center"/>
              <w:rPr>
                <w:lang w:val="en-GB"/>
              </w:rPr>
            </w:pPr>
            <w:r w:rsidRPr="00A92E83">
              <w:rPr>
                <w:lang w:val="en-GB"/>
              </w:rPr>
              <w:t>TBD</w:t>
            </w:r>
          </w:p>
        </w:tc>
      </w:tr>
      <w:tr w:rsidR="00282975" w:rsidRPr="00A92E83" w14:paraId="10E5F93B" w14:textId="77777777" w:rsidTr="00451ECA">
        <w:tc>
          <w:tcPr>
            <w:tcW w:w="606" w:type="dxa"/>
          </w:tcPr>
          <w:p w14:paraId="759EE066"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6B13A86E" w14:textId="77777777"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Vilnius airport station</w:t>
            </w:r>
          </w:p>
        </w:tc>
        <w:tc>
          <w:tcPr>
            <w:tcW w:w="1427" w:type="dxa"/>
          </w:tcPr>
          <w:p w14:paraId="6C317C12"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41719EF9"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3EEC879B" w14:textId="008D0299"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131B1449" w14:textId="77777777" w:rsidR="00282975" w:rsidRPr="00A92E83" w:rsidRDefault="00282975" w:rsidP="00282975">
            <w:pPr>
              <w:suppressAutoHyphens w:val="0"/>
              <w:jc w:val="center"/>
              <w:rPr>
                <w:lang w:val="en-GB"/>
              </w:rPr>
            </w:pPr>
            <w:r w:rsidRPr="00A92E83">
              <w:rPr>
                <w:lang w:val="en-GB"/>
              </w:rPr>
              <w:t>TBD</w:t>
            </w:r>
          </w:p>
        </w:tc>
      </w:tr>
      <w:tr w:rsidR="00282975" w:rsidRPr="00A92E83" w14:paraId="7C91E30A" w14:textId="77777777" w:rsidTr="00451ECA">
        <w:tc>
          <w:tcPr>
            <w:tcW w:w="606" w:type="dxa"/>
          </w:tcPr>
          <w:p w14:paraId="61971590"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2782" w:type="dxa"/>
          </w:tcPr>
          <w:p w14:paraId="7C2319F0" w14:textId="5DD65B8E" w:rsidR="00282975" w:rsidRPr="00A92E83" w:rsidRDefault="00282975" w:rsidP="00282975">
            <w:pPr>
              <w:suppressAutoHyphens w:val="0"/>
              <w:rPr>
                <w:rFonts w:ascii="Myriad Pro" w:hAnsi="Myriad Pro" w:cs="Arial"/>
                <w:color w:val="000000" w:themeColor="text1"/>
                <w:sz w:val="20"/>
                <w:szCs w:val="20"/>
                <w:lang w:val="en-GB"/>
              </w:rPr>
            </w:pPr>
            <w:r w:rsidRPr="00A92E83">
              <w:rPr>
                <w:rFonts w:ascii="Myriad Pro" w:hAnsi="Myriad Pro" w:cs="Arial"/>
                <w:color w:val="000000" w:themeColor="text1"/>
                <w:sz w:val="20"/>
                <w:szCs w:val="20"/>
                <w:lang w:val="en-GB"/>
              </w:rPr>
              <w:t xml:space="preserve">Regional stations/stops (full list see in Annex </w:t>
            </w:r>
            <w:r w:rsidR="00CF0C4C" w:rsidRPr="00A92E83">
              <w:rPr>
                <w:rFonts w:ascii="Myriad Pro" w:hAnsi="Myriad Pro" w:cs="Arial"/>
                <w:color w:val="000000" w:themeColor="text1"/>
                <w:sz w:val="20"/>
                <w:szCs w:val="20"/>
                <w:lang w:val="en-GB"/>
              </w:rPr>
              <w:t>2</w:t>
            </w:r>
            <w:r w:rsidRPr="00A92E83">
              <w:rPr>
                <w:rFonts w:ascii="Myriad Pro" w:hAnsi="Myriad Pro" w:cs="Arial"/>
                <w:color w:val="000000" w:themeColor="text1"/>
                <w:sz w:val="20"/>
                <w:szCs w:val="20"/>
                <w:lang w:val="en-GB"/>
              </w:rPr>
              <w:t>)</w:t>
            </w:r>
          </w:p>
        </w:tc>
        <w:tc>
          <w:tcPr>
            <w:tcW w:w="1427" w:type="dxa"/>
          </w:tcPr>
          <w:p w14:paraId="69A70A37"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984" w:type="dxa"/>
          </w:tcPr>
          <w:p w14:paraId="483FCDE6" w14:textId="77777777" w:rsidR="00282975" w:rsidRPr="00A92E83" w:rsidRDefault="00282975" w:rsidP="00282975">
            <w:pPr>
              <w:suppressAutoHyphens w:val="0"/>
              <w:rPr>
                <w:rFonts w:ascii="Myriad Pro" w:hAnsi="Myriad Pro" w:cs="Arial"/>
                <w:color w:val="000000" w:themeColor="text1"/>
                <w:sz w:val="20"/>
                <w:szCs w:val="20"/>
                <w:lang w:val="en-GB"/>
              </w:rPr>
            </w:pPr>
          </w:p>
        </w:tc>
        <w:tc>
          <w:tcPr>
            <w:tcW w:w="1208" w:type="dxa"/>
          </w:tcPr>
          <w:p w14:paraId="52CADC4D" w14:textId="47032C8A" w:rsidR="00282975" w:rsidRPr="00A92E83" w:rsidRDefault="00282975" w:rsidP="00282975">
            <w:pPr>
              <w:suppressAutoHyphens w:val="0"/>
              <w:jc w:val="center"/>
              <w:rPr>
                <w:rFonts w:ascii="Myriad Pro" w:hAnsi="Myriad Pro" w:cs="Arial"/>
                <w:color w:val="000000" w:themeColor="text1"/>
                <w:sz w:val="20"/>
                <w:szCs w:val="20"/>
                <w:lang w:val="en-GB"/>
              </w:rPr>
            </w:pPr>
            <w:r w:rsidRPr="00A92E83">
              <w:rPr>
                <w:lang w:val="en-GB"/>
              </w:rPr>
              <w:t>TBD</w:t>
            </w:r>
          </w:p>
        </w:tc>
        <w:tc>
          <w:tcPr>
            <w:tcW w:w="1627" w:type="dxa"/>
          </w:tcPr>
          <w:p w14:paraId="4B725774" w14:textId="77777777" w:rsidR="00282975" w:rsidRPr="00A92E83" w:rsidRDefault="00282975" w:rsidP="00282975">
            <w:pPr>
              <w:suppressAutoHyphens w:val="0"/>
              <w:jc w:val="center"/>
              <w:rPr>
                <w:lang w:val="en-GB"/>
              </w:rPr>
            </w:pPr>
            <w:r w:rsidRPr="00A92E83">
              <w:rPr>
                <w:lang w:val="en-GB"/>
              </w:rPr>
              <w:t>TBD</w:t>
            </w:r>
          </w:p>
        </w:tc>
      </w:tr>
    </w:tbl>
    <w:p w14:paraId="33BFECD7" w14:textId="77777777" w:rsidR="005A79FD" w:rsidRPr="00A92E83" w:rsidRDefault="005A79FD" w:rsidP="00B65BF5">
      <w:pPr>
        <w:suppressAutoHyphens w:val="0"/>
        <w:spacing w:after="120"/>
        <w:jc w:val="both"/>
        <w:rPr>
          <w:rFonts w:ascii="Myriad Pro" w:eastAsiaTheme="minorEastAsia" w:hAnsi="Myriad Pro" w:cstheme="minorBidi"/>
          <w:color w:val="000000" w:themeColor="text1"/>
          <w:sz w:val="20"/>
          <w:szCs w:val="20"/>
          <w:lang w:val="en-GB" w:eastAsia="lv-LV"/>
        </w:rPr>
      </w:pPr>
    </w:p>
    <w:p w14:paraId="6900D8B5" w14:textId="23B3B993" w:rsidR="0027655C" w:rsidRPr="00A92E83" w:rsidRDefault="0027655C">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 xml:space="preserve">Some objects (for example, bridges) of Design Priority Sections could be constructed and used for other operational services (for example for road traffic) before Rail </w:t>
      </w:r>
      <w:proofErr w:type="spellStart"/>
      <w:r w:rsidRPr="00A92E83">
        <w:rPr>
          <w:rFonts w:ascii="Myriad Pro" w:eastAsiaTheme="minorEastAsia" w:hAnsi="Myriad Pro" w:cstheme="minorBidi"/>
          <w:color w:val="000000" w:themeColor="text1"/>
          <w:sz w:val="20"/>
          <w:szCs w:val="20"/>
          <w:lang w:val="en-GB" w:eastAsia="lv-LV"/>
        </w:rPr>
        <w:t>Baltica</w:t>
      </w:r>
      <w:proofErr w:type="spellEnd"/>
      <w:r w:rsidRPr="00A92E83">
        <w:rPr>
          <w:rFonts w:ascii="Myriad Pro" w:eastAsiaTheme="minorEastAsia" w:hAnsi="Myriad Pro" w:cstheme="minorBidi"/>
          <w:color w:val="000000" w:themeColor="text1"/>
          <w:sz w:val="20"/>
          <w:szCs w:val="20"/>
          <w:lang w:val="en-GB" w:eastAsia="lv-LV"/>
        </w:rPr>
        <w:t xml:space="preserve"> railway operation will begin on mentioned objects.</w:t>
      </w:r>
    </w:p>
    <w:p w14:paraId="40E2FCFE" w14:textId="1DC675F1" w:rsidR="00171DBA" w:rsidRPr="00A92E83" w:rsidRDefault="0059639F">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bookmarkStart w:id="41" w:name="_Toc10116286"/>
      <w:bookmarkStart w:id="42" w:name="_Toc10116338"/>
      <w:bookmarkStart w:id="43" w:name="_Toc10116371"/>
      <w:bookmarkStart w:id="44" w:name="_Toc10117187"/>
      <w:bookmarkStart w:id="45" w:name="_Toc10117351"/>
      <w:bookmarkStart w:id="46" w:name="_Toc10117916"/>
      <w:bookmarkStart w:id="47" w:name="_Toc10117960"/>
      <w:bookmarkStart w:id="48" w:name="_Toc10118577"/>
      <w:bookmarkStart w:id="49" w:name="_Toc10118797"/>
      <w:bookmarkStart w:id="50" w:name="_Toc10116182"/>
      <w:bookmarkStart w:id="51" w:name="_Toc10116216"/>
      <w:bookmarkStart w:id="52" w:name="_Toc10116287"/>
      <w:bookmarkStart w:id="53" w:name="_Toc10116339"/>
      <w:bookmarkStart w:id="54" w:name="_Toc10116372"/>
      <w:bookmarkStart w:id="55" w:name="_Toc10117188"/>
      <w:bookmarkStart w:id="56" w:name="_Toc10117352"/>
      <w:bookmarkStart w:id="57" w:name="_Toc10117917"/>
      <w:bookmarkStart w:id="58" w:name="_Toc10117961"/>
      <w:bookmarkStart w:id="59" w:name="_Toc10118578"/>
      <w:bookmarkStart w:id="60" w:name="_Toc10118798"/>
      <w:bookmarkStart w:id="61" w:name="_Toc10116183"/>
      <w:bookmarkStart w:id="62" w:name="_Toc10116217"/>
      <w:bookmarkStart w:id="63" w:name="_Toc10116288"/>
      <w:bookmarkStart w:id="64" w:name="_Toc10116340"/>
      <w:bookmarkStart w:id="65" w:name="_Toc10116373"/>
      <w:bookmarkStart w:id="66" w:name="_Toc10117189"/>
      <w:bookmarkStart w:id="67" w:name="_Toc10117353"/>
      <w:bookmarkStart w:id="68" w:name="_Toc10117918"/>
      <w:bookmarkStart w:id="69" w:name="_Toc10117962"/>
      <w:bookmarkStart w:id="70" w:name="_Toc10118579"/>
      <w:bookmarkStart w:id="71" w:name="_Toc10118799"/>
      <w:bookmarkStart w:id="72" w:name="_Toc10116184"/>
      <w:bookmarkStart w:id="73" w:name="_Toc10116218"/>
      <w:bookmarkStart w:id="74" w:name="_Toc10116289"/>
      <w:bookmarkStart w:id="75" w:name="_Toc10116341"/>
      <w:bookmarkStart w:id="76" w:name="_Toc10116374"/>
      <w:bookmarkStart w:id="77" w:name="_Toc10117190"/>
      <w:bookmarkStart w:id="78" w:name="_Toc10117354"/>
      <w:bookmarkStart w:id="79" w:name="_Toc10117919"/>
      <w:bookmarkStart w:id="80" w:name="_Toc10117963"/>
      <w:bookmarkStart w:id="81" w:name="_Toc10118580"/>
      <w:bookmarkStart w:id="82" w:name="_Toc10118800"/>
      <w:bookmarkStart w:id="83" w:name="_Toc10116185"/>
      <w:bookmarkStart w:id="84" w:name="_Toc10116219"/>
      <w:bookmarkStart w:id="85" w:name="_Toc10116290"/>
      <w:bookmarkStart w:id="86" w:name="_Toc10116342"/>
      <w:bookmarkStart w:id="87" w:name="_Toc10116375"/>
      <w:bookmarkStart w:id="88" w:name="_Toc10117191"/>
      <w:bookmarkStart w:id="89" w:name="_Toc10117355"/>
      <w:bookmarkStart w:id="90" w:name="_Toc10117920"/>
      <w:bookmarkStart w:id="91" w:name="_Toc10117964"/>
      <w:bookmarkStart w:id="92" w:name="_Toc10118581"/>
      <w:bookmarkStart w:id="93" w:name="_Toc10118801"/>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A92E83">
        <w:rPr>
          <w:rFonts w:ascii="Myriad Pro" w:eastAsiaTheme="minorEastAsia" w:hAnsi="Myriad Pro" w:cstheme="minorBidi"/>
          <w:color w:val="000000" w:themeColor="text1"/>
          <w:sz w:val="20"/>
          <w:szCs w:val="20"/>
          <w:lang w:val="en-GB" w:eastAsia="lv-LV"/>
        </w:rPr>
        <w:t>A</w:t>
      </w:r>
      <w:r w:rsidR="003B66E2" w:rsidRPr="00A92E83">
        <w:rPr>
          <w:rFonts w:ascii="Myriad Pro" w:eastAsiaTheme="minorEastAsia" w:hAnsi="Myriad Pro" w:cstheme="minorBidi"/>
          <w:color w:val="000000" w:themeColor="text1"/>
          <w:sz w:val="20"/>
          <w:szCs w:val="20"/>
          <w:lang w:val="en-GB" w:eastAsia="lv-LV"/>
        </w:rPr>
        <w:t xml:space="preserve">s per current information, </w:t>
      </w:r>
      <w:r w:rsidR="00171DBA" w:rsidRPr="00A92E83">
        <w:rPr>
          <w:rFonts w:ascii="Myriad Pro" w:eastAsiaTheme="minorEastAsia" w:hAnsi="Myriad Pro" w:cstheme="minorBidi"/>
          <w:color w:val="000000" w:themeColor="text1"/>
          <w:sz w:val="20"/>
          <w:szCs w:val="20"/>
          <w:lang w:val="en-GB" w:eastAsia="lv-LV"/>
        </w:rPr>
        <w:t xml:space="preserve">Construction sections are defined according to the </w:t>
      </w:r>
      <w:r w:rsidR="003B66E2" w:rsidRPr="00A92E83">
        <w:rPr>
          <w:rFonts w:ascii="Myriad Pro" w:eastAsiaTheme="minorEastAsia" w:hAnsi="Myriad Pro" w:cstheme="minorBidi"/>
          <w:color w:val="000000" w:themeColor="text1"/>
          <w:sz w:val="20"/>
          <w:szCs w:val="20"/>
          <w:lang w:val="en-GB" w:eastAsia="lv-LV"/>
        </w:rPr>
        <w:t>definition</w:t>
      </w:r>
      <w:r w:rsidR="007B347D" w:rsidRPr="00A92E83">
        <w:rPr>
          <w:rFonts w:ascii="Myriad Pro" w:eastAsiaTheme="minorEastAsia" w:hAnsi="Myriad Pro" w:cstheme="minorBidi"/>
          <w:color w:val="000000" w:themeColor="text1"/>
          <w:sz w:val="20"/>
          <w:szCs w:val="20"/>
          <w:lang w:val="en-GB" w:eastAsia="lv-LV"/>
        </w:rPr>
        <w:t xml:space="preserve"> of Design sections</w:t>
      </w:r>
      <w:r w:rsidR="00556E68" w:rsidRPr="00A92E83">
        <w:rPr>
          <w:rFonts w:ascii="Myriad Pro" w:eastAsiaTheme="minorEastAsia" w:hAnsi="Myriad Pro" w:cstheme="minorBidi"/>
          <w:color w:val="000000" w:themeColor="text1"/>
          <w:sz w:val="20"/>
          <w:szCs w:val="20"/>
          <w:lang w:val="en-GB" w:eastAsia="lv-LV"/>
        </w:rPr>
        <w:t xml:space="preserve"> (</w:t>
      </w:r>
      <w:r w:rsidR="005977CC" w:rsidRPr="00A92E83">
        <w:rPr>
          <w:rFonts w:ascii="Myriad Pro" w:eastAsiaTheme="minorEastAsia" w:hAnsi="Myriad Pro" w:cstheme="minorBidi"/>
          <w:color w:val="000000" w:themeColor="text1"/>
          <w:sz w:val="20"/>
          <w:szCs w:val="20"/>
          <w:lang w:val="en-GB" w:eastAsia="lv-LV"/>
        </w:rPr>
        <w:t xml:space="preserve">see Annexes </w:t>
      </w:r>
      <w:r w:rsidR="00CF0C4C" w:rsidRPr="00A92E83">
        <w:rPr>
          <w:rFonts w:ascii="Myriad Pro" w:eastAsiaTheme="minorEastAsia" w:hAnsi="Myriad Pro" w:cstheme="minorBidi"/>
          <w:color w:val="000000" w:themeColor="text1"/>
          <w:sz w:val="20"/>
          <w:szCs w:val="20"/>
          <w:lang w:val="en-GB" w:eastAsia="lv-LV"/>
        </w:rPr>
        <w:t>2</w:t>
      </w:r>
      <w:r w:rsidR="005977CC" w:rsidRPr="00A92E83">
        <w:rPr>
          <w:rFonts w:ascii="Myriad Pro" w:eastAsiaTheme="minorEastAsia" w:hAnsi="Myriad Pro" w:cstheme="minorBidi"/>
          <w:color w:val="000000" w:themeColor="text1"/>
          <w:sz w:val="20"/>
          <w:szCs w:val="20"/>
          <w:lang w:val="en-GB" w:eastAsia="lv-LV"/>
        </w:rPr>
        <w:t>-</w:t>
      </w:r>
      <w:r w:rsidR="00CF0C4C" w:rsidRPr="00A92E83">
        <w:rPr>
          <w:rFonts w:ascii="Myriad Pro" w:eastAsiaTheme="minorEastAsia" w:hAnsi="Myriad Pro" w:cstheme="minorBidi"/>
          <w:color w:val="000000" w:themeColor="text1"/>
          <w:sz w:val="20"/>
          <w:szCs w:val="20"/>
          <w:lang w:val="en-GB" w:eastAsia="lv-LV"/>
        </w:rPr>
        <w:t>4</w:t>
      </w:r>
      <w:r w:rsidR="00556E68" w:rsidRPr="00A92E83">
        <w:rPr>
          <w:rFonts w:ascii="Myriad Pro" w:eastAsiaTheme="minorEastAsia" w:hAnsi="Myriad Pro" w:cstheme="minorBidi"/>
          <w:color w:val="000000" w:themeColor="text1"/>
          <w:sz w:val="20"/>
          <w:szCs w:val="20"/>
          <w:lang w:val="en-GB" w:eastAsia="lv-LV"/>
        </w:rPr>
        <w:t>)</w:t>
      </w:r>
      <w:r w:rsidR="000152E2" w:rsidRPr="00A92E83">
        <w:rPr>
          <w:rFonts w:ascii="Myriad Pro" w:eastAsiaTheme="minorEastAsia" w:hAnsi="Myriad Pro" w:cstheme="minorBidi"/>
          <w:color w:val="000000" w:themeColor="text1"/>
          <w:sz w:val="20"/>
          <w:szCs w:val="20"/>
          <w:lang w:val="en-GB" w:eastAsia="lv-LV"/>
        </w:rPr>
        <w:t xml:space="preserve">, or </w:t>
      </w:r>
      <w:r w:rsidR="00615334" w:rsidRPr="00A92E83">
        <w:rPr>
          <w:rFonts w:ascii="Myriad Pro" w:eastAsiaTheme="minorEastAsia" w:hAnsi="Myriad Pro" w:cstheme="minorBidi"/>
          <w:color w:val="000000" w:themeColor="text1"/>
          <w:sz w:val="20"/>
          <w:szCs w:val="20"/>
          <w:lang w:val="en-GB" w:eastAsia="lv-LV"/>
        </w:rPr>
        <w:t xml:space="preserve">to the definition of </w:t>
      </w:r>
      <w:r w:rsidR="000152E2" w:rsidRPr="00A92E83">
        <w:rPr>
          <w:rFonts w:ascii="Myriad Pro" w:eastAsiaTheme="minorEastAsia" w:hAnsi="Myriad Pro" w:cstheme="minorBidi"/>
          <w:color w:val="000000" w:themeColor="text1"/>
          <w:sz w:val="20"/>
          <w:szCs w:val="20"/>
          <w:lang w:val="en-GB" w:eastAsia="lv-LV"/>
        </w:rPr>
        <w:t>Local facilities</w:t>
      </w:r>
      <w:r w:rsidR="003B66E2" w:rsidRPr="00A92E83">
        <w:rPr>
          <w:rFonts w:ascii="Myriad Pro" w:eastAsiaTheme="minorEastAsia" w:hAnsi="Myriad Pro" w:cstheme="minorBidi"/>
          <w:color w:val="000000" w:themeColor="text1"/>
          <w:sz w:val="20"/>
          <w:szCs w:val="20"/>
          <w:lang w:val="en-GB" w:eastAsia="lv-LV"/>
        </w:rPr>
        <w:t>.</w:t>
      </w:r>
    </w:p>
    <w:p w14:paraId="037BDB49" w14:textId="344F0DD4" w:rsidR="00615334" w:rsidRPr="00A92E83" w:rsidRDefault="00615334">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Operating sections are composed from the assembly of constructions sections</w:t>
      </w:r>
      <w:r w:rsidR="00A30E21" w:rsidRPr="00A92E83">
        <w:rPr>
          <w:rFonts w:ascii="Myriad Pro" w:eastAsiaTheme="minorEastAsia" w:hAnsi="Myriad Pro" w:cstheme="minorBidi"/>
          <w:color w:val="000000" w:themeColor="text1"/>
          <w:sz w:val="20"/>
          <w:szCs w:val="20"/>
          <w:lang w:val="en-GB" w:eastAsia="lv-LV"/>
        </w:rPr>
        <w:t>.</w:t>
      </w:r>
    </w:p>
    <w:p w14:paraId="57D24126" w14:textId="14EA6624" w:rsidR="009F3A85" w:rsidRPr="00A92E83" w:rsidRDefault="008B3A86">
      <w:pPr>
        <w:pStyle w:val="ListParagraph"/>
        <w:numPr>
          <w:ilvl w:val="1"/>
          <w:numId w:val="4"/>
        </w:numPr>
        <w:suppressAutoHyphens w:val="0"/>
        <w:spacing w:after="120"/>
        <w:jc w:val="both"/>
        <w:rPr>
          <w:rFonts w:ascii="Myriad Pro" w:eastAsiaTheme="minorEastAsia" w:hAnsi="Myriad Pro" w:cstheme="minorBidi"/>
          <w:color w:val="000000" w:themeColor="text1"/>
          <w:sz w:val="20"/>
          <w:szCs w:val="20"/>
          <w:lang w:val="en-GB" w:eastAsia="lv-LV"/>
        </w:rPr>
      </w:pPr>
      <w:r w:rsidRPr="00A92E83">
        <w:rPr>
          <w:rFonts w:ascii="Myriad Pro" w:eastAsiaTheme="minorEastAsia" w:hAnsi="Myriad Pro" w:cstheme="minorBidi"/>
          <w:color w:val="000000" w:themeColor="text1"/>
          <w:sz w:val="20"/>
          <w:szCs w:val="20"/>
          <w:lang w:val="en-GB" w:eastAsia="lv-LV"/>
        </w:rPr>
        <w:t>T</w:t>
      </w:r>
      <w:r w:rsidR="009F3A85" w:rsidRPr="00A92E83">
        <w:rPr>
          <w:rFonts w:ascii="Myriad Pro" w:eastAsiaTheme="minorEastAsia" w:hAnsi="Myriad Pro" w:cstheme="minorBidi"/>
          <w:color w:val="000000" w:themeColor="text1"/>
          <w:sz w:val="20"/>
          <w:szCs w:val="20"/>
          <w:lang w:val="en-GB" w:eastAsia="lv-LV"/>
        </w:rPr>
        <w:t xml:space="preserve">he price </w:t>
      </w:r>
      <w:r w:rsidRPr="00A92E83">
        <w:rPr>
          <w:rFonts w:ascii="Myriad Pro" w:eastAsiaTheme="minorEastAsia" w:hAnsi="Myriad Pro" w:cstheme="minorBidi"/>
          <w:color w:val="000000" w:themeColor="text1"/>
          <w:sz w:val="20"/>
          <w:szCs w:val="20"/>
          <w:lang w:val="en-GB" w:eastAsia="lv-LV"/>
        </w:rPr>
        <w:t xml:space="preserve">proposal </w:t>
      </w:r>
      <w:r w:rsidR="009F3A85" w:rsidRPr="00A92E83">
        <w:rPr>
          <w:rFonts w:ascii="Myriad Pro" w:eastAsiaTheme="minorEastAsia" w:hAnsi="Myriad Pro" w:cstheme="minorBidi"/>
          <w:color w:val="000000" w:themeColor="text1"/>
          <w:sz w:val="20"/>
          <w:szCs w:val="20"/>
          <w:lang w:val="en-GB" w:eastAsia="lv-LV"/>
        </w:rPr>
        <w:t xml:space="preserve">for </w:t>
      </w:r>
      <w:r w:rsidR="00057644" w:rsidRPr="00A92E83">
        <w:rPr>
          <w:rFonts w:ascii="Myriad Pro" w:eastAsiaTheme="minorEastAsia" w:hAnsi="Myriad Pro" w:cstheme="minorBidi"/>
          <w:color w:val="000000" w:themeColor="text1"/>
          <w:sz w:val="20"/>
          <w:szCs w:val="20"/>
          <w:lang w:val="en-GB" w:eastAsia="lv-LV"/>
        </w:rPr>
        <w:t>assessment at design stage</w:t>
      </w:r>
      <w:r w:rsidR="00057644" w:rsidRPr="00A92E83" w:rsidDel="00057644">
        <w:rPr>
          <w:rFonts w:ascii="Myriad Pro" w:eastAsiaTheme="minorEastAsia" w:hAnsi="Myriad Pro" w:cstheme="minorBidi"/>
          <w:color w:val="000000" w:themeColor="text1"/>
          <w:sz w:val="20"/>
          <w:szCs w:val="20"/>
          <w:lang w:val="en-GB" w:eastAsia="lv-LV"/>
        </w:rPr>
        <w:t xml:space="preserve"> </w:t>
      </w:r>
      <w:r w:rsidRPr="00A92E83">
        <w:rPr>
          <w:rFonts w:ascii="Myriad Pro" w:eastAsiaTheme="minorEastAsia" w:hAnsi="Myriad Pro" w:cstheme="minorBidi"/>
          <w:color w:val="000000" w:themeColor="text1"/>
          <w:sz w:val="20"/>
          <w:szCs w:val="20"/>
          <w:lang w:val="en-GB" w:eastAsia="lv-LV"/>
        </w:rPr>
        <w:t>, construction/integration stage and safe integration stage</w:t>
      </w:r>
      <w:r w:rsidR="00634388" w:rsidRPr="00A92E83">
        <w:rPr>
          <w:rFonts w:ascii="Myriad Pro" w:eastAsiaTheme="minorEastAsia" w:hAnsi="Myriad Pro" w:cstheme="minorBidi"/>
          <w:color w:val="000000" w:themeColor="text1"/>
          <w:sz w:val="20"/>
          <w:szCs w:val="20"/>
          <w:lang w:val="en-GB" w:eastAsia="lv-LV"/>
        </w:rPr>
        <w:t>,</w:t>
      </w:r>
      <w:r w:rsidR="009F3A85" w:rsidRPr="00A92E83">
        <w:rPr>
          <w:rFonts w:ascii="Myriad Pro" w:eastAsiaTheme="minorEastAsia" w:hAnsi="Myriad Pro" w:cstheme="minorBidi"/>
          <w:color w:val="000000" w:themeColor="text1"/>
          <w:sz w:val="20"/>
          <w:szCs w:val="20"/>
          <w:lang w:val="en-GB" w:eastAsia="lv-LV"/>
        </w:rPr>
        <w:t xml:space="preserve"> shall apply for all activities as desc</w:t>
      </w:r>
      <w:r w:rsidR="00CB2F0A" w:rsidRPr="00A92E83">
        <w:rPr>
          <w:rFonts w:ascii="Myriad Pro" w:eastAsiaTheme="minorEastAsia" w:hAnsi="Myriad Pro" w:cstheme="minorBidi"/>
          <w:color w:val="000000" w:themeColor="text1"/>
          <w:sz w:val="20"/>
          <w:szCs w:val="20"/>
          <w:lang w:val="en-GB" w:eastAsia="lv-LV"/>
        </w:rPr>
        <w:t>r</w:t>
      </w:r>
      <w:r w:rsidR="009F3A85" w:rsidRPr="00A92E83">
        <w:rPr>
          <w:rFonts w:ascii="Myriad Pro" w:eastAsiaTheme="minorEastAsia" w:hAnsi="Myriad Pro" w:cstheme="minorBidi"/>
          <w:color w:val="000000" w:themeColor="text1"/>
          <w:sz w:val="20"/>
          <w:szCs w:val="20"/>
          <w:lang w:val="en-GB" w:eastAsia="lv-LV"/>
        </w:rPr>
        <w:t xml:space="preserve">ibed in chapter </w:t>
      </w:r>
      <w:r w:rsidR="007E2317" w:rsidRPr="00A92E83">
        <w:rPr>
          <w:rFonts w:ascii="Myriad Pro" w:eastAsiaTheme="minorEastAsia" w:hAnsi="Myriad Pro" w:cstheme="minorBidi"/>
          <w:color w:val="000000" w:themeColor="text1"/>
          <w:sz w:val="20"/>
          <w:szCs w:val="20"/>
          <w:lang w:val="en-GB" w:eastAsia="lv-LV"/>
        </w:rPr>
        <w:t xml:space="preserve">4, 5 and </w:t>
      </w:r>
      <w:r w:rsidR="009F3A85" w:rsidRPr="00A92E83">
        <w:rPr>
          <w:rFonts w:ascii="Myriad Pro" w:eastAsiaTheme="minorEastAsia" w:hAnsi="Myriad Pro" w:cstheme="minorBidi"/>
          <w:color w:val="000000" w:themeColor="text1"/>
          <w:sz w:val="20"/>
          <w:szCs w:val="20"/>
          <w:lang w:val="en-GB" w:eastAsia="lv-LV"/>
        </w:rPr>
        <w:t>6.</w:t>
      </w:r>
      <w:r w:rsidR="00634388" w:rsidRPr="00A92E83">
        <w:rPr>
          <w:rFonts w:ascii="Myriad Pro" w:eastAsiaTheme="minorEastAsia" w:hAnsi="Myriad Pro" w:cstheme="minorBidi"/>
          <w:color w:val="000000" w:themeColor="text1"/>
          <w:sz w:val="20"/>
          <w:szCs w:val="20"/>
          <w:lang w:val="en-GB" w:eastAsia="lv-LV"/>
        </w:rPr>
        <w:t xml:space="preserve"> </w:t>
      </w:r>
    </w:p>
    <w:p w14:paraId="558654CC" w14:textId="77777777" w:rsidR="00EA3B4E" w:rsidRPr="00A92E83" w:rsidRDefault="00EA3B4E" w:rsidP="00187B45">
      <w:pPr>
        <w:pStyle w:val="ListParagraph"/>
        <w:suppressAutoHyphens w:val="0"/>
        <w:spacing w:after="120"/>
        <w:ind w:left="792"/>
        <w:jc w:val="both"/>
        <w:rPr>
          <w:rFonts w:ascii="Myriad Pro" w:eastAsiaTheme="minorEastAsia" w:hAnsi="Myriad Pro" w:cstheme="minorBidi"/>
          <w:color w:val="000000" w:themeColor="text1"/>
          <w:sz w:val="20"/>
          <w:szCs w:val="20"/>
          <w:lang w:val="en-GB" w:eastAsia="lv-LV"/>
        </w:rPr>
      </w:pPr>
    </w:p>
    <w:p w14:paraId="1A0AFC86" w14:textId="54F4BE7A" w:rsidR="006D5BAB" w:rsidRPr="00187B45" w:rsidRDefault="00CD2AF3" w:rsidP="00D3037F">
      <w:pPr>
        <w:pStyle w:val="Heading1"/>
        <w:numPr>
          <w:ilvl w:val="0"/>
          <w:numId w:val="4"/>
        </w:numPr>
        <w:spacing w:before="100" w:beforeAutospacing="1" w:after="120"/>
        <w:jc w:val="both"/>
        <w:rPr>
          <w:rStyle w:val="Strong"/>
          <w:rFonts w:ascii="Myriad Pro" w:hAnsi="Myriad Pro"/>
          <w:sz w:val="20"/>
          <w:szCs w:val="20"/>
          <w:lang w:val="en-GB"/>
        </w:rPr>
      </w:pPr>
      <w:bookmarkStart w:id="94" w:name="_Toc63275800"/>
      <w:bookmarkStart w:id="95" w:name="_Toc63324070"/>
      <w:bookmarkStart w:id="96" w:name="_Toc63324162"/>
      <w:bookmarkStart w:id="97" w:name="_Toc63869285"/>
      <w:bookmarkStart w:id="98" w:name="_Toc63872575"/>
      <w:bookmarkStart w:id="99" w:name="_Toc63872667"/>
      <w:bookmarkStart w:id="100" w:name="_Toc63881694"/>
      <w:bookmarkStart w:id="101" w:name="_Toc63881787"/>
      <w:bookmarkStart w:id="102" w:name="_Toc63275801"/>
      <w:bookmarkStart w:id="103" w:name="_Toc63324071"/>
      <w:bookmarkStart w:id="104" w:name="_Toc63324163"/>
      <w:bookmarkStart w:id="105" w:name="_Toc63869286"/>
      <w:bookmarkStart w:id="106" w:name="_Toc63872576"/>
      <w:bookmarkStart w:id="107" w:name="_Toc63872668"/>
      <w:bookmarkStart w:id="108" w:name="_Toc63881695"/>
      <w:bookmarkStart w:id="109" w:name="_Toc63881788"/>
      <w:bookmarkStart w:id="110" w:name="_Toc63275802"/>
      <w:bookmarkStart w:id="111" w:name="_Toc63324072"/>
      <w:bookmarkStart w:id="112" w:name="_Toc63324164"/>
      <w:bookmarkStart w:id="113" w:name="_Toc63869287"/>
      <w:bookmarkStart w:id="114" w:name="_Toc63872577"/>
      <w:bookmarkStart w:id="115" w:name="_Toc63872669"/>
      <w:bookmarkStart w:id="116" w:name="_Toc63881696"/>
      <w:bookmarkStart w:id="117" w:name="_Toc63881789"/>
      <w:bookmarkStart w:id="118" w:name="_Toc63275803"/>
      <w:bookmarkStart w:id="119" w:name="_Toc63324073"/>
      <w:bookmarkStart w:id="120" w:name="_Toc63324165"/>
      <w:bookmarkStart w:id="121" w:name="_Toc63869288"/>
      <w:bookmarkStart w:id="122" w:name="_Toc63872578"/>
      <w:bookmarkStart w:id="123" w:name="_Toc63872670"/>
      <w:bookmarkStart w:id="124" w:name="_Toc63881697"/>
      <w:bookmarkStart w:id="125" w:name="_Toc63881790"/>
      <w:bookmarkStart w:id="126" w:name="_Toc63275804"/>
      <w:bookmarkStart w:id="127" w:name="_Toc63324074"/>
      <w:bookmarkStart w:id="128" w:name="_Toc63324166"/>
      <w:bookmarkStart w:id="129" w:name="_Toc63869289"/>
      <w:bookmarkStart w:id="130" w:name="_Toc63872579"/>
      <w:bookmarkStart w:id="131" w:name="_Toc63872671"/>
      <w:bookmarkStart w:id="132" w:name="_Toc63881698"/>
      <w:bookmarkStart w:id="133" w:name="_Toc63881791"/>
      <w:bookmarkStart w:id="134" w:name="_Toc63275805"/>
      <w:bookmarkStart w:id="135" w:name="_Toc63324075"/>
      <w:bookmarkStart w:id="136" w:name="_Toc63324167"/>
      <w:bookmarkStart w:id="137" w:name="_Toc63869290"/>
      <w:bookmarkStart w:id="138" w:name="_Toc63872580"/>
      <w:bookmarkStart w:id="139" w:name="_Toc63872672"/>
      <w:bookmarkStart w:id="140" w:name="_Toc63881699"/>
      <w:bookmarkStart w:id="141" w:name="_Toc63881792"/>
      <w:bookmarkStart w:id="142" w:name="_Toc63275806"/>
      <w:bookmarkStart w:id="143" w:name="_Toc63324076"/>
      <w:bookmarkStart w:id="144" w:name="_Toc63324168"/>
      <w:bookmarkStart w:id="145" w:name="_Toc63869291"/>
      <w:bookmarkStart w:id="146" w:name="_Toc63872581"/>
      <w:bookmarkStart w:id="147" w:name="_Toc63872673"/>
      <w:bookmarkStart w:id="148" w:name="_Toc63881700"/>
      <w:bookmarkStart w:id="149" w:name="_Toc63881793"/>
      <w:bookmarkStart w:id="150" w:name="_Toc63275807"/>
      <w:bookmarkStart w:id="151" w:name="_Toc63324077"/>
      <w:bookmarkStart w:id="152" w:name="_Toc63324169"/>
      <w:bookmarkStart w:id="153" w:name="_Toc63869292"/>
      <w:bookmarkStart w:id="154" w:name="_Toc63872582"/>
      <w:bookmarkStart w:id="155" w:name="_Toc63872674"/>
      <w:bookmarkStart w:id="156" w:name="_Toc63881701"/>
      <w:bookmarkStart w:id="157" w:name="_Toc63881794"/>
      <w:bookmarkStart w:id="158" w:name="_Toc63275808"/>
      <w:bookmarkStart w:id="159" w:name="_Toc63324078"/>
      <w:bookmarkStart w:id="160" w:name="_Toc63324170"/>
      <w:bookmarkStart w:id="161" w:name="_Toc63869293"/>
      <w:bookmarkStart w:id="162" w:name="_Toc63872583"/>
      <w:bookmarkStart w:id="163" w:name="_Toc63872675"/>
      <w:bookmarkStart w:id="164" w:name="_Toc63881702"/>
      <w:bookmarkStart w:id="165" w:name="_Toc63881795"/>
      <w:bookmarkStart w:id="166" w:name="_Toc63275809"/>
      <w:bookmarkStart w:id="167" w:name="_Toc63324079"/>
      <w:bookmarkStart w:id="168" w:name="_Toc63324171"/>
      <w:bookmarkStart w:id="169" w:name="_Toc63869294"/>
      <w:bookmarkStart w:id="170" w:name="_Toc63872584"/>
      <w:bookmarkStart w:id="171" w:name="_Toc63872676"/>
      <w:bookmarkStart w:id="172" w:name="_Toc63881703"/>
      <w:bookmarkStart w:id="173" w:name="_Toc63881796"/>
      <w:bookmarkStart w:id="174" w:name="_Toc63275810"/>
      <w:bookmarkStart w:id="175" w:name="_Toc63324080"/>
      <w:bookmarkStart w:id="176" w:name="_Toc63324172"/>
      <w:bookmarkStart w:id="177" w:name="_Toc63869295"/>
      <w:bookmarkStart w:id="178" w:name="_Toc63872585"/>
      <w:bookmarkStart w:id="179" w:name="_Toc63872677"/>
      <w:bookmarkStart w:id="180" w:name="_Toc63881704"/>
      <w:bookmarkStart w:id="181" w:name="_Toc63881797"/>
      <w:bookmarkStart w:id="182" w:name="_Toc63275811"/>
      <w:bookmarkStart w:id="183" w:name="_Toc63324081"/>
      <w:bookmarkStart w:id="184" w:name="_Toc63324173"/>
      <w:bookmarkStart w:id="185" w:name="_Toc63869296"/>
      <w:bookmarkStart w:id="186" w:name="_Toc63872586"/>
      <w:bookmarkStart w:id="187" w:name="_Toc63872678"/>
      <w:bookmarkStart w:id="188" w:name="_Toc63881705"/>
      <w:bookmarkStart w:id="189" w:name="_Toc63881798"/>
      <w:bookmarkStart w:id="190" w:name="_Toc63275812"/>
      <w:bookmarkStart w:id="191" w:name="_Toc63324082"/>
      <w:bookmarkStart w:id="192" w:name="_Toc63324174"/>
      <w:bookmarkStart w:id="193" w:name="_Toc63869297"/>
      <w:bookmarkStart w:id="194" w:name="_Toc63872587"/>
      <w:bookmarkStart w:id="195" w:name="_Toc63872679"/>
      <w:bookmarkStart w:id="196" w:name="_Toc63881706"/>
      <w:bookmarkStart w:id="197" w:name="_Toc63881799"/>
      <w:bookmarkStart w:id="198" w:name="_Toc63275813"/>
      <w:bookmarkStart w:id="199" w:name="_Toc63324083"/>
      <w:bookmarkStart w:id="200" w:name="_Toc63324175"/>
      <w:bookmarkStart w:id="201" w:name="_Toc63869298"/>
      <w:bookmarkStart w:id="202" w:name="_Toc63872588"/>
      <w:bookmarkStart w:id="203" w:name="_Toc63872680"/>
      <w:bookmarkStart w:id="204" w:name="_Toc63881707"/>
      <w:bookmarkStart w:id="205" w:name="_Toc63881800"/>
      <w:bookmarkStart w:id="206" w:name="_Toc63275814"/>
      <w:bookmarkStart w:id="207" w:name="_Toc63324084"/>
      <w:bookmarkStart w:id="208" w:name="_Toc63324176"/>
      <w:bookmarkStart w:id="209" w:name="_Toc63869299"/>
      <w:bookmarkStart w:id="210" w:name="_Toc63872589"/>
      <w:bookmarkStart w:id="211" w:name="_Toc63872681"/>
      <w:bookmarkStart w:id="212" w:name="_Toc63881708"/>
      <w:bookmarkStart w:id="213" w:name="_Toc63881801"/>
      <w:bookmarkStart w:id="214" w:name="_Toc63275815"/>
      <w:bookmarkStart w:id="215" w:name="_Toc63324085"/>
      <w:bookmarkStart w:id="216" w:name="_Toc63324177"/>
      <w:bookmarkStart w:id="217" w:name="_Toc63869300"/>
      <w:bookmarkStart w:id="218" w:name="_Toc63872590"/>
      <w:bookmarkStart w:id="219" w:name="_Toc63872682"/>
      <w:bookmarkStart w:id="220" w:name="_Toc63881709"/>
      <w:bookmarkStart w:id="221" w:name="_Toc63881802"/>
      <w:bookmarkStart w:id="222" w:name="_Toc63275816"/>
      <w:bookmarkStart w:id="223" w:name="_Toc63324086"/>
      <w:bookmarkStart w:id="224" w:name="_Toc63324178"/>
      <w:bookmarkStart w:id="225" w:name="_Toc63869301"/>
      <w:bookmarkStart w:id="226" w:name="_Toc63872591"/>
      <w:bookmarkStart w:id="227" w:name="_Toc63872683"/>
      <w:bookmarkStart w:id="228" w:name="_Toc63881710"/>
      <w:bookmarkStart w:id="229" w:name="_Toc63881803"/>
      <w:bookmarkStart w:id="230" w:name="_Toc63275817"/>
      <w:bookmarkStart w:id="231" w:name="_Toc63324087"/>
      <w:bookmarkStart w:id="232" w:name="_Toc63324179"/>
      <w:bookmarkStart w:id="233" w:name="_Toc63869302"/>
      <w:bookmarkStart w:id="234" w:name="_Toc63872592"/>
      <w:bookmarkStart w:id="235" w:name="_Toc63872684"/>
      <w:bookmarkStart w:id="236" w:name="_Toc63881711"/>
      <w:bookmarkStart w:id="237" w:name="_Toc63881804"/>
      <w:bookmarkStart w:id="238" w:name="_Toc63275818"/>
      <w:bookmarkStart w:id="239" w:name="_Toc63324088"/>
      <w:bookmarkStart w:id="240" w:name="_Toc63324180"/>
      <w:bookmarkStart w:id="241" w:name="_Toc63869303"/>
      <w:bookmarkStart w:id="242" w:name="_Toc63872593"/>
      <w:bookmarkStart w:id="243" w:name="_Toc63872685"/>
      <w:bookmarkStart w:id="244" w:name="_Toc63881712"/>
      <w:bookmarkStart w:id="245" w:name="_Toc63881805"/>
      <w:bookmarkStart w:id="246" w:name="_Toc63275819"/>
      <w:bookmarkStart w:id="247" w:name="_Toc63324089"/>
      <w:bookmarkStart w:id="248" w:name="_Toc63324181"/>
      <w:bookmarkStart w:id="249" w:name="_Toc63869304"/>
      <w:bookmarkStart w:id="250" w:name="_Toc63872594"/>
      <w:bookmarkStart w:id="251" w:name="_Toc63872686"/>
      <w:bookmarkStart w:id="252" w:name="_Toc63881713"/>
      <w:bookmarkStart w:id="253" w:name="_Toc63881806"/>
      <w:bookmarkStart w:id="254" w:name="_Toc63275820"/>
      <w:bookmarkStart w:id="255" w:name="_Toc63324090"/>
      <w:bookmarkStart w:id="256" w:name="_Toc63324182"/>
      <w:bookmarkStart w:id="257" w:name="_Toc63869305"/>
      <w:bookmarkStart w:id="258" w:name="_Toc63872595"/>
      <w:bookmarkStart w:id="259" w:name="_Toc63872687"/>
      <w:bookmarkStart w:id="260" w:name="_Toc63881714"/>
      <w:bookmarkStart w:id="261" w:name="_Toc63881807"/>
      <w:bookmarkStart w:id="262" w:name="_Toc63275821"/>
      <w:bookmarkStart w:id="263" w:name="_Toc63324091"/>
      <w:bookmarkStart w:id="264" w:name="_Toc63324183"/>
      <w:bookmarkStart w:id="265" w:name="_Toc63869306"/>
      <w:bookmarkStart w:id="266" w:name="_Toc63872596"/>
      <w:bookmarkStart w:id="267" w:name="_Toc63872688"/>
      <w:bookmarkStart w:id="268" w:name="_Toc63881715"/>
      <w:bookmarkStart w:id="269" w:name="_Toc63881808"/>
      <w:bookmarkStart w:id="270" w:name="_Toc63275822"/>
      <w:bookmarkStart w:id="271" w:name="_Toc63324092"/>
      <w:bookmarkStart w:id="272" w:name="_Toc63324184"/>
      <w:bookmarkStart w:id="273" w:name="_Toc63869307"/>
      <w:bookmarkStart w:id="274" w:name="_Toc63872597"/>
      <w:bookmarkStart w:id="275" w:name="_Toc63872689"/>
      <w:bookmarkStart w:id="276" w:name="_Toc63881716"/>
      <w:bookmarkStart w:id="277" w:name="_Toc63881809"/>
      <w:bookmarkStart w:id="278" w:name="_Toc63275823"/>
      <w:bookmarkStart w:id="279" w:name="_Toc63324093"/>
      <w:bookmarkStart w:id="280" w:name="_Toc63324185"/>
      <w:bookmarkStart w:id="281" w:name="_Toc63869308"/>
      <w:bookmarkStart w:id="282" w:name="_Toc63872598"/>
      <w:bookmarkStart w:id="283" w:name="_Toc63872690"/>
      <w:bookmarkStart w:id="284" w:name="_Toc63881717"/>
      <w:bookmarkStart w:id="285" w:name="_Toc63881810"/>
      <w:bookmarkStart w:id="286" w:name="_Toc63275824"/>
      <w:bookmarkStart w:id="287" w:name="_Toc63324094"/>
      <w:bookmarkStart w:id="288" w:name="_Toc63324186"/>
      <w:bookmarkStart w:id="289" w:name="_Toc63869309"/>
      <w:bookmarkStart w:id="290" w:name="_Toc63872599"/>
      <w:bookmarkStart w:id="291" w:name="_Toc63872691"/>
      <w:bookmarkStart w:id="292" w:name="_Toc63881718"/>
      <w:bookmarkStart w:id="293" w:name="_Toc63881811"/>
      <w:bookmarkStart w:id="294" w:name="_Toc63275825"/>
      <w:bookmarkStart w:id="295" w:name="_Toc63324095"/>
      <w:bookmarkStart w:id="296" w:name="_Toc63324187"/>
      <w:bookmarkStart w:id="297" w:name="_Toc63869310"/>
      <w:bookmarkStart w:id="298" w:name="_Toc63872600"/>
      <w:bookmarkStart w:id="299" w:name="_Toc63872692"/>
      <w:bookmarkStart w:id="300" w:name="_Toc63881719"/>
      <w:bookmarkStart w:id="301" w:name="_Toc63881812"/>
      <w:bookmarkStart w:id="302" w:name="_Toc63275826"/>
      <w:bookmarkStart w:id="303" w:name="_Toc63324096"/>
      <w:bookmarkStart w:id="304" w:name="_Toc63324188"/>
      <w:bookmarkStart w:id="305" w:name="_Toc63869311"/>
      <w:bookmarkStart w:id="306" w:name="_Toc63872601"/>
      <w:bookmarkStart w:id="307" w:name="_Toc63872693"/>
      <w:bookmarkStart w:id="308" w:name="_Toc63881720"/>
      <w:bookmarkStart w:id="309" w:name="_Toc63881813"/>
      <w:bookmarkStart w:id="310" w:name="_Toc63275827"/>
      <w:bookmarkStart w:id="311" w:name="_Toc63324097"/>
      <w:bookmarkStart w:id="312" w:name="_Toc63324189"/>
      <w:bookmarkStart w:id="313" w:name="_Toc63869312"/>
      <w:bookmarkStart w:id="314" w:name="_Toc63872602"/>
      <w:bookmarkStart w:id="315" w:name="_Toc63872694"/>
      <w:bookmarkStart w:id="316" w:name="_Toc63881721"/>
      <w:bookmarkStart w:id="317" w:name="_Toc63881814"/>
      <w:bookmarkStart w:id="318" w:name="_Toc63275828"/>
      <w:bookmarkStart w:id="319" w:name="_Toc63324098"/>
      <w:bookmarkStart w:id="320" w:name="_Toc63324190"/>
      <w:bookmarkStart w:id="321" w:name="_Toc63869313"/>
      <w:bookmarkStart w:id="322" w:name="_Toc63872603"/>
      <w:bookmarkStart w:id="323" w:name="_Toc63872695"/>
      <w:bookmarkStart w:id="324" w:name="_Toc63881722"/>
      <w:bookmarkStart w:id="325" w:name="_Toc63881815"/>
      <w:bookmarkStart w:id="326" w:name="_Toc63275829"/>
      <w:bookmarkStart w:id="327" w:name="_Toc63324099"/>
      <w:bookmarkStart w:id="328" w:name="_Toc63324191"/>
      <w:bookmarkStart w:id="329" w:name="_Toc63869314"/>
      <w:bookmarkStart w:id="330" w:name="_Toc63872604"/>
      <w:bookmarkStart w:id="331" w:name="_Toc63872696"/>
      <w:bookmarkStart w:id="332" w:name="_Toc63881723"/>
      <w:bookmarkStart w:id="333" w:name="_Toc63881816"/>
      <w:bookmarkStart w:id="334" w:name="_Toc63275830"/>
      <w:bookmarkStart w:id="335" w:name="_Toc63324100"/>
      <w:bookmarkStart w:id="336" w:name="_Toc63324192"/>
      <w:bookmarkStart w:id="337" w:name="_Toc63869315"/>
      <w:bookmarkStart w:id="338" w:name="_Toc63872605"/>
      <w:bookmarkStart w:id="339" w:name="_Toc63872697"/>
      <w:bookmarkStart w:id="340" w:name="_Toc63881724"/>
      <w:bookmarkStart w:id="341" w:name="_Toc63881817"/>
      <w:bookmarkStart w:id="342" w:name="_Toc63275831"/>
      <w:bookmarkStart w:id="343" w:name="_Toc63324101"/>
      <w:bookmarkStart w:id="344" w:name="_Toc63324193"/>
      <w:bookmarkStart w:id="345" w:name="_Toc63869316"/>
      <w:bookmarkStart w:id="346" w:name="_Toc63872606"/>
      <w:bookmarkStart w:id="347" w:name="_Toc63872698"/>
      <w:bookmarkStart w:id="348" w:name="_Toc63881725"/>
      <w:bookmarkStart w:id="349" w:name="_Toc63881818"/>
      <w:bookmarkStart w:id="350" w:name="_Toc63275832"/>
      <w:bookmarkStart w:id="351" w:name="_Toc63324102"/>
      <w:bookmarkStart w:id="352" w:name="_Toc63324194"/>
      <w:bookmarkStart w:id="353" w:name="_Toc63869317"/>
      <w:bookmarkStart w:id="354" w:name="_Toc63872607"/>
      <w:bookmarkStart w:id="355" w:name="_Toc63872699"/>
      <w:bookmarkStart w:id="356" w:name="_Toc63881726"/>
      <w:bookmarkStart w:id="357" w:name="_Toc63881819"/>
      <w:bookmarkStart w:id="358" w:name="_Toc63275833"/>
      <w:bookmarkStart w:id="359" w:name="_Toc63324103"/>
      <w:bookmarkStart w:id="360" w:name="_Toc63324195"/>
      <w:bookmarkStart w:id="361" w:name="_Toc63869318"/>
      <w:bookmarkStart w:id="362" w:name="_Toc63872608"/>
      <w:bookmarkStart w:id="363" w:name="_Toc63872700"/>
      <w:bookmarkStart w:id="364" w:name="_Toc63881727"/>
      <w:bookmarkStart w:id="365" w:name="_Toc63881820"/>
      <w:bookmarkStart w:id="366" w:name="_Toc63275834"/>
      <w:bookmarkStart w:id="367" w:name="_Toc63324104"/>
      <w:bookmarkStart w:id="368" w:name="_Toc63324196"/>
      <w:bookmarkStart w:id="369" w:name="_Toc63869319"/>
      <w:bookmarkStart w:id="370" w:name="_Toc63872609"/>
      <w:bookmarkStart w:id="371" w:name="_Toc63872701"/>
      <w:bookmarkStart w:id="372" w:name="_Toc63881728"/>
      <w:bookmarkStart w:id="373" w:name="_Toc63881821"/>
      <w:bookmarkStart w:id="374" w:name="_Toc63275835"/>
      <w:bookmarkStart w:id="375" w:name="_Toc63324105"/>
      <w:bookmarkStart w:id="376" w:name="_Toc63324197"/>
      <w:bookmarkStart w:id="377" w:name="_Toc63869320"/>
      <w:bookmarkStart w:id="378" w:name="_Toc63872610"/>
      <w:bookmarkStart w:id="379" w:name="_Toc63872702"/>
      <w:bookmarkStart w:id="380" w:name="_Toc63881729"/>
      <w:bookmarkStart w:id="381" w:name="_Toc63881822"/>
      <w:bookmarkStart w:id="382" w:name="_Toc63275836"/>
      <w:bookmarkStart w:id="383" w:name="_Toc63324106"/>
      <w:bookmarkStart w:id="384" w:name="_Toc63324198"/>
      <w:bookmarkStart w:id="385" w:name="_Toc63869321"/>
      <w:bookmarkStart w:id="386" w:name="_Toc63872611"/>
      <w:bookmarkStart w:id="387" w:name="_Toc63872703"/>
      <w:bookmarkStart w:id="388" w:name="_Toc63881730"/>
      <w:bookmarkStart w:id="389" w:name="_Toc63881823"/>
      <w:bookmarkStart w:id="390" w:name="_Toc63275837"/>
      <w:bookmarkStart w:id="391" w:name="_Toc63324107"/>
      <w:bookmarkStart w:id="392" w:name="_Toc63324199"/>
      <w:bookmarkStart w:id="393" w:name="_Toc63869322"/>
      <w:bookmarkStart w:id="394" w:name="_Toc63872612"/>
      <w:bookmarkStart w:id="395" w:name="_Toc63872704"/>
      <w:bookmarkStart w:id="396" w:name="_Toc63881731"/>
      <w:bookmarkStart w:id="397" w:name="_Toc63881824"/>
      <w:bookmarkStart w:id="398" w:name="_Toc63275838"/>
      <w:bookmarkStart w:id="399" w:name="_Toc63324108"/>
      <w:bookmarkStart w:id="400" w:name="_Toc63324200"/>
      <w:bookmarkStart w:id="401" w:name="_Toc63869323"/>
      <w:bookmarkStart w:id="402" w:name="_Toc63872613"/>
      <w:bookmarkStart w:id="403" w:name="_Toc63872705"/>
      <w:bookmarkStart w:id="404" w:name="_Toc63881732"/>
      <w:bookmarkStart w:id="405" w:name="_Toc63881825"/>
      <w:bookmarkStart w:id="406" w:name="_Toc63275839"/>
      <w:bookmarkStart w:id="407" w:name="_Toc63324109"/>
      <w:bookmarkStart w:id="408" w:name="_Toc63324201"/>
      <w:bookmarkStart w:id="409" w:name="_Toc63869324"/>
      <w:bookmarkStart w:id="410" w:name="_Toc63872614"/>
      <w:bookmarkStart w:id="411" w:name="_Toc63872706"/>
      <w:bookmarkStart w:id="412" w:name="_Toc63881733"/>
      <w:bookmarkStart w:id="413" w:name="_Toc63881826"/>
      <w:bookmarkStart w:id="414" w:name="_Toc63275840"/>
      <w:bookmarkStart w:id="415" w:name="_Toc63324110"/>
      <w:bookmarkStart w:id="416" w:name="_Toc63324202"/>
      <w:bookmarkStart w:id="417" w:name="_Toc63869325"/>
      <w:bookmarkStart w:id="418" w:name="_Toc63872615"/>
      <w:bookmarkStart w:id="419" w:name="_Toc63872707"/>
      <w:bookmarkStart w:id="420" w:name="_Toc63881734"/>
      <w:bookmarkStart w:id="421" w:name="_Toc63881827"/>
      <w:bookmarkStart w:id="422" w:name="_Toc63275841"/>
      <w:bookmarkStart w:id="423" w:name="_Toc63324111"/>
      <w:bookmarkStart w:id="424" w:name="_Toc63324203"/>
      <w:bookmarkStart w:id="425" w:name="_Toc63869326"/>
      <w:bookmarkStart w:id="426" w:name="_Toc63872616"/>
      <w:bookmarkStart w:id="427" w:name="_Toc63872708"/>
      <w:bookmarkStart w:id="428" w:name="_Toc63881735"/>
      <w:bookmarkStart w:id="429" w:name="_Toc63881828"/>
      <w:bookmarkStart w:id="430" w:name="_Toc63275842"/>
      <w:bookmarkStart w:id="431" w:name="_Toc63324112"/>
      <w:bookmarkStart w:id="432" w:name="_Toc63324204"/>
      <w:bookmarkStart w:id="433" w:name="_Toc63869327"/>
      <w:bookmarkStart w:id="434" w:name="_Toc63872617"/>
      <w:bookmarkStart w:id="435" w:name="_Toc63872709"/>
      <w:bookmarkStart w:id="436" w:name="_Toc63881736"/>
      <w:bookmarkStart w:id="437" w:name="_Toc63881829"/>
      <w:bookmarkStart w:id="438" w:name="_Toc63275843"/>
      <w:bookmarkStart w:id="439" w:name="_Toc63324113"/>
      <w:bookmarkStart w:id="440" w:name="_Toc63324205"/>
      <w:bookmarkStart w:id="441" w:name="_Toc63869328"/>
      <w:bookmarkStart w:id="442" w:name="_Toc63872618"/>
      <w:bookmarkStart w:id="443" w:name="_Toc63872710"/>
      <w:bookmarkStart w:id="444" w:name="_Toc63881737"/>
      <w:bookmarkStart w:id="445" w:name="_Toc63881830"/>
      <w:bookmarkStart w:id="446" w:name="_Toc63275844"/>
      <w:bookmarkStart w:id="447" w:name="_Toc63324114"/>
      <w:bookmarkStart w:id="448" w:name="_Toc63324206"/>
      <w:bookmarkStart w:id="449" w:name="_Toc63869329"/>
      <w:bookmarkStart w:id="450" w:name="_Toc63872619"/>
      <w:bookmarkStart w:id="451" w:name="_Toc63872711"/>
      <w:bookmarkStart w:id="452" w:name="_Toc63881738"/>
      <w:bookmarkStart w:id="453" w:name="_Toc63881831"/>
      <w:bookmarkStart w:id="454" w:name="_Toc63275845"/>
      <w:bookmarkStart w:id="455" w:name="_Toc63324115"/>
      <w:bookmarkStart w:id="456" w:name="_Toc63324207"/>
      <w:bookmarkStart w:id="457" w:name="_Toc63869330"/>
      <w:bookmarkStart w:id="458" w:name="_Toc63872620"/>
      <w:bookmarkStart w:id="459" w:name="_Toc63872712"/>
      <w:bookmarkStart w:id="460" w:name="_Toc63881739"/>
      <w:bookmarkStart w:id="461" w:name="_Toc63881832"/>
      <w:bookmarkStart w:id="462" w:name="_Toc63275846"/>
      <w:bookmarkStart w:id="463" w:name="_Toc63324116"/>
      <w:bookmarkStart w:id="464" w:name="_Toc63324208"/>
      <w:bookmarkStart w:id="465" w:name="_Toc63869331"/>
      <w:bookmarkStart w:id="466" w:name="_Toc63872621"/>
      <w:bookmarkStart w:id="467" w:name="_Toc63872713"/>
      <w:bookmarkStart w:id="468" w:name="_Toc63881740"/>
      <w:bookmarkStart w:id="469" w:name="_Toc63881833"/>
      <w:bookmarkStart w:id="470" w:name="_Toc63275847"/>
      <w:bookmarkStart w:id="471" w:name="_Toc63324117"/>
      <w:bookmarkStart w:id="472" w:name="_Toc63324209"/>
      <w:bookmarkStart w:id="473" w:name="_Toc63869332"/>
      <w:bookmarkStart w:id="474" w:name="_Toc63872622"/>
      <w:bookmarkStart w:id="475" w:name="_Toc63872714"/>
      <w:bookmarkStart w:id="476" w:name="_Toc63881741"/>
      <w:bookmarkStart w:id="477" w:name="_Toc63881834"/>
      <w:bookmarkStart w:id="478" w:name="_Toc63275848"/>
      <w:bookmarkStart w:id="479" w:name="_Toc63324118"/>
      <w:bookmarkStart w:id="480" w:name="_Toc63324210"/>
      <w:bookmarkStart w:id="481" w:name="_Toc63869333"/>
      <w:bookmarkStart w:id="482" w:name="_Toc63872623"/>
      <w:bookmarkStart w:id="483" w:name="_Toc63872715"/>
      <w:bookmarkStart w:id="484" w:name="_Toc63881742"/>
      <w:bookmarkStart w:id="485" w:name="_Toc63881835"/>
      <w:bookmarkStart w:id="486" w:name="_Toc63275849"/>
      <w:bookmarkStart w:id="487" w:name="_Toc63324119"/>
      <w:bookmarkStart w:id="488" w:name="_Toc63324211"/>
      <w:bookmarkStart w:id="489" w:name="_Toc63869334"/>
      <w:bookmarkStart w:id="490" w:name="_Toc63872624"/>
      <w:bookmarkStart w:id="491" w:name="_Toc63872716"/>
      <w:bookmarkStart w:id="492" w:name="_Toc63881743"/>
      <w:bookmarkStart w:id="493" w:name="_Toc63881836"/>
      <w:bookmarkStart w:id="494" w:name="_Toc63275850"/>
      <w:bookmarkStart w:id="495" w:name="_Toc63324120"/>
      <w:bookmarkStart w:id="496" w:name="_Toc63324212"/>
      <w:bookmarkStart w:id="497" w:name="_Toc63869335"/>
      <w:bookmarkStart w:id="498" w:name="_Toc63872625"/>
      <w:bookmarkStart w:id="499" w:name="_Toc63872717"/>
      <w:bookmarkStart w:id="500" w:name="_Toc63881744"/>
      <w:bookmarkStart w:id="501" w:name="_Toc63881837"/>
      <w:bookmarkStart w:id="502" w:name="_Toc63275851"/>
      <w:bookmarkStart w:id="503" w:name="_Toc63324121"/>
      <w:bookmarkStart w:id="504" w:name="_Toc63324213"/>
      <w:bookmarkStart w:id="505" w:name="_Toc63869336"/>
      <w:bookmarkStart w:id="506" w:name="_Toc63872626"/>
      <w:bookmarkStart w:id="507" w:name="_Toc63872718"/>
      <w:bookmarkStart w:id="508" w:name="_Toc63881745"/>
      <w:bookmarkStart w:id="509" w:name="_Toc63881838"/>
      <w:bookmarkStart w:id="510" w:name="_Toc63275852"/>
      <w:bookmarkStart w:id="511" w:name="_Toc63324122"/>
      <w:bookmarkStart w:id="512" w:name="_Toc63324214"/>
      <w:bookmarkStart w:id="513" w:name="_Toc63869337"/>
      <w:bookmarkStart w:id="514" w:name="_Toc63872627"/>
      <w:bookmarkStart w:id="515" w:name="_Toc63872719"/>
      <w:bookmarkStart w:id="516" w:name="_Toc63881746"/>
      <w:bookmarkStart w:id="517" w:name="_Toc63881839"/>
      <w:bookmarkStart w:id="518" w:name="_Toc63275853"/>
      <w:bookmarkStart w:id="519" w:name="_Toc63324123"/>
      <w:bookmarkStart w:id="520" w:name="_Toc63324215"/>
      <w:bookmarkStart w:id="521" w:name="_Toc63869338"/>
      <w:bookmarkStart w:id="522" w:name="_Toc63872628"/>
      <w:bookmarkStart w:id="523" w:name="_Toc63872720"/>
      <w:bookmarkStart w:id="524" w:name="_Toc63881747"/>
      <w:bookmarkStart w:id="525" w:name="_Toc63881840"/>
      <w:bookmarkStart w:id="526" w:name="_Toc63275854"/>
      <w:bookmarkStart w:id="527" w:name="_Toc63324124"/>
      <w:bookmarkStart w:id="528" w:name="_Toc63324216"/>
      <w:bookmarkStart w:id="529" w:name="_Toc63869339"/>
      <w:bookmarkStart w:id="530" w:name="_Toc63872629"/>
      <w:bookmarkStart w:id="531" w:name="_Toc63872721"/>
      <w:bookmarkStart w:id="532" w:name="_Toc63881748"/>
      <w:bookmarkStart w:id="533" w:name="_Toc63881841"/>
      <w:bookmarkStart w:id="534" w:name="_Toc63275855"/>
      <w:bookmarkStart w:id="535" w:name="_Toc63324125"/>
      <w:bookmarkStart w:id="536" w:name="_Toc63324217"/>
      <w:bookmarkStart w:id="537" w:name="_Toc63869340"/>
      <w:bookmarkStart w:id="538" w:name="_Toc63872630"/>
      <w:bookmarkStart w:id="539" w:name="_Toc63872722"/>
      <w:bookmarkStart w:id="540" w:name="_Toc63881749"/>
      <w:bookmarkStart w:id="541" w:name="_Toc63881842"/>
      <w:bookmarkStart w:id="542" w:name="_Toc63275856"/>
      <w:bookmarkStart w:id="543" w:name="_Toc63324126"/>
      <w:bookmarkStart w:id="544" w:name="_Toc63324218"/>
      <w:bookmarkStart w:id="545" w:name="_Toc63869341"/>
      <w:bookmarkStart w:id="546" w:name="_Toc63872631"/>
      <w:bookmarkStart w:id="547" w:name="_Toc63872723"/>
      <w:bookmarkStart w:id="548" w:name="_Toc63881750"/>
      <w:bookmarkStart w:id="549" w:name="_Toc63881843"/>
      <w:bookmarkStart w:id="550" w:name="_Toc63275857"/>
      <w:bookmarkStart w:id="551" w:name="_Toc63324127"/>
      <w:bookmarkStart w:id="552" w:name="_Toc63324219"/>
      <w:bookmarkStart w:id="553" w:name="_Toc63869342"/>
      <w:bookmarkStart w:id="554" w:name="_Toc63872632"/>
      <w:bookmarkStart w:id="555" w:name="_Toc63872724"/>
      <w:bookmarkStart w:id="556" w:name="_Toc63881751"/>
      <w:bookmarkStart w:id="557" w:name="_Toc63881844"/>
      <w:bookmarkStart w:id="558" w:name="_Toc63275858"/>
      <w:bookmarkStart w:id="559" w:name="_Toc63324128"/>
      <w:bookmarkStart w:id="560" w:name="_Toc63324220"/>
      <w:bookmarkStart w:id="561" w:name="_Toc63869343"/>
      <w:bookmarkStart w:id="562" w:name="_Toc63872633"/>
      <w:bookmarkStart w:id="563" w:name="_Toc63872725"/>
      <w:bookmarkStart w:id="564" w:name="_Toc63881752"/>
      <w:bookmarkStart w:id="565" w:name="_Toc63881845"/>
      <w:bookmarkStart w:id="566" w:name="_Toc63275859"/>
      <w:bookmarkStart w:id="567" w:name="_Toc63324129"/>
      <w:bookmarkStart w:id="568" w:name="_Toc63324221"/>
      <w:bookmarkStart w:id="569" w:name="_Toc63869344"/>
      <w:bookmarkStart w:id="570" w:name="_Toc63872634"/>
      <w:bookmarkStart w:id="571" w:name="_Toc63872726"/>
      <w:bookmarkStart w:id="572" w:name="_Toc63881753"/>
      <w:bookmarkStart w:id="573" w:name="_Toc63881846"/>
      <w:bookmarkStart w:id="574" w:name="_Toc63275860"/>
      <w:bookmarkStart w:id="575" w:name="_Toc63324130"/>
      <w:bookmarkStart w:id="576" w:name="_Toc63324222"/>
      <w:bookmarkStart w:id="577" w:name="_Toc63869345"/>
      <w:bookmarkStart w:id="578" w:name="_Toc63872635"/>
      <w:bookmarkStart w:id="579" w:name="_Toc63872727"/>
      <w:bookmarkStart w:id="580" w:name="_Toc63881754"/>
      <w:bookmarkStart w:id="581" w:name="_Toc63881847"/>
      <w:bookmarkStart w:id="582" w:name="_Toc63275861"/>
      <w:bookmarkStart w:id="583" w:name="_Toc63324131"/>
      <w:bookmarkStart w:id="584" w:name="_Toc63324223"/>
      <w:bookmarkStart w:id="585" w:name="_Toc63869346"/>
      <w:bookmarkStart w:id="586" w:name="_Toc63872636"/>
      <w:bookmarkStart w:id="587" w:name="_Toc63872728"/>
      <w:bookmarkStart w:id="588" w:name="_Toc63881755"/>
      <w:bookmarkStart w:id="589" w:name="_Toc63881848"/>
      <w:bookmarkStart w:id="590" w:name="_Toc63275862"/>
      <w:bookmarkStart w:id="591" w:name="_Toc63324132"/>
      <w:bookmarkStart w:id="592" w:name="_Toc63324224"/>
      <w:bookmarkStart w:id="593" w:name="_Toc63869347"/>
      <w:bookmarkStart w:id="594" w:name="_Toc63872637"/>
      <w:bookmarkStart w:id="595" w:name="_Toc63872729"/>
      <w:bookmarkStart w:id="596" w:name="_Toc63881756"/>
      <w:bookmarkStart w:id="597" w:name="_Toc63881849"/>
      <w:bookmarkStart w:id="598" w:name="_Toc63275863"/>
      <w:bookmarkStart w:id="599" w:name="_Toc63324133"/>
      <w:bookmarkStart w:id="600" w:name="_Toc63324225"/>
      <w:bookmarkStart w:id="601" w:name="_Toc63869348"/>
      <w:bookmarkStart w:id="602" w:name="_Toc63872638"/>
      <w:bookmarkStart w:id="603" w:name="_Toc63872730"/>
      <w:bookmarkStart w:id="604" w:name="_Toc63881757"/>
      <w:bookmarkStart w:id="605" w:name="_Toc63881850"/>
      <w:bookmarkStart w:id="606" w:name="_Toc63275864"/>
      <w:bookmarkStart w:id="607" w:name="_Toc63324134"/>
      <w:bookmarkStart w:id="608" w:name="_Toc63324226"/>
      <w:bookmarkStart w:id="609" w:name="_Toc63869349"/>
      <w:bookmarkStart w:id="610" w:name="_Toc63872639"/>
      <w:bookmarkStart w:id="611" w:name="_Toc63872731"/>
      <w:bookmarkStart w:id="612" w:name="_Toc63881758"/>
      <w:bookmarkStart w:id="613" w:name="_Toc63881851"/>
      <w:bookmarkStart w:id="614" w:name="_Toc63275865"/>
      <w:bookmarkStart w:id="615" w:name="_Toc63324135"/>
      <w:bookmarkStart w:id="616" w:name="_Toc63324227"/>
      <w:bookmarkStart w:id="617" w:name="_Toc63869350"/>
      <w:bookmarkStart w:id="618" w:name="_Toc63872640"/>
      <w:bookmarkStart w:id="619" w:name="_Toc63872732"/>
      <w:bookmarkStart w:id="620" w:name="_Toc63881759"/>
      <w:bookmarkStart w:id="621" w:name="_Toc63881852"/>
      <w:bookmarkStart w:id="622" w:name="_Toc63275866"/>
      <w:bookmarkStart w:id="623" w:name="_Toc63324136"/>
      <w:bookmarkStart w:id="624" w:name="_Toc63324228"/>
      <w:bookmarkStart w:id="625" w:name="_Toc63869351"/>
      <w:bookmarkStart w:id="626" w:name="_Toc63872641"/>
      <w:bookmarkStart w:id="627" w:name="_Toc63872733"/>
      <w:bookmarkStart w:id="628" w:name="_Toc63881760"/>
      <w:bookmarkStart w:id="629" w:name="_Toc63881853"/>
      <w:bookmarkStart w:id="630" w:name="_Toc63275867"/>
      <w:bookmarkStart w:id="631" w:name="_Toc63324137"/>
      <w:bookmarkStart w:id="632" w:name="_Toc63324229"/>
      <w:bookmarkStart w:id="633" w:name="_Toc63869352"/>
      <w:bookmarkStart w:id="634" w:name="_Toc63872642"/>
      <w:bookmarkStart w:id="635" w:name="_Toc63872734"/>
      <w:bookmarkStart w:id="636" w:name="_Toc63881761"/>
      <w:bookmarkStart w:id="637" w:name="_Toc63881854"/>
      <w:bookmarkStart w:id="638" w:name="_Toc63275868"/>
      <w:bookmarkStart w:id="639" w:name="_Toc63324138"/>
      <w:bookmarkStart w:id="640" w:name="_Toc63324230"/>
      <w:bookmarkStart w:id="641" w:name="_Toc63869353"/>
      <w:bookmarkStart w:id="642" w:name="_Toc63872643"/>
      <w:bookmarkStart w:id="643" w:name="_Toc63872735"/>
      <w:bookmarkStart w:id="644" w:name="_Toc63881762"/>
      <w:bookmarkStart w:id="645" w:name="_Toc63881855"/>
      <w:bookmarkStart w:id="646" w:name="_Toc63275869"/>
      <w:bookmarkStart w:id="647" w:name="_Toc63324139"/>
      <w:bookmarkStart w:id="648" w:name="_Toc63324231"/>
      <w:bookmarkStart w:id="649" w:name="_Toc63869354"/>
      <w:bookmarkStart w:id="650" w:name="_Toc63872644"/>
      <w:bookmarkStart w:id="651" w:name="_Toc63872736"/>
      <w:bookmarkStart w:id="652" w:name="_Toc63881763"/>
      <w:bookmarkStart w:id="653" w:name="_Toc63881856"/>
      <w:bookmarkStart w:id="654" w:name="_Toc63275870"/>
      <w:bookmarkStart w:id="655" w:name="_Toc63324140"/>
      <w:bookmarkStart w:id="656" w:name="_Toc63324232"/>
      <w:bookmarkStart w:id="657" w:name="_Toc63869355"/>
      <w:bookmarkStart w:id="658" w:name="_Toc63872645"/>
      <w:bookmarkStart w:id="659" w:name="_Toc63872737"/>
      <w:bookmarkStart w:id="660" w:name="_Toc63881764"/>
      <w:bookmarkStart w:id="661" w:name="_Toc63881857"/>
      <w:bookmarkStart w:id="662" w:name="_Toc63275871"/>
      <w:bookmarkStart w:id="663" w:name="_Toc63324141"/>
      <w:bookmarkStart w:id="664" w:name="_Toc63324233"/>
      <w:bookmarkStart w:id="665" w:name="_Toc63869356"/>
      <w:bookmarkStart w:id="666" w:name="_Toc63872646"/>
      <w:bookmarkStart w:id="667" w:name="_Toc63872738"/>
      <w:bookmarkStart w:id="668" w:name="_Toc63881765"/>
      <w:bookmarkStart w:id="669" w:name="_Toc63881858"/>
      <w:bookmarkStart w:id="670" w:name="_Toc10118584"/>
      <w:bookmarkStart w:id="671" w:name="_Toc67072291"/>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A92E83">
        <w:rPr>
          <w:rStyle w:val="Strong"/>
          <w:rFonts w:ascii="Myriad Pro" w:hAnsi="Myriad Pro"/>
          <w:sz w:val="20"/>
          <w:szCs w:val="20"/>
          <w:lang w:val="en-GB"/>
        </w:rPr>
        <w:t>Responsibilities</w:t>
      </w:r>
      <w:r w:rsidR="00DB4567" w:rsidRPr="00A92E83">
        <w:rPr>
          <w:rStyle w:val="Strong"/>
          <w:rFonts w:ascii="Myriad Pro" w:hAnsi="Myriad Pro"/>
          <w:sz w:val="20"/>
          <w:szCs w:val="20"/>
          <w:lang w:val="en-GB"/>
        </w:rPr>
        <w:t xml:space="preserve"> </w:t>
      </w:r>
      <w:r w:rsidRPr="00A92E83">
        <w:rPr>
          <w:rStyle w:val="Strong"/>
          <w:rFonts w:ascii="Myriad Pro" w:hAnsi="Myriad Pro"/>
          <w:sz w:val="20"/>
          <w:szCs w:val="20"/>
          <w:lang w:val="en-GB"/>
        </w:rPr>
        <w:t xml:space="preserve">of </w:t>
      </w:r>
      <w:proofErr w:type="spellStart"/>
      <w:r w:rsidR="00C97836" w:rsidRPr="00A92E83">
        <w:rPr>
          <w:rStyle w:val="Strong"/>
          <w:rFonts w:ascii="Myriad Pro" w:hAnsi="Myriad Pro"/>
          <w:sz w:val="20"/>
          <w:szCs w:val="20"/>
          <w:lang w:val="en-GB"/>
        </w:rPr>
        <w:t>AsBo</w:t>
      </w:r>
      <w:proofErr w:type="spellEnd"/>
      <w:r w:rsidR="00C97836" w:rsidRPr="00A92E83">
        <w:rPr>
          <w:rStyle w:val="Strong"/>
          <w:rFonts w:ascii="Myriad Pro" w:hAnsi="Myriad Pro"/>
          <w:sz w:val="20"/>
          <w:szCs w:val="20"/>
          <w:lang w:val="en-GB"/>
        </w:rPr>
        <w:t xml:space="preserve"> </w:t>
      </w:r>
      <w:r w:rsidR="00FC7D13" w:rsidRPr="00A92E83">
        <w:rPr>
          <w:rStyle w:val="Strong"/>
          <w:rFonts w:ascii="Myriad Pro" w:hAnsi="Myriad Pro"/>
          <w:sz w:val="20"/>
          <w:szCs w:val="20"/>
          <w:lang w:val="en-GB"/>
        </w:rPr>
        <w:t>Experts</w:t>
      </w:r>
      <w:bookmarkEnd w:id="670"/>
      <w:bookmarkEnd w:id="671"/>
    </w:p>
    <w:p w14:paraId="223AD7A9" w14:textId="525B8605" w:rsidR="00E10D1B" w:rsidRPr="00A92E83" w:rsidRDefault="0051757A"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bookmarkStart w:id="672" w:name="_Hlk13228849"/>
      <w:r w:rsidRPr="00A92E83">
        <w:rPr>
          <w:rFonts w:ascii="Myriad Pro" w:eastAsiaTheme="minorHAnsi" w:hAnsi="Myriad Pro" w:cstheme="minorBidi"/>
          <w:color w:val="000000" w:themeColor="text1"/>
          <w:sz w:val="20"/>
          <w:szCs w:val="20"/>
          <w:lang w:val="en-GB" w:eastAsia="lv-LV"/>
        </w:rPr>
        <w:t xml:space="preserve">Required </w:t>
      </w:r>
      <w:r w:rsidR="00126B66" w:rsidRPr="00A92E83">
        <w:rPr>
          <w:rFonts w:ascii="Myriad Pro" w:eastAsiaTheme="minorHAnsi" w:hAnsi="Myriad Pro" w:cstheme="minorBidi"/>
          <w:color w:val="000000" w:themeColor="text1"/>
          <w:sz w:val="20"/>
          <w:szCs w:val="20"/>
          <w:lang w:val="en-GB" w:eastAsia="lv-LV"/>
        </w:rPr>
        <w:t>L</w:t>
      </w:r>
      <w:r w:rsidR="0094313B" w:rsidRPr="00A92E83">
        <w:rPr>
          <w:rFonts w:ascii="Myriad Pro" w:eastAsiaTheme="minorHAnsi" w:hAnsi="Myriad Pro" w:cstheme="minorBidi"/>
          <w:color w:val="000000" w:themeColor="text1"/>
          <w:sz w:val="20"/>
          <w:szCs w:val="20"/>
          <w:lang w:val="en-GB" w:eastAsia="lv-LV"/>
        </w:rPr>
        <w:t>ead</w:t>
      </w:r>
      <w:r w:rsidR="00585180" w:rsidRPr="00A92E83">
        <w:rPr>
          <w:rFonts w:ascii="Myriad Pro" w:eastAsiaTheme="minorHAnsi" w:hAnsi="Myriad Pro" w:cstheme="minorBidi"/>
          <w:color w:val="000000" w:themeColor="text1"/>
          <w:sz w:val="20"/>
          <w:szCs w:val="20"/>
          <w:lang w:val="en-GB" w:eastAsia="lv-LV"/>
        </w:rPr>
        <w:t>-</w:t>
      </w:r>
      <w:r w:rsidR="007B6CBD" w:rsidRPr="00A92E83">
        <w:rPr>
          <w:rFonts w:ascii="Myriad Pro" w:eastAsiaTheme="minorHAnsi" w:hAnsi="Myriad Pro" w:cstheme="minorBidi"/>
          <w:color w:val="000000" w:themeColor="text1"/>
          <w:sz w:val="20"/>
          <w:szCs w:val="20"/>
          <w:lang w:val="en-GB" w:eastAsia="lv-LV"/>
        </w:rPr>
        <w:t>E</w:t>
      </w:r>
      <w:r w:rsidRPr="00A92E83">
        <w:rPr>
          <w:rFonts w:ascii="Myriad Pro" w:eastAsiaTheme="minorHAnsi" w:hAnsi="Myriad Pro" w:cstheme="minorBidi"/>
          <w:color w:val="000000" w:themeColor="text1"/>
          <w:sz w:val="20"/>
          <w:szCs w:val="20"/>
          <w:lang w:val="en-GB" w:eastAsia="lv-LV"/>
        </w:rPr>
        <w:t xml:space="preserve">xperts </w:t>
      </w:r>
      <w:r w:rsidR="00AD3D30" w:rsidRPr="00A92E83">
        <w:rPr>
          <w:rFonts w:ascii="Myriad Pro" w:eastAsiaTheme="minorHAnsi" w:hAnsi="Myriad Pro" w:cstheme="minorBidi"/>
          <w:color w:val="000000" w:themeColor="text1"/>
          <w:sz w:val="20"/>
          <w:szCs w:val="20"/>
          <w:lang w:val="en-GB" w:eastAsia="lv-LV"/>
        </w:rPr>
        <w:t xml:space="preserve">(Project Leader and Lead Assessors) </w:t>
      </w:r>
      <w:r w:rsidRPr="00A92E83">
        <w:rPr>
          <w:rFonts w:ascii="Myriad Pro" w:eastAsiaTheme="minorHAnsi" w:hAnsi="Myriad Pro" w:cstheme="minorBidi"/>
          <w:color w:val="000000" w:themeColor="text1"/>
          <w:sz w:val="20"/>
          <w:szCs w:val="20"/>
          <w:lang w:val="en-GB" w:eastAsia="lv-LV"/>
        </w:rPr>
        <w:t xml:space="preserve">for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003E26AD"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 xml:space="preserve">services are stated in </w:t>
      </w:r>
      <w:r w:rsidR="00D85387" w:rsidRPr="00A92E83">
        <w:rPr>
          <w:rFonts w:ascii="Myriad Pro" w:eastAsiaTheme="minorHAnsi" w:hAnsi="Myriad Pro" w:cstheme="minorBidi"/>
          <w:color w:val="000000" w:themeColor="text1"/>
          <w:sz w:val="20"/>
          <w:szCs w:val="20"/>
          <w:lang w:val="en-GB" w:eastAsia="lv-LV"/>
        </w:rPr>
        <w:t xml:space="preserve">Table </w:t>
      </w:r>
      <w:r w:rsidR="00226B29" w:rsidRPr="00A92E83">
        <w:rPr>
          <w:rFonts w:ascii="Myriad Pro" w:eastAsiaTheme="minorHAnsi" w:hAnsi="Myriad Pro" w:cstheme="minorBidi"/>
          <w:color w:val="000000" w:themeColor="text1"/>
          <w:sz w:val="20"/>
          <w:szCs w:val="20"/>
          <w:lang w:val="en-GB" w:eastAsia="lv-LV"/>
        </w:rPr>
        <w:t>3</w:t>
      </w:r>
      <w:r w:rsidRPr="00A92E83">
        <w:rPr>
          <w:rFonts w:ascii="Myriad Pro" w:eastAsiaTheme="minorHAnsi" w:hAnsi="Myriad Pro" w:cstheme="minorBidi"/>
          <w:color w:val="000000" w:themeColor="text1"/>
          <w:sz w:val="20"/>
          <w:szCs w:val="20"/>
          <w:lang w:val="en-GB" w:eastAsia="lv-LV"/>
        </w:rPr>
        <w:t xml:space="preserve">. </w:t>
      </w:r>
    </w:p>
    <w:p w14:paraId="6D6934B0" w14:textId="1C31603C" w:rsidR="0051757A" w:rsidRPr="00A92E83" w:rsidRDefault="0051757A"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Required </w:t>
      </w:r>
      <w:r w:rsidRPr="00A92E83">
        <w:rPr>
          <w:rStyle w:val="normaltextrun"/>
          <w:rFonts w:ascii="Myriad Pro" w:hAnsi="Myriad Pro"/>
          <w:color w:val="000000" w:themeColor="text1"/>
          <w:sz w:val="20"/>
          <w:szCs w:val="20"/>
          <w:shd w:val="clear" w:color="auto" w:fill="FFFFFF"/>
          <w:lang w:val="en-GB"/>
        </w:rPr>
        <w:t xml:space="preserve">additional </w:t>
      </w:r>
      <w:r w:rsidR="00AE63AA" w:rsidRPr="00A92E83">
        <w:rPr>
          <w:rStyle w:val="normaltextrun"/>
          <w:rFonts w:ascii="Myriad Pro" w:hAnsi="Myriad Pro"/>
          <w:color w:val="000000" w:themeColor="text1"/>
          <w:sz w:val="20"/>
          <w:szCs w:val="20"/>
          <w:shd w:val="clear" w:color="auto" w:fill="FFFFFF"/>
          <w:lang w:val="en-GB"/>
        </w:rPr>
        <w:t>E</w:t>
      </w:r>
      <w:r w:rsidR="0094313B" w:rsidRPr="00A92E83">
        <w:rPr>
          <w:rStyle w:val="normaltextrun"/>
          <w:rFonts w:ascii="Myriad Pro" w:hAnsi="Myriad Pro"/>
          <w:color w:val="000000" w:themeColor="text1"/>
          <w:sz w:val="20"/>
          <w:szCs w:val="20"/>
          <w:shd w:val="clear" w:color="auto" w:fill="FFFFFF"/>
          <w:lang w:val="en-GB"/>
        </w:rPr>
        <w:t xml:space="preserve">xpert </w:t>
      </w:r>
      <w:r w:rsidR="00E10D1B" w:rsidRPr="00A92E83">
        <w:rPr>
          <w:rStyle w:val="normaltextrun"/>
          <w:rFonts w:ascii="Myriad Pro" w:hAnsi="Myriad Pro"/>
          <w:color w:val="000000" w:themeColor="text1"/>
          <w:sz w:val="20"/>
          <w:szCs w:val="20"/>
          <w:shd w:val="clear" w:color="auto" w:fill="FFFFFF"/>
          <w:lang w:val="en-GB"/>
        </w:rPr>
        <w:t>roles and responsibilities</w:t>
      </w:r>
      <w:r w:rsidR="00E10D1B" w:rsidRPr="00A92E83" w:rsidDel="00E10D1B">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 xml:space="preserve">are stated in </w:t>
      </w:r>
      <w:r w:rsidR="00D85387" w:rsidRPr="00A92E83">
        <w:rPr>
          <w:rFonts w:ascii="Myriad Pro" w:eastAsiaTheme="minorHAnsi" w:hAnsi="Myriad Pro" w:cstheme="minorBidi"/>
          <w:color w:val="000000" w:themeColor="text1"/>
          <w:sz w:val="20"/>
          <w:szCs w:val="20"/>
          <w:lang w:val="en-GB" w:eastAsia="lv-LV"/>
        </w:rPr>
        <w:t xml:space="preserve">Table </w:t>
      </w:r>
      <w:r w:rsidR="00226B29" w:rsidRPr="00A92E83">
        <w:rPr>
          <w:rFonts w:ascii="Myriad Pro" w:eastAsiaTheme="minorHAnsi" w:hAnsi="Myriad Pro" w:cstheme="minorBidi"/>
          <w:color w:val="000000" w:themeColor="text1"/>
          <w:sz w:val="20"/>
          <w:szCs w:val="20"/>
          <w:lang w:val="en-GB" w:eastAsia="lv-LV"/>
        </w:rPr>
        <w:t>4</w:t>
      </w:r>
      <w:r w:rsidRPr="00A92E83">
        <w:rPr>
          <w:rFonts w:ascii="Myriad Pro" w:eastAsiaTheme="minorHAnsi" w:hAnsi="Myriad Pro" w:cstheme="minorBidi"/>
          <w:color w:val="000000" w:themeColor="text1"/>
          <w:sz w:val="20"/>
          <w:szCs w:val="20"/>
          <w:lang w:val="en-GB" w:eastAsia="lv-LV"/>
        </w:rPr>
        <w:t>.</w:t>
      </w:r>
    </w:p>
    <w:p w14:paraId="78172E42" w14:textId="6B8F81E0" w:rsidR="0051757A" w:rsidRPr="00A92E83" w:rsidRDefault="00DE3891"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0051757A" w:rsidRPr="00A92E83">
        <w:rPr>
          <w:rFonts w:ascii="Myriad Pro" w:eastAsiaTheme="minorHAnsi" w:hAnsi="Myriad Pro" w:cstheme="minorBidi"/>
          <w:color w:val="000000" w:themeColor="text1"/>
          <w:sz w:val="20"/>
          <w:szCs w:val="20"/>
          <w:lang w:val="en-GB" w:eastAsia="lv-LV"/>
        </w:rPr>
        <w:t xml:space="preserve"> shall be responsible for ensuring, that </w:t>
      </w:r>
      <w:r w:rsidR="00E10D1B" w:rsidRPr="00A92E83">
        <w:rPr>
          <w:rFonts w:ascii="Myriad Pro" w:eastAsiaTheme="minorHAnsi" w:hAnsi="Myriad Pro" w:cstheme="minorBidi"/>
          <w:color w:val="000000" w:themeColor="text1"/>
          <w:sz w:val="20"/>
          <w:szCs w:val="20"/>
          <w:lang w:val="en-GB" w:eastAsia="lv-LV"/>
        </w:rPr>
        <w:t xml:space="preserve">all </w:t>
      </w:r>
      <w:r w:rsidR="0051757A" w:rsidRPr="00A92E83">
        <w:rPr>
          <w:rFonts w:ascii="Myriad Pro" w:eastAsiaTheme="minorHAnsi" w:hAnsi="Myriad Pro" w:cstheme="minorBidi"/>
          <w:color w:val="000000" w:themeColor="text1"/>
          <w:sz w:val="20"/>
          <w:szCs w:val="20"/>
          <w:lang w:val="en-GB" w:eastAsia="lv-LV"/>
        </w:rPr>
        <w:t xml:space="preserve">proposed </w:t>
      </w:r>
      <w:r w:rsidR="00664512" w:rsidRPr="00A92E83">
        <w:rPr>
          <w:rFonts w:ascii="Myriad Pro" w:eastAsiaTheme="minorHAnsi" w:hAnsi="Myriad Pro" w:cstheme="minorBidi"/>
          <w:color w:val="000000" w:themeColor="text1"/>
          <w:sz w:val="20"/>
          <w:szCs w:val="20"/>
          <w:lang w:val="en-GB" w:eastAsia="lv-LV"/>
        </w:rPr>
        <w:t>Lead-Experts</w:t>
      </w:r>
      <w:r w:rsidR="00E10D1B" w:rsidRPr="00A92E83">
        <w:rPr>
          <w:rFonts w:ascii="Myriad Pro" w:eastAsiaTheme="minorHAnsi" w:hAnsi="Myriad Pro" w:cstheme="minorBidi"/>
          <w:color w:val="000000" w:themeColor="text1"/>
          <w:sz w:val="20"/>
          <w:szCs w:val="20"/>
          <w:lang w:val="en-GB" w:eastAsia="lv-LV"/>
        </w:rPr>
        <w:t xml:space="preserve"> </w:t>
      </w:r>
      <w:r w:rsidR="0051757A" w:rsidRPr="00A92E83">
        <w:rPr>
          <w:rFonts w:ascii="Myriad Pro" w:eastAsiaTheme="minorHAnsi" w:hAnsi="Myriad Pro" w:cstheme="minorBidi"/>
          <w:color w:val="000000" w:themeColor="text1"/>
          <w:sz w:val="20"/>
          <w:szCs w:val="20"/>
          <w:lang w:val="en-GB" w:eastAsia="lv-LV"/>
        </w:rPr>
        <w:t xml:space="preserve">and additional </w:t>
      </w:r>
      <w:r w:rsidR="008C2553" w:rsidRPr="00A92E83">
        <w:rPr>
          <w:rFonts w:ascii="Myriad Pro" w:eastAsiaTheme="minorHAnsi" w:hAnsi="Myriad Pro" w:cstheme="minorBidi"/>
          <w:color w:val="000000" w:themeColor="text1"/>
          <w:sz w:val="20"/>
          <w:szCs w:val="20"/>
          <w:lang w:val="en-GB" w:eastAsia="lv-LV"/>
        </w:rPr>
        <w:t>E</w:t>
      </w:r>
      <w:r w:rsidR="00E10D1B" w:rsidRPr="00A92E83">
        <w:rPr>
          <w:rFonts w:ascii="Myriad Pro" w:eastAsiaTheme="minorHAnsi" w:hAnsi="Myriad Pro" w:cstheme="minorBidi"/>
          <w:color w:val="000000" w:themeColor="text1"/>
          <w:sz w:val="20"/>
          <w:szCs w:val="20"/>
          <w:lang w:val="en-GB" w:eastAsia="lv-LV"/>
        </w:rPr>
        <w:t xml:space="preserve">xperts </w:t>
      </w:r>
      <w:r w:rsidR="00D46D54" w:rsidRPr="00A92E83">
        <w:rPr>
          <w:rFonts w:ascii="Myriad Pro" w:eastAsiaTheme="minorHAnsi" w:hAnsi="Myriad Pro" w:cstheme="minorBidi"/>
          <w:color w:val="000000" w:themeColor="text1"/>
          <w:sz w:val="20"/>
          <w:szCs w:val="20"/>
          <w:lang w:val="en-GB" w:eastAsia="lv-LV"/>
        </w:rPr>
        <w:t>(</w:t>
      </w:r>
      <w:r w:rsidR="00091325" w:rsidRPr="00A92E83">
        <w:rPr>
          <w:rFonts w:ascii="Myriad Pro" w:eastAsiaTheme="minorHAnsi" w:hAnsi="Myriad Pro" w:cstheme="minorBidi"/>
          <w:color w:val="000000" w:themeColor="text1"/>
          <w:sz w:val="20"/>
          <w:szCs w:val="20"/>
          <w:lang w:val="en-GB" w:eastAsia="lv-LV"/>
        </w:rPr>
        <w:t xml:space="preserve">Tables </w:t>
      </w:r>
      <w:r w:rsidR="00226B29" w:rsidRPr="00A92E83">
        <w:rPr>
          <w:rFonts w:ascii="Myriad Pro" w:eastAsiaTheme="minorHAnsi" w:hAnsi="Myriad Pro" w:cstheme="minorBidi"/>
          <w:color w:val="000000" w:themeColor="text1"/>
          <w:sz w:val="20"/>
          <w:szCs w:val="20"/>
          <w:lang w:val="en-GB" w:eastAsia="lv-LV"/>
        </w:rPr>
        <w:t xml:space="preserve">3 </w:t>
      </w:r>
      <w:r w:rsidR="00091325" w:rsidRPr="00A92E83">
        <w:rPr>
          <w:rFonts w:ascii="Myriad Pro" w:eastAsiaTheme="minorHAnsi" w:hAnsi="Myriad Pro" w:cstheme="minorBidi"/>
          <w:color w:val="000000" w:themeColor="text1"/>
          <w:sz w:val="20"/>
          <w:szCs w:val="20"/>
          <w:lang w:val="en-GB" w:eastAsia="lv-LV"/>
        </w:rPr>
        <w:t xml:space="preserve">and </w:t>
      </w:r>
      <w:r w:rsidR="00226B29" w:rsidRPr="00A92E83">
        <w:rPr>
          <w:rFonts w:ascii="Myriad Pro" w:eastAsiaTheme="minorHAnsi" w:hAnsi="Myriad Pro" w:cstheme="minorBidi"/>
          <w:color w:val="000000" w:themeColor="text1"/>
          <w:sz w:val="20"/>
          <w:szCs w:val="20"/>
          <w:lang w:val="en-GB" w:eastAsia="lv-LV"/>
        </w:rPr>
        <w:t>4</w:t>
      </w:r>
      <w:r w:rsidR="00D46D54" w:rsidRPr="00A92E83">
        <w:rPr>
          <w:rFonts w:ascii="Myriad Pro" w:eastAsiaTheme="minorHAnsi" w:hAnsi="Myriad Pro" w:cstheme="minorBidi"/>
          <w:color w:val="000000" w:themeColor="text1"/>
          <w:sz w:val="20"/>
          <w:szCs w:val="20"/>
          <w:lang w:val="en-GB" w:eastAsia="lv-LV"/>
        </w:rPr>
        <w:t>)</w:t>
      </w:r>
      <w:r w:rsidR="0041093C" w:rsidRPr="00A92E83">
        <w:rPr>
          <w:rFonts w:ascii="Myriad Pro" w:eastAsiaTheme="minorHAnsi" w:hAnsi="Myriad Pro" w:cstheme="minorBidi"/>
          <w:color w:val="000000" w:themeColor="text1"/>
          <w:sz w:val="20"/>
          <w:szCs w:val="20"/>
          <w:lang w:val="en-GB" w:eastAsia="lv-LV"/>
        </w:rPr>
        <w:t xml:space="preserve"> </w:t>
      </w:r>
      <w:r w:rsidR="0051757A" w:rsidRPr="00A92E83">
        <w:rPr>
          <w:rFonts w:ascii="Myriad Pro" w:eastAsiaTheme="minorHAnsi" w:hAnsi="Myriad Pro" w:cstheme="minorBidi"/>
          <w:color w:val="000000" w:themeColor="text1"/>
          <w:sz w:val="20"/>
          <w:szCs w:val="20"/>
          <w:lang w:val="en-GB" w:eastAsia="lv-LV"/>
        </w:rPr>
        <w:t xml:space="preserve">have </w:t>
      </w:r>
      <w:r w:rsidR="00333408" w:rsidRPr="00A92E83">
        <w:rPr>
          <w:rFonts w:ascii="Myriad Pro" w:eastAsiaTheme="minorHAnsi" w:hAnsi="Myriad Pro" w:cstheme="minorBidi"/>
          <w:color w:val="000000" w:themeColor="text1"/>
          <w:sz w:val="20"/>
          <w:szCs w:val="20"/>
          <w:lang w:val="en-GB" w:eastAsia="lv-LV"/>
        </w:rPr>
        <w:t xml:space="preserve">relevant </w:t>
      </w:r>
      <w:r w:rsidR="00814C00" w:rsidRPr="00A92E83">
        <w:rPr>
          <w:rFonts w:ascii="Myriad Pro" w:eastAsiaTheme="minorHAnsi" w:hAnsi="Myriad Pro" w:cstheme="minorBidi"/>
          <w:color w:val="000000" w:themeColor="text1"/>
          <w:sz w:val="20"/>
          <w:szCs w:val="20"/>
          <w:lang w:val="en-GB" w:eastAsia="lv-LV"/>
        </w:rPr>
        <w:t>professional skills and knowledge confirmed</w:t>
      </w:r>
      <w:r w:rsidR="0051757A" w:rsidRPr="00A92E83">
        <w:rPr>
          <w:rFonts w:ascii="Myriad Pro" w:eastAsiaTheme="minorHAnsi" w:hAnsi="Myriad Pro" w:cstheme="minorBidi"/>
          <w:color w:val="000000" w:themeColor="text1"/>
          <w:sz w:val="20"/>
          <w:szCs w:val="20"/>
          <w:lang w:val="en-GB" w:eastAsia="lv-LV"/>
        </w:rPr>
        <w:t xml:space="preserve"> in accordance to the </w:t>
      </w:r>
      <w:r w:rsidR="003E26AD" w:rsidRPr="00A92E83">
        <w:rPr>
          <w:rFonts w:ascii="Myriad Pro" w:eastAsiaTheme="minorHAnsi" w:hAnsi="Myriad Pro" w:cstheme="minorBidi"/>
          <w:color w:val="000000" w:themeColor="text1"/>
          <w:sz w:val="20"/>
          <w:szCs w:val="20"/>
          <w:lang w:val="en-GB" w:eastAsia="lv-LV"/>
        </w:rPr>
        <w:t xml:space="preserve">European </w:t>
      </w:r>
      <w:r w:rsidR="00804188" w:rsidRPr="00A92E83">
        <w:rPr>
          <w:rFonts w:ascii="Myriad Pro" w:eastAsiaTheme="minorHAnsi" w:hAnsi="Myriad Pro" w:cstheme="minorBidi"/>
          <w:color w:val="000000" w:themeColor="text1"/>
          <w:sz w:val="20"/>
          <w:szCs w:val="20"/>
          <w:lang w:val="en-GB" w:eastAsia="lv-LV"/>
        </w:rPr>
        <w:t>U</w:t>
      </w:r>
      <w:r w:rsidR="003E26AD" w:rsidRPr="00A92E83">
        <w:rPr>
          <w:rFonts w:ascii="Myriad Pro" w:eastAsiaTheme="minorHAnsi" w:hAnsi="Myriad Pro" w:cstheme="minorBidi"/>
          <w:color w:val="000000" w:themeColor="text1"/>
          <w:sz w:val="20"/>
          <w:szCs w:val="20"/>
          <w:lang w:val="en-GB" w:eastAsia="lv-LV"/>
        </w:rPr>
        <w:t>nion</w:t>
      </w:r>
      <w:r w:rsidR="00573B0E" w:rsidRPr="00A92E83">
        <w:rPr>
          <w:rFonts w:ascii="Myriad Pro" w:eastAsiaTheme="minorHAnsi" w:hAnsi="Myriad Pro" w:cstheme="minorBidi"/>
          <w:color w:val="000000" w:themeColor="text1"/>
          <w:sz w:val="20"/>
          <w:szCs w:val="20"/>
          <w:lang w:val="en-GB" w:eastAsia="lv-LV"/>
        </w:rPr>
        <w:t xml:space="preserve"> </w:t>
      </w:r>
      <w:r w:rsidR="00AF6BCD" w:rsidRPr="00A92E83">
        <w:rPr>
          <w:rFonts w:ascii="Myriad Pro" w:eastAsiaTheme="minorHAnsi" w:hAnsi="Myriad Pro" w:cstheme="minorBidi"/>
          <w:color w:val="000000" w:themeColor="text1"/>
          <w:sz w:val="20"/>
          <w:szCs w:val="20"/>
          <w:lang w:val="en-GB" w:eastAsia="lv-LV"/>
        </w:rPr>
        <w:t>law</w:t>
      </w:r>
      <w:r w:rsidR="00333408" w:rsidRPr="00A92E83">
        <w:rPr>
          <w:rFonts w:ascii="Myriad Pro" w:eastAsiaTheme="minorHAnsi" w:hAnsi="Myriad Pro" w:cstheme="minorBidi"/>
          <w:color w:val="000000" w:themeColor="text1"/>
          <w:sz w:val="20"/>
          <w:szCs w:val="20"/>
          <w:lang w:val="en-GB" w:eastAsia="lv-LV"/>
        </w:rPr>
        <w:t xml:space="preserve"> (if required)</w:t>
      </w:r>
      <w:r w:rsidR="0051757A" w:rsidRPr="00A92E83">
        <w:rPr>
          <w:rFonts w:ascii="Myriad Pro" w:eastAsiaTheme="minorHAnsi" w:hAnsi="Myriad Pro" w:cstheme="minorBidi"/>
          <w:color w:val="000000" w:themeColor="text1"/>
          <w:sz w:val="20"/>
          <w:szCs w:val="20"/>
          <w:lang w:val="en-GB" w:eastAsia="lv-LV"/>
        </w:rPr>
        <w:t xml:space="preserve">. </w:t>
      </w:r>
      <w:r w:rsidR="00B45294" w:rsidRPr="00A92E83">
        <w:rPr>
          <w:rFonts w:ascii="Myriad Pro" w:eastAsiaTheme="minorHAnsi" w:hAnsi="Myriad Pro" w:cstheme="minorBidi"/>
          <w:color w:val="000000" w:themeColor="text1"/>
          <w:sz w:val="20"/>
          <w:szCs w:val="20"/>
          <w:lang w:val="en-GB" w:eastAsia="lv-LV"/>
        </w:rPr>
        <w:t>Lead-Expert and additional expert roles cannot be combined, i.e., for each expert’s role must be designated separate person.</w:t>
      </w:r>
    </w:p>
    <w:p w14:paraId="54FCC888" w14:textId="336649B7" w:rsidR="005E5FDD" w:rsidRPr="00A92E83" w:rsidRDefault="00DE3891"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0051757A" w:rsidRPr="00A92E83">
        <w:rPr>
          <w:rFonts w:ascii="Myriad Pro" w:eastAsiaTheme="minorHAnsi" w:hAnsi="Myriad Pro" w:cstheme="minorBidi"/>
          <w:color w:val="000000" w:themeColor="text1"/>
          <w:sz w:val="20"/>
          <w:szCs w:val="20"/>
          <w:lang w:val="en-GB" w:eastAsia="lv-LV"/>
        </w:rPr>
        <w:t xml:space="preserve"> and all involved </w:t>
      </w:r>
      <w:r w:rsidR="00CE0BA5" w:rsidRPr="00A92E83">
        <w:rPr>
          <w:rFonts w:ascii="Myriad Pro" w:eastAsiaTheme="minorHAnsi" w:hAnsi="Myriad Pro" w:cstheme="minorBidi"/>
          <w:color w:val="000000" w:themeColor="text1"/>
          <w:sz w:val="20"/>
          <w:szCs w:val="20"/>
          <w:lang w:val="en-GB" w:eastAsia="lv-LV"/>
        </w:rPr>
        <w:t>Lead</w:t>
      </w:r>
      <w:r w:rsidR="0051757A" w:rsidRPr="00A92E83">
        <w:rPr>
          <w:rFonts w:ascii="Myriad Pro" w:eastAsiaTheme="minorHAnsi" w:hAnsi="Myriad Pro" w:cstheme="minorBidi"/>
          <w:color w:val="000000" w:themeColor="text1"/>
          <w:sz w:val="20"/>
          <w:szCs w:val="20"/>
          <w:lang w:val="en-GB" w:eastAsia="lv-LV"/>
        </w:rPr>
        <w:t>-</w:t>
      </w:r>
      <w:r w:rsidR="00CE0BA5" w:rsidRPr="00A92E83">
        <w:rPr>
          <w:rFonts w:ascii="Myriad Pro" w:eastAsiaTheme="minorHAnsi" w:hAnsi="Myriad Pro" w:cstheme="minorBidi"/>
          <w:color w:val="000000" w:themeColor="text1"/>
          <w:sz w:val="20"/>
          <w:szCs w:val="20"/>
          <w:lang w:val="en-GB" w:eastAsia="lv-LV"/>
        </w:rPr>
        <w:t>Experts</w:t>
      </w:r>
      <w:r w:rsidR="00091325" w:rsidRPr="00A92E83">
        <w:rPr>
          <w:rFonts w:ascii="Myriad Pro" w:eastAsiaTheme="minorHAnsi" w:hAnsi="Myriad Pro" w:cstheme="minorBidi"/>
          <w:color w:val="000000" w:themeColor="text1"/>
          <w:sz w:val="20"/>
          <w:szCs w:val="20"/>
          <w:lang w:val="en-GB" w:eastAsia="lv-LV"/>
        </w:rPr>
        <w:t xml:space="preserve"> and additional </w:t>
      </w:r>
      <w:r w:rsidR="008C2553" w:rsidRPr="00A92E83">
        <w:rPr>
          <w:rFonts w:ascii="Myriad Pro" w:eastAsiaTheme="minorHAnsi" w:hAnsi="Myriad Pro" w:cstheme="minorBidi"/>
          <w:color w:val="000000" w:themeColor="text1"/>
          <w:sz w:val="20"/>
          <w:szCs w:val="20"/>
          <w:lang w:val="en-GB" w:eastAsia="lv-LV"/>
        </w:rPr>
        <w:t>E</w:t>
      </w:r>
      <w:r w:rsidR="00091325" w:rsidRPr="00A92E83">
        <w:rPr>
          <w:rFonts w:ascii="Myriad Pro" w:eastAsiaTheme="minorHAnsi" w:hAnsi="Myriad Pro" w:cstheme="minorBidi"/>
          <w:color w:val="000000" w:themeColor="text1"/>
          <w:sz w:val="20"/>
          <w:szCs w:val="20"/>
          <w:lang w:val="en-GB" w:eastAsia="lv-LV"/>
        </w:rPr>
        <w:t xml:space="preserve">xperts </w:t>
      </w:r>
      <w:r w:rsidR="0051757A" w:rsidRPr="00A92E83">
        <w:rPr>
          <w:rFonts w:ascii="Myriad Pro" w:eastAsiaTheme="minorHAnsi" w:hAnsi="Myriad Pro" w:cstheme="minorBidi"/>
          <w:color w:val="000000" w:themeColor="text1"/>
          <w:sz w:val="20"/>
          <w:szCs w:val="20"/>
          <w:lang w:val="en-GB" w:eastAsia="lv-LV"/>
        </w:rPr>
        <w:t xml:space="preserve">shall not have any relation or connection to the designated </w:t>
      </w:r>
      <w:r w:rsidR="0047663B" w:rsidRPr="00A92E83">
        <w:rPr>
          <w:rFonts w:ascii="Myriad Pro" w:eastAsiaTheme="minorHAnsi" w:hAnsi="Myriad Pro" w:cstheme="minorBidi"/>
          <w:color w:val="000000" w:themeColor="text1"/>
          <w:sz w:val="20"/>
          <w:szCs w:val="20"/>
          <w:lang w:val="en-GB" w:eastAsia="lv-LV"/>
        </w:rPr>
        <w:t>Contractor</w:t>
      </w:r>
      <w:r w:rsidR="009E21CD" w:rsidRPr="00A92E83">
        <w:rPr>
          <w:rFonts w:ascii="Myriad Pro" w:eastAsiaTheme="minorHAnsi" w:hAnsi="Myriad Pro" w:cstheme="minorBidi"/>
          <w:color w:val="000000" w:themeColor="text1"/>
          <w:sz w:val="20"/>
          <w:szCs w:val="20"/>
          <w:lang w:val="en-GB" w:eastAsia="lv-LV"/>
        </w:rPr>
        <w:t>s</w:t>
      </w:r>
      <w:r w:rsidR="0051757A" w:rsidRPr="00A92E83">
        <w:rPr>
          <w:rFonts w:ascii="Myriad Pro" w:eastAsiaTheme="minorHAnsi" w:hAnsi="Myriad Pro" w:cstheme="minorBidi"/>
          <w:color w:val="000000" w:themeColor="text1"/>
          <w:sz w:val="20"/>
          <w:szCs w:val="20"/>
          <w:lang w:val="en-GB" w:eastAsia="lv-LV"/>
        </w:rPr>
        <w:t xml:space="preserve"> for the respective </w:t>
      </w:r>
      <w:r w:rsidR="0055541A" w:rsidRPr="00A92E83">
        <w:rPr>
          <w:rFonts w:ascii="Myriad Pro" w:eastAsiaTheme="minorHAnsi" w:hAnsi="Myriad Pro" w:cstheme="minorBidi"/>
          <w:color w:val="000000" w:themeColor="text1"/>
          <w:sz w:val="20"/>
          <w:szCs w:val="20"/>
          <w:lang w:val="en-GB" w:eastAsia="lv-LV"/>
        </w:rPr>
        <w:t xml:space="preserve">Design Sections </w:t>
      </w:r>
      <w:r w:rsidR="0051757A" w:rsidRPr="00A92E83">
        <w:rPr>
          <w:rFonts w:ascii="Myriad Pro" w:eastAsiaTheme="minorHAnsi" w:hAnsi="Myriad Pro" w:cstheme="minorBidi"/>
          <w:color w:val="000000" w:themeColor="text1"/>
          <w:sz w:val="20"/>
          <w:szCs w:val="20"/>
          <w:lang w:val="en-GB" w:eastAsia="lv-LV"/>
        </w:rPr>
        <w:t xml:space="preserve">in </w:t>
      </w:r>
      <w:r w:rsidR="003E26AD" w:rsidRPr="00A92E83">
        <w:rPr>
          <w:rFonts w:ascii="Myriad Pro" w:eastAsiaTheme="minorHAnsi" w:hAnsi="Myriad Pro" w:cstheme="minorBidi"/>
          <w:color w:val="000000" w:themeColor="text1"/>
          <w:sz w:val="20"/>
          <w:szCs w:val="20"/>
          <w:lang w:val="en-GB" w:eastAsia="lv-LV"/>
        </w:rPr>
        <w:t xml:space="preserve">Rail </w:t>
      </w:r>
      <w:proofErr w:type="spellStart"/>
      <w:r w:rsidR="003E26AD" w:rsidRPr="00A92E83">
        <w:rPr>
          <w:rFonts w:ascii="Myriad Pro" w:eastAsiaTheme="minorHAnsi" w:hAnsi="Myriad Pro" w:cstheme="minorBidi"/>
          <w:color w:val="000000" w:themeColor="text1"/>
          <w:sz w:val="20"/>
          <w:szCs w:val="20"/>
          <w:lang w:val="en-GB" w:eastAsia="lv-LV"/>
        </w:rPr>
        <w:t>Baltica</w:t>
      </w:r>
      <w:proofErr w:type="spellEnd"/>
      <w:r w:rsidR="003E26AD" w:rsidRPr="00A92E83">
        <w:rPr>
          <w:rFonts w:ascii="Myriad Pro" w:eastAsiaTheme="minorHAnsi" w:hAnsi="Myriad Pro" w:cstheme="minorBidi"/>
          <w:color w:val="000000" w:themeColor="text1"/>
          <w:sz w:val="20"/>
          <w:szCs w:val="20"/>
          <w:lang w:val="en-GB" w:eastAsia="lv-LV"/>
        </w:rPr>
        <w:t xml:space="preserve"> Global project</w:t>
      </w:r>
      <w:r w:rsidR="0051757A" w:rsidRPr="00A92E83">
        <w:rPr>
          <w:rFonts w:ascii="Myriad Pro" w:eastAsiaTheme="minorHAnsi" w:hAnsi="Myriad Pro" w:cstheme="minorBidi"/>
          <w:color w:val="000000" w:themeColor="text1"/>
          <w:sz w:val="20"/>
          <w:szCs w:val="20"/>
          <w:lang w:val="en-GB" w:eastAsia="lv-LV"/>
        </w:rPr>
        <w:t>.</w:t>
      </w:r>
      <w:r w:rsidR="005E5FDD" w:rsidRPr="00A92E83">
        <w:rPr>
          <w:rFonts w:ascii="Myriad Pro" w:eastAsiaTheme="minorHAnsi" w:hAnsi="Myriad Pro" w:cstheme="minorBidi"/>
          <w:color w:val="000000" w:themeColor="text1"/>
          <w:sz w:val="20"/>
          <w:szCs w:val="20"/>
          <w:lang w:val="en-GB" w:eastAsia="lv-LV"/>
        </w:rPr>
        <w:t xml:space="preserve"> A performer (Expert) of </w:t>
      </w:r>
      <w:proofErr w:type="spellStart"/>
      <w:r w:rsidRPr="00A92E83">
        <w:rPr>
          <w:rFonts w:ascii="Myriad Pro" w:eastAsiaTheme="minorHAnsi" w:hAnsi="Myriad Pro" w:cstheme="minorBidi"/>
          <w:color w:val="000000" w:themeColor="text1"/>
          <w:sz w:val="20"/>
          <w:szCs w:val="20"/>
          <w:lang w:val="en-GB" w:eastAsia="lv-LV"/>
        </w:rPr>
        <w:t>AsBo</w:t>
      </w:r>
      <w:proofErr w:type="spellEnd"/>
      <w:r w:rsidR="003E26AD" w:rsidRPr="00A92E83">
        <w:rPr>
          <w:rFonts w:ascii="Myriad Pro" w:eastAsiaTheme="minorHAnsi" w:hAnsi="Myriad Pro" w:cstheme="minorBidi"/>
          <w:color w:val="000000" w:themeColor="text1"/>
          <w:sz w:val="20"/>
          <w:szCs w:val="20"/>
          <w:lang w:val="en-GB" w:eastAsia="lv-LV"/>
        </w:rPr>
        <w:t xml:space="preserve"> services</w:t>
      </w:r>
      <w:r w:rsidR="005E5FDD" w:rsidRPr="00A92E83">
        <w:rPr>
          <w:rFonts w:ascii="Myriad Pro" w:eastAsiaTheme="minorHAnsi" w:hAnsi="Myriad Pro" w:cstheme="minorBidi"/>
          <w:color w:val="000000" w:themeColor="text1"/>
          <w:sz w:val="20"/>
          <w:szCs w:val="20"/>
          <w:lang w:val="en-GB" w:eastAsia="lv-LV"/>
        </w:rPr>
        <w:t xml:space="preserve"> shall certify in the opinion of the expert-examination that personal or material interests of neither expert, nor his or her relatives or transaction partners will affect the opinion of the expert-examination. </w:t>
      </w:r>
    </w:p>
    <w:p w14:paraId="0FF5B904" w14:textId="3C272AA3" w:rsidR="0051757A" w:rsidRPr="00A92E83" w:rsidRDefault="00D83085"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Lead-Experts</w:t>
      </w:r>
      <w:r w:rsidR="008C2553" w:rsidRPr="00A92E83">
        <w:rPr>
          <w:rFonts w:ascii="Myriad Pro" w:eastAsiaTheme="minorHAnsi" w:hAnsi="Myriad Pro" w:cstheme="minorBidi"/>
          <w:color w:val="000000" w:themeColor="text1"/>
          <w:sz w:val="20"/>
          <w:szCs w:val="20"/>
          <w:lang w:val="en-GB" w:eastAsia="lv-LV"/>
        </w:rPr>
        <w:t xml:space="preserve"> and additional Experts stated in Tables </w:t>
      </w:r>
      <w:r w:rsidR="00226B29" w:rsidRPr="00A92E83">
        <w:rPr>
          <w:rFonts w:ascii="Myriad Pro" w:eastAsiaTheme="minorHAnsi" w:hAnsi="Myriad Pro" w:cstheme="minorBidi"/>
          <w:color w:val="000000" w:themeColor="text1"/>
          <w:sz w:val="20"/>
          <w:szCs w:val="20"/>
          <w:lang w:val="en-GB" w:eastAsia="lv-LV"/>
        </w:rPr>
        <w:t xml:space="preserve">3 </w:t>
      </w:r>
      <w:r w:rsidR="008C2553" w:rsidRPr="00A92E83">
        <w:rPr>
          <w:rFonts w:ascii="Myriad Pro" w:eastAsiaTheme="minorHAnsi" w:hAnsi="Myriad Pro" w:cstheme="minorBidi"/>
          <w:color w:val="000000" w:themeColor="text1"/>
          <w:sz w:val="20"/>
          <w:szCs w:val="20"/>
          <w:lang w:val="en-GB" w:eastAsia="lv-LV"/>
        </w:rPr>
        <w:t xml:space="preserve">and </w:t>
      </w:r>
      <w:r w:rsidR="00226B29" w:rsidRPr="00A92E83">
        <w:rPr>
          <w:rFonts w:ascii="Myriad Pro" w:eastAsiaTheme="minorHAnsi" w:hAnsi="Myriad Pro" w:cstheme="minorBidi"/>
          <w:color w:val="000000" w:themeColor="text1"/>
          <w:sz w:val="20"/>
          <w:szCs w:val="20"/>
          <w:lang w:val="en-GB" w:eastAsia="lv-LV"/>
        </w:rPr>
        <w:t xml:space="preserve">4 </w:t>
      </w:r>
      <w:r w:rsidR="0051757A" w:rsidRPr="00A92E83">
        <w:rPr>
          <w:rFonts w:ascii="Myriad Pro" w:eastAsiaTheme="minorHAnsi" w:hAnsi="Myriad Pro" w:cstheme="minorBidi"/>
          <w:color w:val="000000" w:themeColor="text1"/>
          <w:sz w:val="20"/>
          <w:szCs w:val="20"/>
          <w:lang w:val="en-GB" w:eastAsia="lv-LV"/>
        </w:rPr>
        <w:t>c</w:t>
      </w:r>
      <w:r w:rsidR="008C2553" w:rsidRPr="00A92E83">
        <w:rPr>
          <w:rFonts w:ascii="Myriad Pro" w:eastAsiaTheme="minorHAnsi" w:hAnsi="Myriad Pro" w:cstheme="minorBidi"/>
          <w:color w:val="000000" w:themeColor="text1"/>
          <w:sz w:val="20"/>
          <w:szCs w:val="20"/>
          <w:lang w:val="en-GB" w:eastAsia="lv-LV"/>
        </w:rPr>
        <w:t>ould</w:t>
      </w:r>
      <w:r w:rsidR="0051757A" w:rsidRPr="00A92E83">
        <w:rPr>
          <w:rFonts w:ascii="Myriad Pro" w:eastAsiaTheme="minorHAnsi" w:hAnsi="Myriad Pro" w:cstheme="minorBidi"/>
          <w:color w:val="000000" w:themeColor="text1"/>
          <w:sz w:val="20"/>
          <w:szCs w:val="20"/>
          <w:lang w:val="en-GB" w:eastAsia="lv-LV"/>
        </w:rPr>
        <w:t xml:space="preserve"> be replaced</w:t>
      </w:r>
      <w:r w:rsidR="00C7303C" w:rsidRPr="00A92E83">
        <w:rPr>
          <w:rFonts w:ascii="Myriad Pro" w:eastAsiaTheme="minorHAnsi" w:hAnsi="Myriad Pro" w:cstheme="minorBidi"/>
          <w:color w:val="000000" w:themeColor="text1"/>
          <w:sz w:val="20"/>
          <w:szCs w:val="20"/>
          <w:lang w:val="en-GB" w:eastAsia="lv-LV"/>
        </w:rPr>
        <w:t xml:space="preserve"> </w:t>
      </w:r>
      <w:r w:rsidR="008C2553" w:rsidRPr="00A92E83">
        <w:rPr>
          <w:rFonts w:ascii="Myriad Pro" w:eastAsiaTheme="minorHAnsi" w:hAnsi="Myriad Pro" w:cstheme="minorBidi"/>
          <w:color w:val="000000" w:themeColor="text1"/>
          <w:sz w:val="20"/>
          <w:szCs w:val="20"/>
          <w:lang w:val="en-GB" w:eastAsia="lv-LV"/>
        </w:rPr>
        <w:t>o</w:t>
      </w:r>
      <w:r w:rsidR="00C7303C" w:rsidRPr="00A92E83">
        <w:rPr>
          <w:rFonts w:ascii="Myriad Pro" w:eastAsiaTheme="minorHAnsi" w:hAnsi="Myriad Pro" w:cstheme="minorBidi"/>
          <w:color w:val="000000" w:themeColor="text1"/>
          <w:sz w:val="20"/>
          <w:szCs w:val="20"/>
          <w:lang w:val="en-GB" w:eastAsia="lv-LV"/>
        </w:rPr>
        <w:t xml:space="preserve">nly in </w:t>
      </w:r>
      <w:r w:rsidR="00C7303C" w:rsidRPr="00A92E83">
        <w:rPr>
          <w:rFonts w:ascii="Myriad Pro" w:eastAsiaTheme="minorHAnsi" w:hAnsi="Myriad Pro" w:cstheme="minorBidi"/>
          <w:color w:val="000000" w:themeColor="text1"/>
          <w:sz w:val="20"/>
          <w:szCs w:val="20"/>
          <w:u w:val="single"/>
          <w:lang w:val="en-GB" w:eastAsia="lv-LV"/>
        </w:rPr>
        <w:t>exceptional cases</w:t>
      </w:r>
      <w:r w:rsidR="0051757A" w:rsidRPr="00A92E83">
        <w:rPr>
          <w:rFonts w:ascii="Myriad Pro" w:eastAsiaTheme="minorHAnsi" w:hAnsi="Myriad Pro" w:cstheme="minorBidi"/>
          <w:color w:val="000000" w:themeColor="text1"/>
          <w:sz w:val="20"/>
          <w:szCs w:val="20"/>
          <w:lang w:val="en-GB" w:eastAsia="lv-LV"/>
        </w:rPr>
        <w:t xml:space="preserve">.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0051757A" w:rsidRPr="00A92E83">
        <w:rPr>
          <w:rFonts w:ascii="Myriad Pro" w:eastAsiaTheme="minorHAnsi" w:hAnsi="Myriad Pro" w:cstheme="minorBidi"/>
          <w:color w:val="000000" w:themeColor="text1"/>
          <w:sz w:val="20"/>
          <w:szCs w:val="20"/>
          <w:lang w:val="en-GB" w:eastAsia="lv-LV"/>
        </w:rPr>
        <w:t xml:space="preserve"> has no right to change the </w:t>
      </w:r>
      <w:r w:rsidR="001009C0" w:rsidRPr="00A92E83">
        <w:rPr>
          <w:rFonts w:ascii="Myriad Pro" w:eastAsiaTheme="minorHAnsi" w:hAnsi="Myriad Pro" w:cstheme="minorBidi"/>
          <w:color w:val="000000" w:themeColor="text1"/>
          <w:sz w:val="20"/>
          <w:szCs w:val="20"/>
          <w:lang w:val="en-GB" w:eastAsia="lv-LV"/>
        </w:rPr>
        <w:t xml:space="preserve">Lead-Experts or additional Experts </w:t>
      </w:r>
      <w:r w:rsidR="00D9225D" w:rsidRPr="00A92E83">
        <w:rPr>
          <w:rFonts w:ascii="Myriad Pro" w:eastAsiaTheme="minorHAnsi" w:hAnsi="Myriad Pro" w:cstheme="minorBidi"/>
          <w:color w:val="000000" w:themeColor="text1"/>
          <w:sz w:val="20"/>
          <w:szCs w:val="20"/>
          <w:lang w:val="en-GB" w:eastAsia="lv-LV"/>
        </w:rPr>
        <w:t>stated without</w:t>
      </w:r>
      <w:r w:rsidR="0051757A" w:rsidRPr="00A92E83">
        <w:rPr>
          <w:rFonts w:ascii="Myriad Pro" w:eastAsiaTheme="minorHAnsi" w:hAnsi="Myriad Pro" w:cstheme="minorBidi"/>
          <w:color w:val="000000" w:themeColor="text1"/>
          <w:sz w:val="20"/>
          <w:szCs w:val="20"/>
          <w:lang w:val="en-GB" w:eastAsia="lv-LV"/>
        </w:rPr>
        <w:t xml:space="preserve"> the </w:t>
      </w:r>
      <w:r w:rsidR="008326A2" w:rsidRPr="00A92E83">
        <w:rPr>
          <w:rFonts w:ascii="Myriad Pro" w:eastAsiaTheme="minorHAnsi" w:hAnsi="Myriad Pro" w:cstheme="minorBidi"/>
          <w:color w:val="000000" w:themeColor="text1"/>
          <w:sz w:val="20"/>
          <w:szCs w:val="20"/>
          <w:lang w:val="en-GB" w:eastAsia="lv-LV"/>
        </w:rPr>
        <w:t xml:space="preserve">Client’ s </w:t>
      </w:r>
      <w:r w:rsidR="0051757A" w:rsidRPr="00A92E83">
        <w:rPr>
          <w:rFonts w:ascii="Myriad Pro" w:eastAsiaTheme="minorHAnsi" w:hAnsi="Myriad Pro" w:cstheme="minorBidi"/>
          <w:color w:val="000000" w:themeColor="text1"/>
          <w:sz w:val="20"/>
          <w:szCs w:val="20"/>
          <w:lang w:val="en-GB" w:eastAsia="lv-LV"/>
        </w:rPr>
        <w:t xml:space="preserve">approval. </w:t>
      </w:r>
      <w:r w:rsidR="007A0828" w:rsidRPr="00A92E83">
        <w:rPr>
          <w:rFonts w:ascii="Myriad Pro" w:eastAsiaTheme="minorHAnsi" w:hAnsi="Myriad Pro" w:cstheme="minorBidi"/>
          <w:color w:val="000000" w:themeColor="text1"/>
          <w:sz w:val="20"/>
          <w:szCs w:val="20"/>
          <w:lang w:val="en-GB" w:eastAsia="lv-LV"/>
        </w:rPr>
        <w:t>To get</w:t>
      </w:r>
      <w:r w:rsidR="008326A2" w:rsidRPr="00A92E83">
        <w:rPr>
          <w:rFonts w:ascii="Myriad Pro" w:eastAsiaTheme="minorHAnsi" w:hAnsi="Myriad Pro" w:cstheme="minorBidi"/>
          <w:color w:val="000000" w:themeColor="text1"/>
          <w:sz w:val="20"/>
          <w:szCs w:val="20"/>
          <w:lang w:val="en-GB" w:eastAsia="lv-LV"/>
        </w:rPr>
        <w:t xml:space="preserve"> </w:t>
      </w:r>
      <w:r w:rsidR="007A0828" w:rsidRPr="00A92E83">
        <w:rPr>
          <w:rFonts w:ascii="Myriad Pro" w:eastAsiaTheme="minorHAnsi" w:hAnsi="Myriad Pro" w:cstheme="minorBidi"/>
          <w:color w:val="000000" w:themeColor="text1"/>
          <w:sz w:val="20"/>
          <w:szCs w:val="20"/>
          <w:lang w:val="en-GB" w:eastAsia="lv-LV"/>
        </w:rPr>
        <w:t xml:space="preserve">Client’ s approval,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0051757A" w:rsidRPr="00A92E83">
        <w:rPr>
          <w:rFonts w:ascii="Myriad Pro" w:eastAsiaTheme="minorHAnsi" w:hAnsi="Myriad Pro" w:cstheme="minorBidi"/>
          <w:color w:val="000000" w:themeColor="text1"/>
          <w:sz w:val="20"/>
          <w:szCs w:val="20"/>
          <w:lang w:val="en-GB" w:eastAsia="lv-LV"/>
        </w:rPr>
        <w:t xml:space="preserve"> shall submit a </w:t>
      </w:r>
      <w:r w:rsidR="00255BE1" w:rsidRPr="00A92E83">
        <w:rPr>
          <w:rFonts w:ascii="Myriad Pro" w:eastAsiaTheme="minorHAnsi" w:hAnsi="Myriad Pro" w:cstheme="minorBidi"/>
          <w:color w:val="000000" w:themeColor="text1"/>
          <w:sz w:val="20"/>
          <w:szCs w:val="20"/>
          <w:lang w:val="en-GB" w:eastAsia="lv-LV"/>
        </w:rPr>
        <w:t xml:space="preserve">formal written </w:t>
      </w:r>
      <w:r w:rsidR="0051757A" w:rsidRPr="00A92E83">
        <w:rPr>
          <w:rFonts w:ascii="Myriad Pro" w:eastAsiaTheme="minorHAnsi" w:hAnsi="Myriad Pro" w:cstheme="minorBidi"/>
          <w:color w:val="000000" w:themeColor="text1"/>
          <w:sz w:val="20"/>
          <w:szCs w:val="20"/>
          <w:lang w:val="en-GB" w:eastAsia="lv-LV"/>
        </w:rPr>
        <w:t xml:space="preserve">request </w:t>
      </w:r>
      <w:r w:rsidR="00255BE1" w:rsidRPr="00A92E83">
        <w:rPr>
          <w:rFonts w:ascii="Myriad Pro" w:eastAsiaTheme="minorHAnsi" w:hAnsi="Myriad Pro" w:cstheme="minorBidi"/>
          <w:color w:val="000000" w:themeColor="text1"/>
          <w:sz w:val="20"/>
          <w:szCs w:val="20"/>
          <w:lang w:val="en-GB" w:eastAsia="lv-LV"/>
        </w:rPr>
        <w:t>which shall include</w:t>
      </w:r>
      <w:r w:rsidR="0051757A" w:rsidRPr="00A92E83">
        <w:rPr>
          <w:rFonts w:ascii="Myriad Pro" w:eastAsiaTheme="minorHAnsi" w:hAnsi="Myriad Pro" w:cstheme="minorBidi"/>
          <w:color w:val="000000" w:themeColor="text1"/>
          <w:sz w:val="20"/>
          <w:szCs w:val="20"/>
          <w:lang w:val="en-GB" w:eastAsia="lv-LV"/>
        </w:rPr>
        <w:t xml:space="preserve"> all documents necessary for the Client to make sure that the proposed </w:t>
      </w:r>
      <w:r w:rsidR="001009C0" w:rsidRPr="00A92E83">
        <w:rPr>
          <w:rFonts w:ascii="Myriad Pro" w:eastAsiaTheme="minorHAnsi" w:hAnsi="Myriad Pro" w:cstheme="minorBidi"/>
          <w:color w:val="000000" w:themeColor="text1"/>
          <w:sz w:val="20"/>
          <w:szCs w:val="20"/>
          <w:lang w:val="en-GB" w:eastAsia="lv-LV"/>
        </w:rPr>
        <w:t>Lead-Expert</w:t>
      </w:r>
      <w:r w:rsidR="0051757A" w:rsidRPr="00A92E83">
        <w:rPr>
          <w:rFonts w:ascii="Myriad Pro" w:eastAsiaTheme="minorHAnsi" w:hAnsi="Myriad Pro" w:cstheme="minorBidi"/>
          <w:color w:val="000000" w:themeColor="text1"/>
          <w:sz w:val="20"/>
          <w:szCs w:val="20"/>
          <w:lang w:val="en-GB" w:eastAsia="lv-LV"/>
        </w:rPr>
        <w:t xml:space="preserve"> or additional Expert </w:t>
      </w:r>
      <w:r w:rsidR="00457AEA" w:rsidRPr="00A92E83">
        <w:rPr>
          <w:rFonts w:ascii="Myriad Pro" w:eastAsiaTheme="minorHAnsi" w:hAnsi="Myriad Pro" w:cstheme="minorBidi"/>
          <w:color w:val="000000" w:themeColor="text1"/>
          <w:sz w:val="20"/>
          <w:szCs w:val="20"/>
          <w:lang w:val="en-GB" w:eastAsia="lv-LV"/>
        </w:rPr>
        <w:t xml:space="preserve">complies with the </w:t>
      </w:r>
      <w:r w:rsidR="0051757A" w:rsidRPr="00A92E83">
        <w:rPr>
          <w:rFonts w:ascii="Myriad Pro" w:eastAsiaTheme="minorHAnsi" w:hAnsi="Myriad Pro" w:cstheme="minorBidi"/>
          <w:color w:val="000000" w:themeColor="text1"/>
          <w:sz w:val="20"/>
          <w:szCs w:val="20"/>
          <w:lang w:val="en-GB" w:eastAsia="lv-LV"/>
        </w:rPr>
        <w:t>qualification requirements</w:t>
      </w:r>
      <w:r w:rsidR="00457AEA" w:rsidRPr="00A92E83">
        <w:rPr>
          <w:rFonts w:ascii="Myriad Pro" w:eastAsiaTheme="minorHAnsi" w:hAnsi="Myriad Pro" w:cstheme="minorBidi"/>
          <w:color w:val="000000" w:themeColor="text1"/>
          <w:sz w:val="20"/>
          <w:szCs w:val="20"/>
          <w:lang w:val="en-GB" w:eastAsia="lv-LV"/>
        </w:rPr>
        <w:t xml:space="preserve"> included in the procurement regulations</w:t>
      </w:r>
      <w:r w:rsidR="0051757A" w:rsidRPr="00A92E83">
        <w:rPr>
          <w:rFonts w:ascii="Myriad Pro" w:eastAsiaTheme="minorHAnsi" w:hAnsi="Myriad Pro" w:cstheme="minorBidi"/>
          <w:color w:val="000000" w:themeColor="text1"/>
          <w:sz w:val="20"/>
          <w:szCs w:val="20"/>
          <w:lang w:val="en-GB" w:eastAsia="lv-LV"/>
        </w:rPr>
        <w:t xml:space="preserve">. </w:t>
      </w:r>
    </w:p>
    <w:p w14:paraId="60C77EDB" w14:textId="4CD44FAC" w:rsidR="0051757A" w:rsidRPr="00A92E83" w:rsidRDefault="0051757A"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The qualification of </w:t>
      </w:r>
      <w:r w:rsidR="0094313B" w:rsidRPr="00A92E83">
        <w:rPr>
          <w:rFonts w:ascii="Myriad Pro" w:eastAsiaTheme="minorHAnsi" w:hAnsi="Myriad Pro" w:cstheme="minorBidi"/>
          <w:color w:val="000000" w:themeColor="text1"/>
          <w:sz w:val="20"/>
          <w:szCs w:val="20"/>
          <w:lang w:val="en-GB" w:eastAsia="lv-LV"/>
        </w:rPr>
        <w:t>Lead</w:t>
      </w:r>
      <w:r w:rsidR="008A7835" w:rsidRPr="00A92E83">
        <w:rPr>
          <w:rFonts w:ascii="Myriad Pro" w:eastAsiaTheme="minorHAnsi" w:hAnsi="Myriad Pro" w:cstheme="minorBidi"/>
          <w:color w:val="000000" w:themeColor="text1"/>
          <w:sz w:val="20"/>
          <w:szCs w:val="20"/>
          <w:lang w:val="en-GB" w:eastAsia="lv-LV"/>
        </w:rPr>
        <w:t>-E</w:t>
      </w:r>
      <w:r w:rsidR="0094313B" w:rsidRPr="00A92E83">
        <w:rPr>
          <w:rFonts w:ascii="Myriad Pro" w:eastAsiaTheme="minorHAnsi" w:hAnsi="Myriad Pro" w:cstheme="minorBidi"/>
          <w:color w:val="000000" w:themeColor="text1"/>
          <w:sz w:val="20"/>
          <w:szCs w:val="20"/>
          <w:lang w:val="en-GB" w:eastAsia="lv-LV"/>
        </w:rPr>
        <w:t xml:space="preserve">xperts </w:t>
      </w:r>
      <w:r w:rsidRPr="00A92E83">
        <w:rPr>
          <w:rFonts w:ascii="Myriad Pro" w:eastAsiaTheme="minorHAnsi" w:hAnsi="Myriad Pro" w:cstheme="minorBidi"/>
          <w:color w:val="000000" w:themeColor="text1"/>
          <w:sz w:val="20"/>
          <w:szCs w:val="20"/>
          <w:lang w:val="en-GB" w:eastAsia="lv-LV"/>
        </w:rPr>
        <w:t>and additional </w:t>
      </w:r>
      <w:r w:rsidR="008A7835" w:rsidRPr="00A92E83">
        <w:rPr>
          <w:rFonts w:ascii="Myriad Pro" w:eastAsiaTheme="minorHAnsi" w:hAnsi="Myriad Pro" w:cstheme="minorBidi"/>
          <w:color w:val="000000" w:themeColor="text1"/>
          <w:sz w:val="20"/>
          <w:szCs w:val="20"/>
          <w:lang w:val="en-GB" w:eastAsia="lv-LV"/>
        </w:rPr>
        <w:t>E</w:t>
      </w:r>
      <w:r w:rsidRPr="00A92E83">
        <w:rPr>
          <w:rFonts w:ascii="Myriad Pro" w:eastAsiaTheme="minorHAnsi" w:hAnsi="Myriad Pro" w:cstheme="minorBidi"/>
          <w:color w:val="000000" w:themeColor="text1"/>
          <w:sz w:val="20"/>
          <w:szCs w:val="20"/>
          <w:lang w:val="en-GB" w:eastAsia="lv-LV"/>
        </w:rPr>
        <w:t xml:space="preserve">xperts must </w:t>
      </w:r>
      <w:r w:rsidR="009E21CD" w:rsidRPr="00A92E83">
        <w:rPr>
          <w:rFonts w:ascii="Myriad Pro" w:eastAsiaTheme="minorHAnsi" w:hAnsi="Myriad Pro" w:cstheme="minorBidi"/>
          <w:color w:val="000000" w:themeColor="text1"/>
          <w:sz w:val="20"/>
          <w:szCs w:val="20"/>
          <w:lang w:val="en-GB" w:eastAsia="lv-LV"/>
        </w:rPr>
        <w:t xml:space="preserve">also </w:t>
      </w:r>
      <w:r w:rsidRPr="00A92E83">
        <w:rPr>
          <w:rFonts w:ascii="Myriad Pro" w:eastAsiaTheme="minorHAnsi" w:hAnsi="Myriad Pro" w:cstheme="minorBidi"/>
          <w:color w:val="000000" w:themeColor="text1"/>
          <w:sz w:val="20"/>
          <w:szCs w:val="20"/>
          <w:lang w:val="en-GB" w:eastAsia="lv-LV"/>
        </w:rPr>
        <w:t xml:space="preserve">comply with the requirements of </w:t>
      </w:r>
      <w:r w:rsidR="00D87A94" w:rsidRPr="00A92E83">
        <w:rPr>
          <w:rFonts w:ascii="Myriad Pro" w:eastAsiaTheme="minorHAnsi" w:hAnsi="Myriad Pro" w:cstheme="minorBidi"/>
          <w:color w:val="000000" w:themeColor="text1"/>
          <w:sz w:val="20"/>
          <w:szCs w:val="20"/>
          <w:lang w:val="en-GB" w:eastAsia="lv-LV"/>
        </w:rPr>
        <w:t>Country’s</w:t>
      </w:r>
      <w:r w:rsidRPr="00A92E83">
        <w:rPr>
          <w:rFonts w:ascii="Myriad Pro" w:eastAsiaTheme="minorHAnsi" w:hAnsi="Myriad Pro" w:cstheme="minorBidi"/>
          <w:color w:val="000000" w:themeColor="text1"/>
          <w:sz w:val="20"/>
          <w:szCs w:val="20"/>
          <w:lang w:val="en-GB" w:eastAsia="lv-LV"/>
        </w:rPr>
        <w:t xml:space="preserve"> legislation (if applicable).</w:t>
      </w:r>
    </w:p>
    <w:p w14:paraId="0AB1513A" w14:textId="068AF6AA" w:rsidR="0051757A" w:rsidRPr="00A92E83" w:rsidRDefault="0051757A"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lastRenderedPageBreak/>
        <w:t xml:space="preserve">The Client </w:t>
      </w:r>
      <w:r w:rsidR="00AA425E" w:rsidRPr="00A92E83">
        <w:rPr>
          <w:rFonts w:ascii="Myriad Pro" w:eastAsiaTheme="minorHAnsi" w:hAnsi="Myriad Pro" w:cstheme="minorBidi"/>
          <w:color w:val="000000" w:themeColor="text1"/>
          <w:sz w:val="20"/>
          <w:szCs w:val="20"/>
          <w:lang w:val="en-GB" w:eastAsia="lv-LV"/>
        </w:rPr>
        <w:t>p</w:t>
      </w:r>
      <w:r w:rsidRPr="00A92E83">
        <w:rPr>
          <w:rFonts w:ascii="Myriad Pro" w:eastAsiaTheme="minorHAnsi" w:hAnsi="Myriad Pro" w:cstheme="minorBidi"/>
          <w:color w:val="000000" w:themeColor="text1"/>
          <w:sz w:val="20"/>
          <w:szCs w:val="20"/>
          <w:lang w:val="en-GB" w:eastAsia="lv-LV"/>
        </w:rPr>
        <w:t xml:space="preserve">reserves the right to request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 to replace any </w:t>
      </w:r>
      <w:r w:rsidR="000F4920" w:rsidRPr="00A92E83">
        <w:rPr>
          <w:rFonts w:ascii="Myriad Pro" w:eastAsiaTheme="minorHAnsi" w:hAnsi="Myriad Pro" w:cstheme="minorBidi"/>
          <w:color w:val="000000" w:themeColor="text1"/>
          <w:sz w:val="20"/>
          <w:szCs w:val="20"/>
          <w:lang w:val="en-GB" w:eastAsia="lv-LV"/>
        </w:rPr>
        <w:t>personnel</w:t>
      </w:r>
      <w:r w:rsidRPr="00A92E83">
        <w:rPr>
          <w:rFonts w:ascii="Myriad Pro" w:eastAsiaTheme="minorHAnsi" w:hAnsi="Myriad Pro" w:cstheme="minorBidi"/>
          <w:color w:val="000000" w:themeColor="text1"/>
          <w:sz w:val="20"/>
          <w:szCs w:val="20"/>
          <w:lang w:val="en-GB" w:eastAsia="lv-LV"/>
        </w:rPr>
        <w:t> in case of any of the following reasons:</w:t>
      </w:r>
    </w:p>
    <w:p w14:paraId="4F85DCEF" w14:textId="1C47F1CB" w:rsidR="0051757A" w:rsidRPr="00A92E83" w:rsidRDefault="0051757A" w:rsidP="00C0462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Non-timely performance of duties; </w:t>
      </w:r>
    </w:p>
    <w:p w14:paraId="5D79A5DF" w14:textId="77777777" w:rsidR="0051757A" w:rsidRPr="00A92E83" w:rsidRDefault="0051757A" w:rsidP="00C0462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Repeated careless performance of duties; </w:t>
      </w:r>
    </w:p>
    <w:p w14:paraId="1EDD4F2E" w14:textId="77777777" w:rsidR="0051757A" w:rsidRPr="00A92E83" w:rsidRDefault="0051757A" w:rsidP="00C0462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Incompetence or negligence; </w:t>
      </w:r>
    </w:p>
    <w:p w14:paraId="2B335228" w14:textId="0F13A974" w:rsidR="0051757A" w:rsidRPr="00A92E83" w:rsidRDefault="0051757A" w:rsidP="00C0462B">
      <w:pPr>
        <w:pStyle w:val="ListParagraph"/>
        <w:numPr>
          <w:ilvl w:val="2"/>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Non-fulfilment of obligations or duties stipulated in the </w:t>
      </w:r>
      <w:r w:rsidR="007A3399" w:rsidRPr="00A92E83">
        <w:rPr>
          <w:rFonts w:ascii="Myriad Pro" w:eastAsiaTheme="minorHAnsi" w:hAnsi="Myriad Pro" w:cstheme="minorBidi"/>
          <w:color w:val="000000" w:themeColor="text1"/>
          <w:sz w:val="20"/>
          <w:szCs w:val="20"/>
          <w:lang w:val="en-GB" w:eastAsia="lv-LV"/>
        </w:rPr>
        <w:t>Contract</w:t>
      </w:r>
      <w:r w:rsidRPr="00A92E83">
        <w:rPr>
          <w:rFonts w:ascii="Myriad Pro" w:eastAsiaTheme="minorHAnsi" w:hAnsi="Myriad Pro" w:cstheme="minorBidi"/>
          <w:color w:val="000000" w:themeColor="text1"/>
          <w:sz w:val="20"/>
          <w:szCs w:val="20"/>
          <w:lang w:val="en-GB" w:eastAsia="lv-LV"/>
        </w:rPr>
        <w:t>; </w:t>
      </w:r>
    </w:p>
    <w:p w14:paraId="7B62F285" w14:textId="685488E7" w:rsidR="0051757A" w:rsidRPr="00A92E83" w:rsidRDefault="0051757A" w:rsidP="00C0462B">
      <w:pPr>
        <w:pStyle w:val="ListParagraph"/>
        <w:numPr>
          <w:ilvl w:val="2"/>
          <w:numId w:val="4"/>
        </w:numPr>
        <w:autoSpaceDN/>
        <w:spacing w:after="120"/>
        <w:jc w:val="both"/>
        <w:textAlignment w:val="auto"/>
        <w:rPr>
          <w:rFonts w:ascii="Myriad Pro" w:hAnsi="Myriad Pro"/>
          <w:color w:val="000000" w:themeColor="text1"/>
          <w:sz w:val="20"/>
          <w:szCs w:val="20"/>
          <w:lang w:val="en-GB"/>
        </w:rPr>
      </w:pPr>
      <w:r w:rsidRPr="00A92E83">
        <w:rPr>
          <w:rFonts w:ascii="Myriad Pro" w:eastAsiaTheme="minorHAnsi" w:hAnsi="Myriad Pro" w:cstheme="minorBidi"/>
          <w:color w:val="000000" w:themeColor="text1"/>
          <w:sz w:val="20"/>
          <w:szCs w:val="20"/>
          <w:lang w:val="en-GB" w:eastAsia="lv-LV"/>
        </w:rPr>
        <w:t xml:space="preserve">Termination of employment relations with </w:t>
      </w:r>
      <w:proofErr w:type="spellStart"/>
      <w:r w:rsidR="00DE3891" w:rsidRPr="00A92E83">
        <w:rPr>
          <w:rFonts w:ascii="Myriad Pro" w:eastAsiaTheme="minorHAnsi" w:hAnsi="Myriad Pro" w:cstheme="minorBidi"/>
          <w:color w:val="000000" w:themeColor="text1"/>
          <w:sz w:val="20"/>
          <w:szCs w:val="20"/>
          <w:lang w:val="en-GB" w:eastAsia="lv-LV"/>
        </w:rPr>
        <w:t>AsBo</w:t>
      </w:r>
      <w:proofErr w:type="spellEnd"/>
      <w:r w:rsidRPr="00A92E83">
        <w:rPr>
          <w:rFonts w:ascii="Myriad Pro" w:eastAsiaTheme="minorHAnsi" w:hAnsi="Myriad Pro" w:cstheme="minorBidi"/>
          <w:color w:val="000000" w:themeColor="text1"/>
          <w:sz w:val="20"/>
          <w:szCs w:val="20"/>
          <w:lang w:val="en-GB" w:eastAsia="lv-LV"/>
        </w:rPr>
        <w:t>;</w:t>
      </w:r>
    </w:p>
    <w:p w14:paraId="2D42D863" w14:textId="6D972B2D" w:rsidR="0051757A" w:rsidRPr="00A92E83" w:rsidRDefault="0051757A"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The Client shall approve or reject the replacement</w:t>
      </w:r>
      <w:r w:rsidR="00E77D4D"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 xml:space="preserve">of </w:t>
      </w:r>
      <w:r w:rsidR="00CB570F" w:rsidRPr="00A92E83">
        <w:rPr>
          <w:rFonts w:ascii="Myriad Pro" w:eastAsiaTheme="minorHAnsi" w:hAnsi="Myriad Pro" w:cstheme="minorBidi"/>
          <w:color w:val="000000" w:themeColor="text1"/>
          <w:sz w:val="20"/>
          <w:szCs w:val="20"/>
          <w:lang w:val="en-GB" w:eastAsia="lv-LV"/>
        </w:rPr>
        <w:t>above-mentioned</w:t>
      </w:r>
      <w:r w:rsidR="00535D78" w:rsidRPr="00A92E83">
        <w:rPr>
          <w:rFonts w:ascii="Myriad Pro" w:eastAsiaTheme="minorHAnsi" w:hAnsi="Myriad Pro" w:cstheme="minorBidi"/>
          <w:color w:val="000000" w:themeColor="text1"/>
          <w:sz w:val="20"/>
          <w:szCs w:val="20"/>
          <w:lang w:val="en-GB" w:eastAsia="lv-LV"/>
        </w:rPr>
        <w:t xml:space="preserve"> personnel</w:t>
      </w:r>
      <w:r w:rsidRPr="00A92E83">
        <w:rPr>
          <w:rFonts w:ascii="Myriad Pro" w:eastAsiaTheme="minorHAnsi" w:hAnsi="Myriad Pro" w:cstheme="minorBidi"/>
          <w:color w:val="000000" w:themeColor="text1"/>
          <w:sz w:val="20"/>
          <w:szCs w:val="20"/>
          <w:lang w:val="en-GB" w:eastAsia="lv-LV"/>
        </w:rPr>
        <w:t xml:space="preserve"> as soon as possible, but not later than </w:t>
      </w:r>
      <w:r w:rsidR="00F60819" w:rsidRPr="00A92E83">
        <w:rPr>
          <w:rFonts w:ascii="Myriad Pro" w:eastAsiaTheme="minorHAnsi" w:hAnsi="Myriad Pro" w:cstheme="minorBidi"/>
          <w:color w:val="000000" w:themeColor="text1"/>
          <w:sz w:val="20"/>
          <w:szCs w:val="20"/>
          <w:lang w:val="en-GB" w:eastAsia="lv-LV"/>
        </w:rPr>
        <w:t xml:space="preserve">after </w:t>
      </w:r>
      <w:r w:rsidRPr="00A92E83">
        <w:rPr>
          <w:rFonts w:ascii="Myriad Pro" w:eastAsiaTheme="minorHAnsi" w:hAnsi="Myriad Pro" w:cstheme="minorBidi"/>
          <w:color w:val="000000" w:themeColor="text1"/>
          <w:sz w:val="20"/>
          <w:szCs w:val="20"/>
          <w:lang w:val="en-GB" w:eastAsia="lv-LV"/>
        </w:rPr>
        <w:t>10 (ten) days after receipt of all information and documents</w:t>
      </w:r>
      <w:r w:rsidR="00CE6E8D" w:rsidRPr="00A92E83">
        <w:rPr>
          <w:rFonts w:ascii="Myriad Pro" w:eastAsiaTheme="minorHAnsi" w:hAnsi="Myriad Pro" w:cstheme="minorBidi"/>
          <w:color w:val="000000" w:themeColor="text1"/>
          <w:sz w:val="20"/>
          <w:szCs w:val="20"/>
          <w:lang w:val="en-GB" w:eastAsia="lv-LV"/>
        </w:rPr>
        <w:t xml:space="preserve"> mentioned in chapter </w:t>
      </w:r>
      <w:r w:rsidR="00EF4782" w:rsidRPr="00A92E83">
        <w:rPr>
          <w:rFonts w:ascii="Myriad Pro" w:eastAsiaTheme="minorHAnsi" w:hAnsi="Myriad Pro" w:cstheme="minorBidi"/>
          <w:color w:val="000000" w:themeColor="text1"/>
          <w:sz w:val="20"/>
          <w:szCs w:val="20"/>
          <w:lang w:val="en-GB" w:eastAsia="lv-LV"/>
        </w:rPr>
        <w:t>1</w:t>
      </w:r>
      <w:r w:rsidR="00F46024" w:rsidRPr="00A92E83">
        <w:rPr>
          <w:rFonts w:ascii="Myriad Pro" w:eastAsiaTheme="minorHAnsi" w:hAnsi="Myriad Pro" w:cstheme="minorBidi"/>
          <w:color w:val="000000" w:themeColor="text1"/>
          <w:sz w:val="20"/>
          <w:szCs w:val="20"/>
          <w:lang w:val="en-GB" w:eastAsia="lv-LV"/>
        </w:rPr>
        <w:t>6</w:t>
      </w:r>
      <w:r w:rsidR="00CE6E8D" w:rsidRPr="00A92E83">
        <w:rPr>
          <w:rFonts w:ascii="Myriad Pro" w:eastAsiaTheme="minorHAnsi" w:hAnsi="Myriad Pro" w:cstheme="minorBidi"/>
          <w:color w:val="000000" w:themeColor="text1"/>
          <w:sz w:val="20"/>
          <w:szCs w:val="20"/>
          <w:lang w:val="en-GB" w:eastAsia="lv-LV"/>
        </w:rPr>
        <w:t>.</w:t>
      </w:r>
      <w:r w:rsidR="00F46024" w:rsidRPr="00A92E83">
        <w:rPr>
          <w:rFonts w:ascii="Myriad Pro" w:eastAsiaTheme="minorHAnsi" w:hAnsi="Myriad Pro" w:cstheme="minorBidi"/>
          <w:color w:val="000000" w:themeColor="text1"/>
          <w:sz w:val="20"/>
          <w:szCs w:val="20"/>
          <w:lang w:val="en-GB" w:eastAsia="lv-LV"/>
        </w:rPr>
        <w:t xml:space="preserve">6. </w:t>
      </w:r>
      <w:r w:rsidR="00CE6E8D" w:rsidRPr="00A92E83">
        <w:rPr>
          <w:rFonts w:ascii="Myriad Pro" w:eastAsiaTheme="minorHAnsi" w:hAnsi="Myriad Pro" w:cstheme="minorBidi"/>
          <w:color w:val="000000" w:themeColor="text1"/>
          <w:sz w:val="20"/>
          <w:szCs w:val="20"/>
          <w:lang w:val="en-GB" w:eastAsia="lv-LV"/>
        </w:rPr>
        <w:t>The</w:t>
      </w:r>
      <w:r w:rsidRPr="00A92E83">
        <w:rPr>
          <w:rFonts w:ascii="Myriad Pro" w:eastAsiaTheme="minorHAnsi" w:hAnsi="Myriad Pro" w:cstheme="minorBidi"/>
          <w:color w:val="000000" w:themeColor="text1"/>
          <w:sz w:val="20"/>
          <w:szCs w:val="20"/>
          <w:lang w:val="en-GB" w:eastAsia="lv-LV"/>
        </w:rPr>
        <w:t xml:space="preserve"> </w:t>
      </w:r>
      <w:r w:rsidR="00661296" w:rsidRPr="00A92E83">
        <w:rPr>
          <w:rFonts w:ascii="Myriad Pro" w:eastAsiaTheme="minorHAnsi" w:hAnsi="Myriad Pro" w:cstheme="minorBidi"/>
          <w:color w:val="000000" w:themeColor="text1"/>
          <w:sz w:val="20"/>
          <w:szCs w:val="20"/>
          <w:lang w:val="en-GB" w:eastAsia="lv-LV"/>
        </w:rPr>
        <w:t xml:space="preserve">Client </w:t>
      </w:r>
      <w:r w:rsidR="00CE6E8D" w:rsidRPr="00A92E83">
        <w:rPr>
          <w:rFonts w:ascii="Myriad Pro" w:eastAsiaTheme="minorHAnsi" w:hAnsi="Myriad Pro" w:cstheme="minorBidi"/>
          <w:color w:val="000000" w:themeColor="text1"/>
          <w:sz w:val="20"/>
          <w:szCs w:val="20"/>
          <w:lang w:val="en-GB" w:eastAsia="lv-LV"/>
        </w:rPr>
        <w:t xml:space="preserve">is responsible for </w:t>
      </w:r>
      <w:r w:rsidR="009B05FE" w:rsidRPr="00A92E83">
        <w:rPr>
          <w:rFonts w:ascii="Myriad Pro" w:eastAsiaTheme="minorHAnsi" w:hAnsi="Myriad Pro" w:cstheme="minorBidi"/>
          <w:color w:val="000000" w:themeColor="text1"/>
          <w:sz w:val="20"/>
          <w:szCs w:val="20"/>
          <w:lang w:val="en-GB" w:eastAsia="lv-LV"/>
        </w:rPr>
        <w:t>provision of</w:t>
      </w:r>
      <w:r w:rsidR="00CE6E8D" w:rsidRPr="00A92E83">
        <w:rPr>
          <w:rFonts w:ascii="Myriad Pro" w:eastAsiaTheme="minorHAnsi" w:hAnsi="Myriad Pro" w:cstheme="minorBidi"/>
          <w:color w:val="000000" w:themeColor="text1"/>
          <w:sz w:val="20"/>
          <w:szCs w:val="20"/>
          <w:lang w:val="en-GB" w:eastAsia="lv-LV"/>
        </w:rPr>
        <w:t xml:space="preserve"> clear </w:t>
      </w:r>
      <w:r w:rsidR="00661296" w:rsidRPr="00A92E83">
        <w:rPr>
          <w:rFonts w:ascii="Myriad Pro" w:eastAsiaTheme="minorHAnsi" w:hAnsi="Myriad Pro" w:cstheme="minorBidi"/>
          <w:color w:val="000000" w:themeColor="text1"/>
          <w:sz w:val="20"/>
          <w:szCs w:val="20"/>
          <w:lang w:val="en-GB" w:eastAsia="lv-LV"/>
        </w:rPr>
        <w:t>justif</w:t>
      </w:r>
      <w:r w:rsidR="00CE6E8D" w:rsidRPr="00A92E83">
        <w:rPr>
          <w:rFonts w:ascii="Myriad Pro" w:eastAsiaTheme="minorHAnsi" w:hAnsi="Myriad Pro" w:cstheme="minorBidi"/>
          <w:color w:val="000000" w:themeColor="text1"/>
          <w:sz w:val="20"/>
          <w:szCs w:val="20"/>
          <w:lang w:val="en-GB" w:eastAsia="lv-LV"/>
        </w:rPr>
        <w:t>ications in each</w:t>
      </w:r>
      <w:r w:rsidR="00661296" w:rsidRPr="00A92E83">
        <w:rPr>
          <w:rFonts w:ascii="Myriad Pro" w:eastAsiaTheme="minorHAnsi" w:hAnsi="Myriad Pro" w:cstheme="minorBidi"/>
          <w:color w:val="000000" w:themeColor="text1"/>
          <w:sz w:val="20"/>
          <w:szCs w:val="20"/>
          <w:lang w:val="en-GB" w:eastAsia="lv-LV"/>
        </w:rPr>
        <w:t xml:space="preserve"> </w:t>
      </w:r>
      <w:r w:rsidR="00CE6E8D" w:rsidRPr="00A92E83">
        <w:rPr>
          <w:rFonts w:ascii="Myriad Pro" w:eastAsiaTheme="minorHAnsi" w:hAnsi="Myriad Pro" w:cstheme="minorBidi"/>
          <w:color w:val="000000" w:themeColor="text1"/>
          <w:sz w:val="20"/>
          <w:szCs w:val="20"/>
          <w:lang w:val="en-GB" w:eastAsia="lv-LV"/>
        </w:rPr>
        <w:t>case of r</w:t>
      </w:r>
      <w:r w:rsidR="00C368C3" w:rsidRPr="00A92E83">
        <w:rPr>
          <w:rFonts w:ascii="Myriad Pro" w:eastAsiaTheme="minorHAnsi" w:hAnsi="Myriad Pro" w:cstheme="minorBidi"/>
          <w:color w:val="000000" w:themeColor="text1"/>
          <w:sz w:val="20"/>
          <w:szCs w:val="20"/>
          <w:lang w:val="en-GB" w:eastAsia="lv-LV"/>
        </w:rPr>
        <w:t>ejection</w:t>
      </w:r>
      <w:r w:rsidR="00661296" w:rsidRPr="00A92E83">
        <w:rPr>
          <w:rFonts w:ascii="Myriad Pro" w:eastAsiaTheme="minorHAnsi" w:hAnsi="Myriad Pro" w:cstheme="minorBidi"/>
          <w:color w:val="000000" w:themeColor="text1"/>
          <w:sz w:val="20"/>
          <w:szCs w:val="20"/>
          <w:lang w:val="en-GB" w:eastAsia="lv-LV"/>
        </w:rPr>
        <w:t>.</w:t>
      </w:r>
    </w:p>
    <w:p w14:paraId="67DC519B" w14:textId="18602E4B" w:rsidR="009729CF" w:rsidRPr="00A92E83" w:rsidRDefault="00DE3891" w:rsidP="009735AF">
      <w:pPr>
        <w:pStyle w:val="ListParagraph"/>
        <w:numPr>
          <w:ilvl w:val="1"/>
          <w:numId w:val="4"/>
        </w:numPr>
        <w:autoSpaceDN/>
        <w:spacing w:after="120"/>
        <w:ind w:left="709" w:hanging="349"/>
        <w:jc w:val="both"/>
        <w:textAlignment w:val="auto"/>
        <w:rPr>
          <w:rStyle w:val="normaltextrun"/>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00576AB5" w:rsidRPr="00A92E83">
        <w:rPr>
          <w:rFonts w:ascii="Myriad Pro" w:eastAsiaTheme="minorHAnsi" w:hAnsi="Myriad Pro" w:cstheme="minorBidi"/>
          <w:color w:val="000000" w:themeColor="text1"/>
          <w:sz w:val="20"/>
          <w:szCs w:val="20"/>
          <w:lang w:val="en-GB" w:eastAsia="lv-LV"/>
        </w:rPr>
        <w:t xml:space="preserve"> shall identify </w:t>
      </w:r>
      <w:r w:rsidR="00172D7A" w:rsidRPr="00A92E83">
        <w:rPr>
          <w:rFonts w:ascii="Myriad Pro" w:eastAsiaTheme="minorHAnsi" w:hAnsi="Myriad Pro" w:cstheme="minorBidi"/>
          <w:color w:val="000000" w:themeColor="text1"/>
          <w:sz w:val="20"/>
          <w:szCs w:val="20"/>
          <w:lang w:val="en-GB" w:eastAsia="lv-LV"/>
        </w:rPr>
        <w:t>Lead</w:t>
      </w:r>
      <w:r w:rsidR="00576AB5" w:rsidRPr="00A92E83">
        <w:rPr>
          <w:rFonts w:ascii="Myriad Pro" w:eastAsiaTheme="minorHAnsi" w:hAnsi="Myriad Pro" w:cstheme="minorBidi"/>
          <w:color w:val="000000" w:themeColor="text1"/>
          <w:sz w:val="20"/>
          <w:szCs w:val="20"/>
          <w:lang w:val="en-GB" w:eastAsia="lv-LV"/>
        </w:rPr>
        <w:t>-</w:t>
      </w:r>
      <w:r w:rsidR="009B05FE" w:rsidRPr="00A92E83">
        <w:rPr>
          <w:rFonts w:ascii="Myriad Pro" w:eastAsiaTheme="minorHAnsi" w:hAnsi="Myriad Pro" w:cstheme="minorBidi"/>
          <w:color w:val="000000" w:themeColor="text1"/>
          <w:sz w:val="20"/>
          <w:szCs w:val="20"/>
          <w:lang w:val="en-GB" w:eastAsia="lv-LV"/>
        </w:rPr>
        <w:t xml:space="preserve">Experts </w:t>
      </w:r>
      <w:r w:rsidR="00EB03EA" w:rsidRPr="00A92E83">
        <w:rPr>
          <w:rFonts w:ascii="Myriad Pro" w:eastAsiaTheme="minorHAnsi" w:hAnsi="Myriad Pro" w:cstheme="minorBidi"/>
          <w:color w:val="000000" w:themeColor="text1"/>
          <w:sz w:val="20"/>
          <w:szCs w:val="20"/>
          <w:lang w:val="en-GB" w:eastAsia="lv-LV"/>
        </w:rPr>
        <w:t>and roles for each work package assessment:</w:t>
      </w:r>
      <w:r w:rsidR="00576AB5" w:rsidRPr="00A92E83">
        <w:rPr>
          <w:rFonts w:ascii="Myriad Pro" w:eastAsiaTheme="minorHAnsi" w:hAnsi="Myriad Pro" w:cstheme="minorBidi"/>
          <w:color w:val="000000" w:themeColor="text1"/>
          <w:sz w:val="20"/>
          <w:szCs w:val="20"/>
          <w:lang w:val="en-GB" w:eastAsia="lv-LV"/>
        </w:rPr>
        <w:t xml:space="preserve"> </w:t>
      </w:r>
      <w:bookmarkStart w:id="673" w:name="_Ref17805317"/>
      <w:bookmarkStart w:id="674" w:name="_Toc20744778"/>
      <w:bookmarkStart w:id="675" w:name="_Toc31695086"/>
      <w:bookmarkEnd w:id="672"/>
    </w:p>
    <w:p w14:paraId="6CD3DE94" w14:textId="01C93FA9" w:rsidR="00955211" w:rsidRPr="00A92E83" w:rsidRDefault="00955211" w:rsidP="009735AF">
      <w:pPr>
        <w:rPr>
          <w:rStyle w:val="normaltextrun"/>
          <w:rFonts w:ascii="Myriad Pro" w:hAnsi="Myriad Pro"/>
          <w:i/>
          <w:iCs/>
          <w:color w:val="000000" w:themeColor="text1"/>
          <w:sz w:val="20"/>
          <w:szCs w:val="20"/>
          <w:shd w:val="clear" w:color="auto" w:fill="FFFFFF"/>
          <w:lang w:val="en-GB"/>
        </w:rPr>
      </w:pPr>
      <w:r w:rsidRPr="00A92E83">
        <w:rPr>
          <w:rStyle w:val="normaltextrun"/>
          <w:rFonts w:ascii="Myriad Pro" w:hAnsi="Myriad Pro"/>
          <w:color w:val="000000" w:themeColor="text1"/>
          <w:sz w:val="20"/>
          <w:szCs w:val="20"/>
          <w:shd w:val="clear" w:color="auto" w:fill="FFFFFF"/>
          <w:lang w:val="en-GB"/>
        </w:rPr>
        <w:t xml:space="preserve">Table </w:t>
      </w:r>
      <w:bookmarkEnd w:id="673"/>
      <w:r w:rsidR="005A79FD" w:rsidRPr="00A92E83">
        <w:rPr>
          <w:rStyle w:val="normaltextrun"/>
          <w:rFonts w:ascii="Myriad Pro" w:hAnsi="Myriad Pro"/>
          <w:color w:val="000000" w:themeColor="text1"/>
          <w:sz w:val="20"/>
          <w:szCs w:val="20"/>
          <w:shd w:val="clear" w:color="auto" w:fill="FFFFFF"/>
          <w:lang w:val="en-GB"/>
        </w:rPr>
        <w:t>3</w:t>
      </w:r>
      <w:r w:rsidR="00D83E82" w:rsidRPr="00A92E83">
        <w:rPr>
          <w:rStyle w:val="normaltextrun"/>
          <w:rFonts w:ascii="Myriad Pro" w:hAnsi="Myriad Pro"/>
          <w:color w:val="000000" w:themeColor="text1"/>
          <w:sz w:val="20"/>
          <w:szCs w:val="20"/>
          <w:shd w:val="clear" w:color="auto" w:fill="FFFFFF"/>
          <w:lang w:val="en-GB"/>
        </w:rPr>
        <w:t xml:space="preserve">: </w:t>
      </w:r>
      <w:r w:rsidR="0094313B" w:rsidRPr="00A92E83">
        <w:rPr>
          <w:rStyle w:val="normaltextrun"/>
          <w:rFonts w:ascii="Myriad Pro" w:hAnsi="Myriad Pro"/>
          <w:color w:val="000000" w:themeColor="text1"/>
          <w:sz w:val="20"/>
          <w:szCs w:val="20"/>
          <w:shd w:val="clear" w:color="auto" w:fill="FFFFFF"/>
          <w:lang w:val="en-GB"/>
        </w:rPr>
        <w:t>Lead</w:t>
      </w:r>
      <w:r w:rsidRPr="00A92E83">
        <w:rPr>
          <w:rStyle w:val="normaltextrun"/>
          <w:rFonts w:ascii="Myriad Pro" w:hAnsi="Myriad Pro"/>
          <w:color w:val="000000" w:themeColor="text1"/>
          <w:sz w:val="20"/>
          <w:szCs w:val="20"/>
          <w:shd w:val="clear" w:color="auto" w:fill="FFFFFF"/>
          <w:lang w:val="en-GB"/>
        </w:rPr>
        <w:t xml:space="preserve"> </w:t>
      </w:r>
      <w:r w:rsidR="009E4CBB" w:rsidRPr="00A92E83">
        <w:rPr>
          <w:rStyle w:val="normaltextrun"/>
          <w:rFonts w:ascii="Myriad Pro" w:hAnsi="Myriad Pro"/>
          <w:color w:val="000000" w:themeColor="text1"/>
          <w:sz w:val="20"/>
          <w:szCs w:val="20"/>
          <w:shd w:val="clear" w:color="auto" w:fill="FFFFFF"/>
          <w:lang w:val="en-GB"/>
        </w:rPr>
        <w:t xml:space="preserve">expert’s </w:t>
      </w:r>
      <w:r w:rsidR="00FD4B1C" w:rsidRPr="00A92E83">
        <w:rPr>
          <w:rStyle w:val="normaltextrun"/>
          <w:rFonts w:ascii="Myriad Pro" w:hAnsi="Myriad Pro"/>
          <w:color w:val="000000" w:themeColor="text1"/>
          <w:sz w:val="20"/>
          <w:szCs w:val="20"/>
          <w:shd w:val="clear" w:color="auto" w:fill="FFFFFF"/>
          <w:lang w:val="en-GB"/>
        </w:rPr>
        <w:t>roles</w:t>
      </w:r>
      <w:r w:rsidR="00C526A5" w:rsidRPr="00A92E83">
        <w:rPr>
          <w:rStyle w:val="normaltextrun"/>
          <w:rFonts w:ascii="Myriad Pro" w:hAnsi="Myriad Pro"/>
          <w:color w:val="000000" w:themeColor="text1"/>
          <w:sz w:val="20"/>
          <w:szCs w:val="20"/>
          <w:shd w:val="clear" w:color="auto" w:fill="FFFFFF"/>
          <w:lang w:val="en-GB"/>
        </w:rPr>
        <w:t xml:space="preserve"> </w:t>
      </w:r>
      <w:r w:rsidR="001D7369" w:rsidRPr="00A92E83">
        <w:rPr>
          <w:rStyle w:val="normaltextrun"/>
          <w:rFonts w:ascii="Myriad Pro" w:hAnsi="Myriad Pro"/>
          <w:color w:val="000000" w:themeColor="text1"/>
          <w:sz w:val="20"/>
          <w:szCs w:val="20"/>
          <w:shd w:val="clear" w:color="auto" w:fill="FFFFFF"/>
          <w:lang w:val="en-GB"/>
        </w:rPr>
        <w:t>and responsibilities</w:t>
      </w:r>
      <w:bookmarkEnd w:id="674"/>
      <w:bookmarkEnd w:id="675"/>
    </w:p>
    <w:tbl>
      <w:tblPr>
        <w:tblW w:w="8468" w:type="dxa"/>
        <w:jc w:val="center"/>
        <w:tblCellMar>
          <w:left w:w="10" w:type="dxa"/>
          <w:right w:w="10" w:type="dxa"/>
        </w:tblCellMar>
        <w:tblLook w:val="04A0" w:firstRow="1" w:lastRow="0" w:firstColumn="1" w:lastColumn="0" w:noHBand="0" w:noVBand="1"/>
      </w:tblPr>
      <w:tblGrid>
        <w:gridCol w:w="466"/>
        <w:gridCol w:w="2042"/>
        <w:gridCol w:w="5960"/>
      </w:tblGrid>
      <w:tr w:rsidR="000505A4" w:rsidRPr="00A92E83" w14:paraId="53EE75CB" w14:textId="77777777" w:rsidTr="00685D24">
        <w:trPr>
          <w:tblHeader/>
          <w:jc w:val="center"/>
        </w:trPr>
        <w:tc>
          <w:tcPr>
            <w:tcW w:w="4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70EB51A" w14:textId="77777777" w:rsidR="00955211" w:rsidRPr="00A92E83" w:rsidRDefault="00955211" w:rsidP="00E4467A">
            <w:pPr>
              <w:pStyle w:val="ListParagraph"/>
              <w:spacing w:after="0"/>
              <w:ind w:left="0"/>
              <w:jc w:val="both"/>
              <w:rPr>
                <w:rFonts w:ascii="Myriad Pro" w:hAnsi="Myriad Pro"/>
                <w:b/>
                <w:color w:val="000000" w:themeColor="text1"/>
                <w:sz w:val="20"/>
                <w:szCs w:val="20"/>
                <w:lang w:val="en-GB"/>
              </w:rPr>
            </w:pPr>
            <w:r w:rsidRPr="00A92E83">
              <w:rPr>
                <w:rFonts w:ascii="Myriad Pro" w:hAnsi="Myriad Pro"/>
                <w:b/>
                <w:color w:val="000000" w:themeColor="text1"/>
                <w:sz w:val="20"/>
                <w:szCs w:val="20"/>
                <w:lang w:val="en-GB"/>
              </w:rPr>
              <w:t>No</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465820" w14:textId="77777777" w:rsidR="00955211" w:rsidRPr="00A92E83" w:rsidRDefault="00955211" w:rsidP="008747F2">
            <w:pPr>
              <w:pStyle w:val="ListParagraph"/>
              <w:spacing w:after="0"/>
              <w:ind w:left="0"/>
              <w:jc w:val="both"/>
              <w:rPr>
                <w:rFonts w:ascii="Myriad Pro" w:hAnsi="Myriad Pro"/>
                <w:b/>
                <w:bCs/>
                <w:color w:val="000000" w:themeColor="text1"/>
                <w:sz w:val="20"/>
                <w:szCs w:val="20"/>
                <w:lang w:val="en-GB"/>
              </w:rPr>
            </w:pPr>
            <w:r w:rsidRPr="00A92E83">
              <w:rPr>
                <w:rFonts w:ascii="Myriad Pro" w:hAnsi="Myriad Pro"/>
                <w:b/>
                <w:bCs/>
                <w:color w:val="000000" w:themeColor="text1"/>
                <w:sz w:val="20"/>
                <w:szCs w:val="20"/>
                <w:lang w:val="en-GB"/>
              </w:rPr>
              <w:t>Specialist Designation</w:t>
            </w:r>
          </w:p>
        </w:tc>
        <w:tc>
          <w:tcPr>
            <w:tcW w:w="5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AF8782" w14:textId="04909742" w:rsidR="00955211" w:rsidRPr="00A92E83" w:rsidRDefault="00937E99" w:rsidP="008747F2">
            <w:pPr>
              <w:pStyle w:val="ListParagraph"/>
              <w:spacing w:after="0"/>
              <w:ind w:left="0"/>
              <w:jc w:val="both"/>
              <w:rPr>
                <w:rFonts w:ascii="Myriad Pro" w:hAnsi="Myriad Pro"/>
                <w:b/>
                <w:bCs/>
                <w:color w:val="000000" w:themeColor="text1"/>
                <w:sz w:val="20"/>
                <w:szCs w:val="20"/>
                <w:lang w:val="en-GB"/>
              </w:rPr>
            </w:pPr>
            <w:r w:rsidRPr="00A92E83">
              <w:rPr>
                <w:rFonts w:ascii="Myriad Pro" w:hAnsi="Myriad Pro"/>
                <w:b/>
                <w:bCs/>
                <w:color w:val="000000" w:themeColor="text1"/>
                <w:sz w:val="20"/>
                <w:szCs w:val="20"/>
                <w:lang w:val="en-GB"/>
              </w:rPr>
              <w:t>Lead</w:t>
            </w:r>
            <w:r w:rsidR="00C60745" w:rsidRPr="00A92E83">
              <w:rPr>
                <w:rFonts w:ascii="Myriad Pro" w:hAnsi="Myriad Pro"/>
                <w:b/>
                <w:bCs/>
                <w:color w:val="000000" w:themeColor="text1"/>
                <w:sz w:val="20"/>
                <w:szCs w:val="20"/>
                <w:lang w:val="en-GB"/>
              </w:rPr>
              <w:t>-E</w:t>
            </w:r>
            <w:r w:rsidR="00851059" w:rsidRPr="00A92E83">
              <w:rPr>
                <w:rFonts w:ascii="Myriad Pro" w:hAnsi="Myriad Pro"/>
                <w:b/>
                <w:bCs/>
                <w:color w:val="000000" w:themeColor="text1"/>
                <w:sz w:val="20"/>
                <w:szCs w:val="20"/>
                <w:lang w:val="en-GB"/>
              </w:rPr>
              <w:t>xpert’s role/responsibilities</w:t>
            </w:r>
          </w:p>
        </w:tc>
      </w:tr>
      <w:tr w:rsidR="000505A4" w:rsidRPr="00A92E83" w14:paraId="336E6C75" w14:textId="77777777" w:rsidTr="00685D24">
        <w:trPr>
          <w:jc w:val="center"/>
        </w:trPr>
        <w:tc>
          <w:tcPr>
            <w:tcW w:w="4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E29D857" w14:textId="77777777" w:rsidR="00955211" w:rsidRPr="00A92E83" w:rsidRDefault="00955211" w:rsidP="00E4467A">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1</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65D7B84" w14:textId="497759A4" w:rsidR="00955211" w:rsidRPr="00A92E83" w:rsidRDefault="00955211" w:rsidP="00E4467A">
            <w:pPr>
              <w:pStyle w:val="ListParagraph"/>
              <w:spacing w:after="0"/>
              <w:ind w:left="0"/>
              <w:jc w:val="both"/>
              <w:rPr>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 xml:space="preserve">Project </w:t>
            </w:r>
            <w:r w:rsidR="00281E9E" w:rsidRPr="00A92E83">
              <w:rPr>
                <w:rStyle w:val="normaltextrun"/>
                <w:rFonts w:ascii="Myriad Pro" w:hAnsi="Myriad Pro"/>
                <w:color w:val="000000" w:themeColor="text1"/>
                <w:sz w:val="20"/>
                <w:szCs w:val="20"/>
                <w:lang w:val="en-GB"/>
              </w:rPr>
              <w:t>L</w:t>
            </w:r>
            <w:r w:rsidR="003316AE" w:rsidRPr="00A92E83">
              <w:rPr>
                <w:rStyle w:val="normaltextrun"/>
                <w:rFonts w:ascii="Myriad Pro" w:hAnsi="Myriad Pro"/>
                <w:color w:val="000000" w:themeColor="text1"/>
                <w:sz w:val="20"/>
                <w:szCs w:val="20"/>
                <w:lang w:val="en-GB"/>
              </w:rPr>
              <w:t>ead</w:t>
            </w:r>
            <w:r w:rsidR="00281E9E" w:rsidRPr="00A92E83">
              <w:rPr>
                <w:rStyle w:val="normaltextrun"/>
                <w:rFonts w:ascii="Myriad Pro" w:hAnsi="Myriad Pro"/>
                <w:color w:val="000000" w:themeColor="text1"/>
                <w:sz w:val="20"/>
                <w:szCs w:val="20"/>
                <w:lang w:val="en-GB"/>
              </w:rPr>
              <w:t>er</w:t>
            </w:r>
          </w:p>
        </w:tc>
        <w:tc>
          <w:tcPr>
            <w:tcW w:w="5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93F98C4" w14:textId="6C84CED1" w:rsidR="00C26742" w:rsidRPr="00A92E83" w:rsidRDefault="00C26742"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Coordination with internal and external stakeholders to set up project in international environment</w:t>
            </w:r>
            <w:r w:rsidR="00757A3E" w:rsidRPr="00A92E83">
              <w:rPr>
                <w:rFonts w:ascii="Myriad Pro" w:hAnsi="Myriad Pro" w:cs="Calibri"/>
                <w:color w:val="000000" w:themeColor="text1"/>
                <w:sz w:val="20"/>
                <w:szCs w:val="20"/>
                <w:shd w:val="clear" w:color="auto" w:fill="FFFFFF"/>
                <w:lang w:val="en-GB"/>
              </w:rPr>
              <w:t>;</w:t>
            </w:r>
          </w:p>
          <w:p w14:paraId="67D45B16" w14:textId="3DFF0DE7" w:rsidR="00C26742" w:rsidRPr="00A92E83" w:rsidRDefault="00C26742"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Application of quality management principles and processes</w:t>
            </w:r>
            <w:r w:rsidR="00757A3E" w:rsidRPr="00A92E83">
              <w:rPr>
                <w:rFonts w:ascii="Myriad Pro" w:hAnsi="Myriad Pro" w:cs="Calibri"/>
                <w:color w:val="000000" w:themeColor="text1"/>
                <w:sz w:val="20"/>
                <w:szCs w:val="20"/>
                <w:shd w:val="clear" w:color="auto" w:fill="FFFFFF"/>
                <w:lang w:val="en-GB"/>
              </w:rPr>
              <w:t>;</w:t>
            </w:r>
          </w:p>
          <w:p w14:paraId="58B74A8F" w14:textId="7CC538FF" w:rsidR="00C26742" w:rsidRPr="00A92E83" w:rsidRDefault="00C26742"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Development and maintaining an agreed project plan</w:t>
            </w:r>
            <w:r w:rsidR="00757A3E" w:rsidRPr="00A92E83">
              <w:rPr>
                <w:rFonts w:ascii="Myriad Pro" w:hAnsi="Myriad Pro" w:cs="Calibri"/>
                <w:color w:val="000000" w:themeColor="text1"/>
                <w:sz w:val="20"/>
                <w:szCs w:val="20"/>
                <w:shd w:val="clear" w:color="auto" w:fill="FFFFFF"/>
                <w:lang w:val="en-GB"/>
              </w:rPr>
              <w:t>;</w:t>
            </w:r>
          </w:p>
          <w:p w14:paraId="0AB43B8D" w14:textId="2A7DF945" w:rsidR="00C26742" w:rsidRPr="00A92E83" w:rsidRDefault="00C26742"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Planning and managing resources to meet project milestones</w:t>
            </w:r>
            <w:r w:rsidR="00757A3E" w:rsidRPr="00A92E83">
              <w:rPr>
                <w:rFonts w:ascii="Myriad Pro" w:hAnsi="Myriad Pro" w:cs="Calibri"/>
                <w:color w:val="000000" w:themeColor="text1"/>
                <w:sz w:val="20"/>
                <w:szCs w:val="20"/>
                <w:shd w:val="clear" w:color="auto" w:fill="FFFFFF"/>
                <w:lang w:val="en-GB"/>
              </w:rPr>
              <w:t>;</w:t>
            </w:r>
          </w:p>
          <w:p w14:paraId="6B583ECF" w14:textId="250C596D" w:rsidR="00955211" w:rsidRPr="00A92E83" w:rsidRDefault="00C26742" w:rsidP="0063713D">
            <w:pPr>
              <w:pStyle w:val="ListParagraph"/>
              <w:numPr>
                <w:ilvl w:val="0"/>
                <w:numId w:val="10"/>
              </w:numPr>
              <w:spacing w:after="0"/>
              <w:jc w:val="both"/>
              <w:rPr>
                <w:rFonts w:ascii="Myriad Pro" w:hAnsi="Myriad Pro"/>
                <w:color w:val="000000" w:themeColor="text1"/>
                <w:sz w:val="20"/>
                <w:szCs w:val="20"/>
                <w:lang w:val="en-GB"/>
              </w:rPr>
            </w:pPr>
            <w:r w:rsidRPr="00A92E83">
              <w:rPr>
                <w:rFonts w:ascii="Myriad Pro" w:hAnsi="Myriad Pro" w:cs="Calibri"/>
                <w:color w:val="000000" w:themeColor="text1"/>
                <w:sz w:val="20"/>
                <w:szCs w:val="20"/>
                <w:shd w:val="clear" w:color="auto" w:fill="FFFFFF"/>
                <w:lang w:val="en-GB"/>
              </w:rPr>
              <w:t>Taking full responsibility for delivery of services and its quality</w:t>
            </w:r>
            <w:r w:rsidR="00757A3E" w:rsidRPr="00A92E83">
              <w:rPr>
                <w:rFonts w:ascii="Myriad Pro" w:hAnsi="Myriad Pro" w:cs="Calibri"/>
                <w:color w:val="000000" w:themeColor="text1"/>
                <w:sz w:val="20"/>
                <w:szCs w:val="20"/>
                <w:shd w:val="clear" w:color="auto" w:fill="FFFFFF"/>
                <w:lang w:val="en-GB"/>
              </w:rPr>
              <w:t>.</w:t>
            </w:r>
          </w:p>
        </w:tc>
      </w:tr>
      <w:tr w:rsidR="000505A4" w:rsidRPr="00A92E83" w14:paraId="3527BBE0" w14:textId="77777777" w:rsidTr="00187B45">
        <w:trPr>
          <w:trHeight w:val="664"/>
          <w:jc w:val="center"/>
        </w:trPr>
        <w:tc>
          <w:tcPr>
            <w:tcW w:w="4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E4395A7" w14:textId="16DE635D" w:rsidR="00955211" w:rsidRPr="00A92E83" w:rsidRDefault="00CF634D" w:rsidP="00E4467A">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2</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12E6B40" w14:textId="3233FB88" w:rsidR="00A81915" w:rsidRPr="00A92E83" w:rsidRDefault="00C26742" w:rsidP="00E4467A">
            <w:pPr>
              <w:pStyle w:val="ListParagraph"/>
              <w:spacing w:after="0"/>
              <w:ind w:left="0"/>
              <w:jc w:val="both"/>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 xml:space="preserve">Lead Assessor </w:t>
            </w:r>
          </w:p>
          <w:p w14:paraId="71D0F6A4" w14:textId="3A0775C0" w:rsidR="00955211" w:rsidRPr="00A92E83" w:rsidRDefault="00080C49" w:rsidP="00E4467A">
            <w:pPr>
              <w:pStyle w:val="ListParagraph"/>
              <w:spacing w:after="0"/>
              <w:ind w:left="0"/>
              <w:jc w:val="both"/>
              <w:rPr>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f</w:t>
            </w:r>
            <w:r w:rsidR="00503D73" w:rsidRPr="00A92E83">
              <w:rPr>
                <w:rStyle w:val="normaltextrun"/>
                <w:rFonts w:ascii="Myriad Pro" w:hAnsi="Myriad Pro"/>
                <w:color w:val="000000" w:themeColor="text1"/>
                <w:sz w:val="20"/>
                <w:szCs w:val="20"/>
                <w:lang w:val="en-GB"/>
              </w:rPr>
              <w:t xml:space="preserve">or </w:t>
            </w:r>
            <w:r w:rsidR="002400D7" w:rsidRPr="00A92E83">
              <w:rPr>
                <w:rStyle w:val="normaltextrun"/>
                <w:rFonts w:ascii="Myriad Pro" w:hAnsi="Myriad Pro"/>
                <w:color w:val="000000" w:themeColor="text1"/>
                <w:sz w:val="20"/>
                <w:szCs w:val="20"/>
                <w:lang w:val="en-GB"/>
              </w:rPr>
              <w:t>generic</w:t>
            </w:r>
            <w:r w:rsidR="00503D73" w:rsidRPr="00A92E83">
              <w:rPr>
                <w:rStyle w:val="normaltextrun"/>
                <w:rFonts w:ascii="Myriad Pro" w:hAnsi="Myriad Pro"/>
                <w:color w:val="000000" w:themeColor="text1"/>
                <w:sz w:val="20"/>
                <w:szCs w:val="20"/>
                <w:lang w:val="en-GB"/>
              </w:rPr>
              <w:t xml:space="preserve"> railway system</w:t>
            </w:r>
          </w:p>
        </w:tc>
        <w:tc>
          <w:tcPr>
            <w:tcW w:w="5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A786CFC" w14:textId="503F6057" w:rsidR="000A0C01" w:rsidRPr="00A92E83" w:rsidRDefault="000A0C01"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Technical authority for all tasks</w:t>
            </w:r>
            <w:r w:rsidR="005B082D" w:rsidRPr="00A92E83">
              <w:rPr>
                <w:rFonts w:ascii="Myriad Pro" w:hAnsi="Myriad Pro" w:cs="Calibri"/>
                <w:color w:val="000000" w:themeColor="text1"/>
                <w:sz w:val="20"/>
                <w:szCs w:val="20"/>
                <w:shd w:val="clear" w:color="auto" w:fill="FFFFFF"/>
                <w:lang w:val="en-GB"/>
              </w:rPr>
              <w:t xml:space="preserve"> related to </w:t>
            </w:r>
            <w:r w:rsidR="008A0FA7" w:rsidRPr="00A92E83">
              <w:rPr>
                <w:rFonts w:ascii="Myriad Pro" w:hAnsi="Myriad Pro" w:cs="Calibri"/>
                <w:color w:val="000000" w:themeColor="text1"/>
                <w:sz w:val="20"/>
                <w:szCs w:val="20"/>
                <w:shd w:val="clear" w:color="auto" w:fill="FFFFFF"/>
                <w:lang w:val="en-GB"/>
              </w:rPr>
              <w:t xml:space="preserve">risk assessment of </w:t>
            </w:r>
            <w:r w:rsidR="00E85C91" w:rsidRPr="00A92E83">
              <w:rPr>
                <w:rFonts w:ascii="Myriad Pro" w:hAnsi="Myriad Pro" w:cs="Calibri"/>
                <w:color w:val="000000" w:themeColor="text1"/>
                <w:sz w:val="20"/>
                <w:szCs w:val="20"/>
                <w:shd w:val="clear" w:color="auto" w:fill="FFFFFF"/>
                <w:lang w:val="en-GB"/>
              </w:rPr>
              <w:t xml:space="preserve">railway </w:t>
            </w:r>
            <w:r w:rsidR="0086132B" w:rsidRPr="00A92E83">
              <w:rPr>
                <w:rFonts w:ascii="Myriad Pro" w:hAnsi="Myriad Pro" w:cs="Calibri"/>
                <w:color w:val="000000" w:themeColor="text1"/>
                <w:sz w:val="20"/>
                <w:szCs w:val="20"/>
                <w:shd w:val="clear" w:color="auto" w:fill="FFFFFF"/>
                <w:lang w:val="en-GB"/>
              </w:rPr>
              <w:t>systems, subs</w:t>
            </w:r>
            <w:r w:rsidR="004250B1" w:rsidRPr="00A92E83">
              <w:rPr>
                <w:rFonts w:ascii="Myriad Pro" w:hAnsi="Myriad Pro" w:cs="Calibri"/>
                <w:color w:val="000000" w:themeColor="text1"/>
                <w:sz w:val="20"/>
                <w:szCs w:val="20"/>
                <w:shd w:val="clear" w:color="auto" w:fill="FFFFFF"/>
                <w:lang w:val="en-GB"/>
              </w:rPr>
              <w:t xml:space="preserve">ystems and </w:t>
            </w:r>
            <w:r w:rsidR="005332A7" w:rsidRPr="00A92E83">
              <w:rPr>
                <w:rFonts w:ascii="Myriad Pro" w:hAnsi="Myriad Pro" w:cs="Calibri"/>
                <w:color w:val="000000" w:themeColor="text1"/>
                <w:sz w:val="20"/>
                <w:szCs w:val="20"/>
                <w:shd w:val="clear" w:color="auto" w:fill="FFFFFF"/>
                <w:lang w:val="en-GB"/>
              </w:rPr>
              <w:t>related operation and maintenance</w:t>
            </w:r>
            <w:r w:rsidR="00FF71FF" w:rsidRPr="00A92E83">
              <w:rPr>
                <w:rFonts w:ascii="Myriad Pro" w:hAnsi="Myriad Pro" w:cs="Calibri"/>
                <w:color w:val="000000" w:themeColor="text1"/>
                <w:sz w:val="20"/>
                <w:szCs w:val="20"/>
                <w:shd w:val="clear" w:color="auto" w:fill="FFFFFF"/>
                <w:lang w:val="en-GB"/>
              </w:rPr>
              <w:t>;</w:t>
            </w:r>
          </w:p>
          <w:p w14:paraId="14EA3312" w14:textId="5B3D2CB7" w:rsidR="000A0C01" w:rsidRPr="00A92E83" w:rsidRDefault="00A81915"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Coordinating and approving</w:t>
            </w:r>
            <w:r w:rsidR="005B082D" w:rsidRPr="00A92E83">
              <w:rPr>
                <w:rFonts w:ascii="Myriad Pro" w:hAnsi="Myriad Pro" w:cs="Calibri"/>
                <w:color w:val="000000" w:themeColor="text1"/>
                <w:sz w:val="20"/>
                <w:szCs w:val="20"/>
                <w:shd w:val="clear" w:color="auto" w:fill="FFFFFF"/>
                <w:lang w:val="en-GB"/>
              </w:rPr>
              <w:t xml:space="preserve"> </w:t>
            </w:r>
            <w:r w:rsidR="000A0C01" w:rsidRPr="00A92E83">
              <w:rPr>
                <w:rFonts w:ascii="Myriad Pro" w:hAnsi="Myriad Pro" w:cs="Calibri"/>
                <w:color w:val="000000" w:themeColor="text1"/>
                <w:sz w:val="20"/>
                <w:szCs w:val="20"/>
                <w:shd w:val="clear" w:color="auto" w:fill="FFFFFF"/>
                <w:lang w:val="en-GB"/>
              </w:rPr>
              <w:t>technical work of other</w:t>
            </w:r>
            <w:r w:rsidRPr="00A92E83">
              <w:rPr>
                <w:rFonts w:ascii="Myriad Pro" w:hAnsi="Myriad Pro" w:cs="Calibri"/>
                <w:color w:val="000000" w:themeColor="text1"/>
                <w:sz w:val="20"/>
                <w:szCs w:val="20"/>
                <w:shd w:val="clear" w:color="auto" w:fill="FFFFFF"/>
                <w:lang w:val="en-GB"/>
              </w:rPr>
              <w:t xml:space="preserve"> assessors</w:t>
            </w:r>
            <w:r w:rsidR="000A0C01" w:rsidRPr="00A92E83">
              <w:rPr>
                <w:rFonts w:ascii="Myriad Pro" w:hAnsi="Myriad Pro" w:cs="Calibri"/>
                <w:color w:val="000000" w:themeColor="text1"/>
                <w:sz w:val="20"/>
                <w:szCs w:val="20"/>
                <w:shd w:val="clear" w:color="auto" w:fill="FFFFFF"/>
                <w:lang w:val="en-GB"/>
              </w:rPr>
              <w:t>, general quality of outputs and sign off assessment outputs</w:t>
            </w:r>
            <w:r w:rsidR="005B082D" w:rsidRPr="00A92E83">
              <w:rPr>
                <w:rFonts w:ascii="Myriad Pro" w:hAnsi="Myriad Pro" w:cs="Calibri"/>
                <w:color w:val="000000" w:themeColor="text1"/>
                <w:sz w:val="20"/>
                <w:szCs w:val="20"/>
                <w:shd w:val="clear" w:color="auto" w:fill="FFFFFF"/>
                <w:lang w:val="en-GB"/>
              </w:rPr>
              <w:t>;</w:t>
            </w:r>
            <w:r w:rsidR="000A0C01" w:rsidRPr="00A92E83">
              <w:rPr>
                <w:rFonts w:ascii="Myriad Pro" w:hAnsi="Myriad Pro" w:cs="Calibri"/>
                <w:color w:val="000000" w:themeColor="text1"/>
                <w:sz w:val="20"/>
                <w:szCs w:val="20"/>
                <w:shd w:val="clear" w:color="auto" w:fill="FFFFFF"/>
                <w:lang w:val="en-GB"/>
              </w:rPr>
              <w:t xml:space="preserve"> </w:t>
            </w:r>
          </w:p>
          <w:p w14:paraId="1A2E007A" w14:textId="725B78CB" w:rsidR="000A0C01" w:rsidRPr="00A92E83" w:rsidRDefault="007B4203"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Leading </w:t>
            </w:r>
            <w:r w:rsidR="000A0C01" w:rsidRPr="00A92E83">
              <w:rPr>
                <w:rFonts w:ascii="Myriad Pro" w:hAnsi="Myriad Pro" w:cs="Calibri"/>
                <w:color w:val="000000" w:themeColor="text1"/>
                <w:sz w:val="20"/>
                <w:szCs w:val="20"/>
                <w:shd w:val="clear" w:color="auto" w:fill="FFFFFF"/>
                <w:lang w:val="en-GB"/>
              </w:rPr>
              <w:t xml:space="preserve">technical liaison with other </w:t>
            </w:r>
            <w:r w:rsidR="00343171" w:rsidRPr="00A92E83">
              <w:rPr>
                <w:rFonts w:ascii="Myriad Pro" w:hAnsi="Myriad Pro" w:cs="Calibri"/>
                <w:color w:val="000000" w:themeColor="text1"/>
                <w:sz w:val="20"/>
                <w:szCs w:val="20"/>
                <w:shd w:val="clear" w:color="auto" w:fill="FFFFFF"/>
                <w:lang w:val="en-GB"/>
              </w:rPr>
              <w:t>organi</w:t>
            </w:r>
            <w:r w:rsidR="003C4A18" w:rsidRPr="00A92E83">
              <w:rPr>
                <w:rFonts w:ascii="Myriad Pro" w:hAnsi="Myriad Pro" w:cs="Calibri"/>
                <w:color w:val="000000" w:themeColor="text1"/>
                <w:sz w:val="20"/>
                <w:szCs w:val="20"/>
                <w:shd w:val="clear" w:color="auto" w:fill="FFFFFF"/>
                <w:lang w:val="en-GB"/>
              </w:rPr>
              <w:t>zations</w:t>
            </w:r>
            <w:r w:rsidR="000A0C01" w:rsidRPr="00A92E83">
              <w:rPr>
                <w:rFonts w:ascii="Myriad Pro" w:hAnsi="Myriad Pro" w:cs="Calibri"/>
                <w:color w:val="000000" w:themeColor="text1"/>
                <w:sz w:val="20"/>
                <w:szCs w:val="20"/>
                <w:shd w:val="clear" w:color="auto" w:fill="FFFFFF"/>
                <w:lang w:val="en-GB"/>
              </w:rPr>
              <w:t xml:space="preserve"> to help the client </w:t>
            </w:r>
            <w:r w:rsidRPr="00A92E83">
              <w:rPr>
                <w:rFonts w:ascii="Myriad Pro" w:hAnsi="Myriad Pro" w:cs="Calibri"/>
                <w:color w:val="000000" w:themeColor="text1"/>
                <w:sz w:val="20"/>
                <w:szCs w:val="20"/>
                <w:shd w:val="clear" w:color="auto" w:fill="FFFFFF"/>
                <w:lang w:val="en-GB"/>
              </w:rPr>
              <w:t xml:space="preserve">to </w:t>
            </w:r>
            <w:r w:rsidR="000A0C01" w:rsidRPr="00A92E83">
              <w:rPr>
                <w:rFonts w:ascii="Myriad Pro" w:hAnsi="Myriad Pro" w:cs="Calibri"/>
                <w:color w:val="000000" w:themeColor="text1"/>
                <w:sz w:val="20"/>
                <w:szCs w:val="20"/>
                <w:shd w:val="clear" w:color="auto" w:fill="FFFFFF"/>
                <w:lang w:val="en-GB"/>
              </w:rPr>
              <w:t xml:space="preserve">ensure that duplication and omissions in relation to assessments are </w:t>
            </w:r>
            <w:r w:rsidRPr="00A92E83">
              <w:rPr>
                <w:rFonts w:ascii="Myriad Pro" w:hAnsi="Myriad Pro" w:cs="Calibri"/>
                <w:color w:val="000000" w:themeColor="text1"/>
                <w:sz w:val="20"/>
                <w:szCs w:val="20"/>
                <w:shd w:val="clear" w:color="auto" w:fill="FFFFFF"/>
                <w:lang w:val="en-GB"/>
              </w:rPr>
              <w:t>avoided;</w:t>
            </w:r>
            <w:r w:rsidR="000A0C01" w:rsidRPr="00A92E83">
              <w:rPr>
                <w:rFonts w:ascii="Myriad Pro" w:hAnsi="Myriad Pro" w:cs="Calibri"/>
                <w:color w:val="000000" w:themeColor="text1"/>
                <w:sz w:val="20"/>
                <w:szCs w:val="20"/>
                <w:shd w:val="clear" w:color="auto" w:fill="FFFFFF"/>
                <w:lang w:val="en-GB"/>
              </w:rPr>
              <w:t xml:space="preserve"> </w:t>
            </w:r>
          </w:p>
          <w:p w14:paraId="16252C3F" w14:textId="25309E05" w:rsidR="000A0C01" w:rsidRPr="00A92E83" w:rsidRDefault="000A0C01"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w:t>
            </w:r>
            <w:r w:rsidR="008002A3" w:rsidRPr="00A92E83">
              <w:rPr>
                <w:rFonts w:ascii="Myriad Pro" w:hAnsi="Myriad Pro" w:cs="Calibri"/>
                <w:color w:val="000000" w:themeColor="text1"/>
                <w:sz w:val="20"/>
                <w:szCs w:val="20"/>
                <w:shd w:val="clear" w:color="auto" w:fill="FFFFFF"/>
                <w:lang w:val="en-GB"/>
              </w:rPr>
              <w:t>ing</w:t>
            </w:r>
            <w:r w:rsidRPr="00A92E83">
              <w:rPr>
                <w:rFonts w:ascii="Myriad Pro" w:hAnsi="Myriad Pro" w:cs="Calibri"/>
                <w:color w:val="000000" w:themeColor="text1"/>
                <w:sz w:val="20"/>
                <w:szCs w:val="20"/>
                <w:shd w:val="clear" w:color="auto" w:fill="FFFFFF"/>
                <w:lang w:val="en-GB"/>
              </w:rPr>
              <w:t xml:space="preserve"> the client in meetings</w:t>
            </w:r>
            <w:r w:rsidR="00A81915" w:rsidRPr="00A92E83">
              <w:rPr>
                <w:rFonts w:ascii="Myriad Pro" w:hAnsi="Myriad Pro" w:cs="Calibri"/>
                <w:color w:val="000000" w:themeColor="text1"/>
                <w:sz w:val="20"/>
                <w:szCs w:val="20"/>
                <w:shd w:val="clear" w:color="auto" w:fill="FFFFFF"/>
                <w:lang w:val="en-GB"/>
              </w:rPr>
              <w:t>;</w:t>
            </w:r>
          </w:p>
          <w:p w14:paraId="5D6F4DDF" w14:textId="43B8E1E2" w:rsidR="000A0C01" w:rsidRPr="00A92E83" w:rsidRDefault="000A0C01"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w:t>
            </w:r>
            <w:r w:rsidR="008002A3" w:rsidRPr="00A92E83">
              <w:rPr>
                <w:rFonts w:ascii="Myriad Pro" w:hAnsi="Myriad Pro" w:cs="Calibri"/>
                <w:color w:val="000000" w:themeColor="text1"/>
                <w:sz w:val="20"/>
                <w:szCs w:val="20"/>
                <w:shd w:val="clear" w:color="auto" w:fill="FFFFFF"/>
                <w:lang w:val="en-GB"/>
              </w:rPr>
              <w:t>ing</w:t>
            </w:r>
            <w:r w:rsidRPr="00A92E83">
              <w:rPr>
                <w:rFonts w:ascii="Myriad Pro" w:hAnsi="Myriad Pro" w:cs="Calibri"/>
                <w:color w:val="000000" w:themeColor="text1"/>
                <w:sz w:val="20"/>
                <w:szCs w:val="20"/>
                <w:shd w:val="clear" w:color="auto" w:fill="FFFFFF"/>
                <w:lang w:val="en-GB"/>
              </w:rPr>
              <w:t xml:space="preserve"> foresight and advice on emerging changes to regulations and standards and the implications to the</w:t>
            </w:r>
            <w:r w:rsidR="005B082D" w:rsidRPr="00A92E83">
              <w:rPr>
                <w:rFonts w:ascii="Myriad Pro" w:hAnsi="Myriad Pro" w:cs="Calibri"/>
                <w:color w:val="000000" w:themeColor="text1"/>
                <w:sz w:val="20"/>
                <w:szCs w:val="20"/>
                <w:shd w:val="clear" w:color="auto" w:fill="FFFFFF"/>
                <w:lang w:val="en-GB"/>
              </w:rPr>
              <w:t xml:space="preserve"> </w:t>
            </w:r>
            <w:proofErr w:type="spellStart"/>
            <w:r w:rsidR="00B14467" w:rsidRPr="00A92E83">
              <w:rPr>
                <w:rFonts w:ascii="Myriad Pro" w:hAnsi="Myriad Pro" w:cs="Calibri"/>
                <w:color w:val="000000" w:themeColor="text1"/>
                <w:sz w:val="20"/>
                <w:szCs w:val="20"/>
                <w:shd w:val="clear" w:color="auto" w:fill="FFFFFF"/>
                <w:lang w:val="en-GB"/>
              </w:rPr>
              <w:t>AsBo</w:t>
            </w:r>
            <w:proofErr w:type="spellEnd"/>
            <w:r w:rsidR="00B14467" w:rsidRPr="00A92E83">
              <w:rPr>
                <w:rFonts w:ascii="Myriad Pro" w:hAnsi="Myriad Pro" w:cs="Calibri"/>
                <w:color w:val="000000" w:themeColor="text1"/>
                <w:sz w:val="20"/>
                <w:szCs w:val="20"/>
                <w:shd w:val="clear" w:color="auto" w:fill="FFFFFF"/>
                <w:lang w:val="en-GB"/>
              </w:rPr>
              <w:t xml:space="preserve"> services</w:t>
            </w:r>
            <w:r w:rsidR="00A81915" w:rsidRPr="00A92E83">
              <w:rPr>
                <w:rFonts w:ascii="Myriad Pro" w:hAnsi="Myriad Pro" w:cs="Calibri"/>
                <w:color w:val="000000" w:themeColor="text1"/>
                <w:sz w:val="20"/>
                <w:szCs w:val="20"/>
                <w:shd w:val="clear" w:color="auto" w:fill="FFFFFF"/>
                <w:lang w:val="en-GB"/>
              </w:rPr>
              <w:t>;</w:t>
            </w:r>
          </w:p>
          <w:p w14:paraId="6024C2FB" w14:textId="0482FF77" w:rsidR="000A0C01" w:rsidRPr="00A92E83" w:rsidRDefault="00A81915" w:rsidP="00F04A4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e</w:t>
            </w:r>
            <w:r w:rsidR="000A0C01" w:rsidRPr="00A92E83">
              <w:rPr>
                <w:rFonts w:ascii="Myriad Pro" w:hAnsi="Myriad Pro" w:cs="Calibri"/>
                <w:color w:val="000000" w:themeColor="text1"/>
                <w:sz w:val="20"/>
                <w:szCs w:val="20"/>
                <w:shd w:val="clear" w:color="auto" w:fill="FFFFFF"/>
                <w:lang w:val="en-GB"/>
              </w:rPr>
              <w:t xml:space="preserve">xpert knowledge of </w:t>
            </w:r>
            <w:r w:rsidR="00257E52" w:rsidRPr="00A92E83">
              <w:rPr>
                <w:rFonts w:ascii="Myriad Pro" w:hAnsi="Myriad Pro" w:cs="Calibri"/>
                <w:color w:val="000000" w:themeColor="text1"/>
                <w:sz w:val="20"/>
                <w:szCs w:val="20"/>
                <w:shd w:val="clear" w:color="auto" w:fill="FFFFFF"/>
                <w:lang w:val="en-GB"/>
              </w:rPr>
              <w:t>safety, ris</w:t>
            </w:r>
            <w:r w:rsidR="00AA70CE" w:rsidRPr="00A92E83">
              <w:rPr>
                <w:rFonts w:ascii="Myriad Pro" w:hAnsi="Myriad Pro" w:cs="Calibri"/>
                <w:color w:val="000000" w:themeColor="text1"/>
                <w:sz w:val="20"/>
                <w:szCs w:val="20"/>
                <w:shd w:val="clear" w:color="auto" w:fill="FFFFFF"/>
                <w:lang w:val="en-GB"/>
              </w:rPr>
              <w:t>k assess</w:t>
            </w:r>
            <w:r w:rsidR="00E85C91" w:rsidRPr="00A92E83">
              <w:rPr>
                <w:rFonts w:ascii="Myriad Pro" w:hAnsi="Myriad Pro" w:cs="Calibri"/>
                <w:color w:val="000000" w:themeColor="text1"/>
                <w:sz w:val="20"/>
                <w:szCs w:val="20"/>
                <w:shd w:val="clear" w:color="auto" w:fill="FFFFFF"/>
                <w:lang w:val="en-GB"/>
              </w:rPr>
              <w:t>ment,</w:t>
            </w:r>
            <w:r w:rsidR="00257E52" w:rsidRPr="00A92E83">
              <w:rPr>
                <w:rFonts w:ascii="Myriad Pro" w:hAnsi="Myriad Pro" w:cs="Calibri"/>
                <w:color w:val="000000" w:themeColor="text1"/>
                <w:sz w:val="20"/>
                <w:szCs w:val="20"/>
                <w:shd w:val="clear" w:color="auto" w:fill="FFFFFF"/>
                <w:lang w:val="en-GB"/>
              </w:rPr>
              <w:t xml:space="preserve"> </w:t>
            </w:r>
            <w:r w:rsidR="000A0C01" w:rsidRPr="00A92E83">
              <w:rPr>
                <w:rFonts w:ascii="Myriad Pro" w:hAnsi="Myriad Pro" w:cs="Calibri"/>
                <w:color w:val="000000" w:themeColor="text1"/>
                <w:sz w:val="20"/>
                <w:szCs w:val="20"/>
                <w:shd w:val="clear" w:color="auto" w:fill="FFFFFF"/>
                <w:lang w:val="en-GB"/>
              </w:rPr>
              <w:t>legislation</w:t>
            </w:r>
            <w:r w:rsidR="00E85C91" w:rsidRPr="00A92E83">
              <w:rPr>
                <w:rFonts w:ascii="Myriad Pro" w:hAnsi="Myriad Pro" w:cs="Calibri"/>
                <w:color w:val="000000" w:themeColor="text1"/>
                <w:sz w:val="20"/>
                <w:szCs w:val="20"/>
                <w:shd w:val="clear" w:color="auto" w:fill="FFFFFF"/>
                <w:lang w:val="en-GB"/>
              </w:rPr>
              <w:t>, procedures</w:t>
            </w:r>
            <w:r w:rsidR="000A0C01" w:rsidRPr="00A92E83">
              <w:rPr>
                <w:rFonts w:ascii="Myriad Pro" w:hAnsi="Myriad Pro" w:cs="Calibri"/>
                <w:color w:val="000000" w:themeColor="text1"/>
                <w:sz w:val="20"/>
                <w:szCs w:val="20"/>
                <w:shd w:val="clear" w:color="auto" w:fill="FFFFFF"/>
                <w:lang w:val="en-GB"/>
              </w:rPr>
              <w:t xml:space="preserve"> and processes, applicable international standards and a sound understanding of engineering management</w:t>
            </w:r>
            <w:r w:rsidRPr="00A92E83">
              <w:rPr>
                <w:rFonts w:ascii="Myriad Pro" w:hAnsi="Myriad Pro" w:cs="Calibri"/>
                <w:color w:val="000000" w:themeColor="text1"/>
                <w:sz w:val="20"/>
                <w:szCs w:val="20"/>
                <w:shd w:val="clear" w:color="auto" w:fill="FFFFFF"/>
                <w:lang w:val="en-GB"/>
              </w:rPr>
              <w:t xml:space="preserve">; </w:t>
            </w:r>
          </w:p>
          <w:p w14:paraId="0839B15A" w14:textId="210533CB" w:rsidR="00A7708C" w:rsidRPr="00A92E83" w:rsidRDefault="00A81915">
            <w:pPr>
              <w:pStyle w:val="ListParagraph"/>
              <w:numPr>
                <w:ilvl w:val="0"/>
                <w:numId w:val="10"/>
              </w:numPr>
              <w:spacing w:after="0"/>
              <w:jc w:val="both"/>
              <w:rPr>
                <w:rFonts w:ascii="Myriad Pro" w:hAnsi="Myriad Pro"/>
                <w:color w:val="000000" w:themeColor="text1"/>
                <w:sz w:val="20"/>
                <w:szCs w:val="20"/>
                <w:lang w:val="en-GB"/>
              </w:rPr>
            </w:pPr>
            <w:r w:rsidRPr="00A92E83">
              <w:rPr>
                <w:rFonts w:ascii="Myriad Pro" w:hAnsi="Myriad Pro" w:cs="Calibri"/>
                <w:color w:val="000000" w:themeColor="text1"/>
                <w:sz w:val="20"/>
                <w:szCs w:val="20"/>
                <w:shd w:val="clear" w:color="auto" w:fill="FFFFFF"/>
                <w:lang w:val="en-GB"/>
              </w:rPr>
              <w:t xml:space="preserve">Ensuring </w:t>
            </w:r>
            <w:r w:rsidR="000A0C01" w:rsidRPr="00A92E83">
              <w:rPr>
                <w:rFonts w:ascii="Myriad Pro" w:hAnsi="Myriad Pro" w:cs="Calibri"/>
                <w:color w:val="000000" w:themeColor="text1"/>
                <w:sz w:val="20"/>
                <w:szCs w:val="20"/>
                <w:shd w:val="clear" w:color="auto" w:fill="FFFFFF"/>
                <w:lang w:val="en-GB"/>
              </w:rPr>
              <w:t xml:space="preserve">that scope definitions, </w:t>
            </w:r>
            <w:proofErr w:type="spellStart"/>
            <w:r w:rsidR="00B14467" w:rsidRPr="00A92E83">
              <w:rPr>
                <w:rFonts w:ascii="Myriad Pro" w:hAnsi="Myriad Pro" w:cs="Calibri"/>
                <w:color w:val="000000" w:themeColor="text1"/>
                <w:sz w:val="20"/>
                <w:szCs w:val="20"/>
                <w:shd w:val="clear" w:color="auto" w:fill="FFFFFF"/>
                <w:lang w:val="en-GB"/>
              </w:rPr>
              <w:t>AsBo</w:t>
            </w:r>
            <w:proofErr w:type="spellEnd"/>
            <w:r w:rsidR="00B14467" w:rsidRPr="00A92E83">
              <w:rPr>
                <w:rFonts w:ascii="Myriad Pro" w:hAnsi="Myriad Pro" w:cs="Calibri"/>
                <w:color w:val="000000" w:themeColor="text1"/>
                <w:sz w:val="20"/>
                <w:szCs w:val="20"/>
                <w:shd w:val="clear" w:color="auto" w:fill="FFFFFF"/>
                <w:lang w:val="en-GB"/>
              </w:rPr>
              <w:t xml:space="preserve"> </w:t>
            </w:r>
            <w:r w:rsidR="00E85C91" w:rsidRPr="00A92E83">
              <w:rPr>
                <w:rFonts w:ascii="Myriad Pro" w:hAnsi="Myriad Pro" w:cs="Calibri"/>
                <w:color w:val="000000" w:themeColor="text1"/>
                <w:sz w:val="20"/>
                <w:szCs w:val="20"/>
                <w:shd w:val="clear" w:color="auto" w:fill="FFFFFF"/>
                <w:lang w:val="en-GB"/>
              </w:rPr>
              <w:t xml:space="preserve">assessment </w:t>
            </w:r>
            <w:r w:rsidR="00335971" w:rsidRPr="00A92E83">
              <w:rPr>
                <w:rFonts w:ascii="Myriad Pro" w:hAnsi="Myriad Pro" w:cs="Calibri"/>
                <w:color w:val="000000" w:themeColor="text1"/>
                <w:sz w:val="20"/>
                <w:szCs w:val="20"/>
                <w:shd w:val="clear" w:color="auto" w:fill="FFFFFF"/>
                <w:lang w:val="en-GB"/>
              </w:rPr>
              <w:t>plan</w:t>
            </w:r>
            <w:r w:rsidRPr="00A92E83">
              <w:rPr>
                <w:rFonts w:ascii="Myriad Pro" w:hAnsi="Myriad Pro" w:cs="Calibri"/>
                <w:color w:val="000000" w:themeColor="text1"/>
                <w:sz w:val="20"/>
                <w:szCs w:val="20"/>
                <w:shd w:val="clear" w:color="auto" w:fill="FFFFFF"/>
                <w:lang w:val="en-GB"/>
              </w:rPr>
              <w:t xml:space="preserve"> </w:t>
            </w:r>
            <w:r w:rsidR="000A0C01" w:rsidRPr="00A92E83">
              <w:rPr>
                <w:rFonts w:ascii="Myriad Pro" w:hAnsi="Myriad Pro" w:cs="Calibri"/>
                <w:color w:val="000000" w:themeColor="text1"/>
                <w:sz w:val="20"/>
                <w:szCs w:val="20"/>
                <w:shd w:val="clear" w:color="auto" w:fill="FFFFFF"/>
                <w:lang w:val="en-GB"/>
              </w:rPr>
              <w:t>and other technical deliverables are in place as necessary.</w:t>
            </w:r>
          </w:p>
          <w:p w14:paraId="7892DCA6" w14:textId="7626CC84" w:rsidR="006154CD" w:rsidRPr="00A92E83" w:rsidRDefault="006154CD" w:rsidP="0063713D">
            <w:pPr>
              <w:pStyle w:val="ListParagraph"/>
              <w:numPr>
                <w:ilvl w:val="0"/>
                <w:numId w:val="10"/>
              </w:numPr>
              <w:spacing w:after="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Technical validator that the output meets the necessary compliance requirements and provides the required governance for a </w:t>
            </w:r>
            <w:r w:rsidR="00BC4EF1" w:rsidRPr="00A92E83">
              <w:rPr>
                <w:rFonts w:ascii="Myriad Pro" w:hAnsi="Myriad Pro"/>
                <w:color w:val="000000" w:themeColor="text1"/>
                <w:sz w:val="20"/>
                <w:szCs w:val="20"/>
                <w:lang w:val="en-GB"/>
              </w:rPr>
              <w:t>Program</w:t>
            </w:r>
            <w:r w:rsidRPr="00A92E83">
              <w:rPr>
                <w:rFonts w:ascii="Myriad Pro" w:hAnsi="Myriad Pro"/>
                <w:color w:val="000000" w:themeColor="text1"/>
                <w:sz w:val="20"/>
                <w:szCs w:val="20"/>
                <w:lang w:val="en-GB"/>
              </w:rPr>
              <w:t xml:space="preserve"> of this type.</w:t>
            </w:r>
          </w:p>
        </w:tc>
      </w:tr>
      <w:tr w:rsidR="000505A4" w:rsidRPr="00A92E83" w14:paraId="4E2C1F31" w14:textId="77777777" w:rsidTr="00685D24">
        <w:trPr>
          <w:jc w:val="center"/>
        </w:trPr>
        <w:tc>
          <w:tcPr>
            <w:tcW w:w="4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05F45AF" w14:textId="43B906F1" w:rsidR="000A0C01" w:rsidRPr="00A92E83" w:rsidRDefault="00CF634D" w:rsidP="00E4467A">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3</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70DFF1" w14:textId="4168234A" w:rsidR="00B16237" w:rsidRPr="00A92E83" w:rsidRDefault="000A0C01" w:rsidP="00B16237">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Lead Assessor</w:t>
            </w:r>
            <w:r w:rsidR="00EF4782" w:rsidRPr="00A92E83">
              <w:rPr>
                <w:rFonts w:ascii="Myriad Pro" w:hAnsi="Myriad Pro"/>
                <w:color w:val="000000" w:themeColor="text1"/>
                <w:sz w:val="20"/>
                <w:szCs w:val="20"/>
                <w:lang w:val="en-GB"/>
              </w:rPr>
              <w:t xml:space="preserve"> for</w:t>
            </w:r>
          </w:p>
          <w:p w14:paraId="72012516" w14:textId="4C9034E9" w:rsidR="000A0C01" w:rsidRPr="00A92E83" w:rsidRDefault="006C2E56" w:rsidP="00E4467A">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Risk management</w:t>
            </w:r>
          </w:p>
        </w:tc>
        <w:tc>
          <w:tcPr>
            <w:tcW w:w="5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EE476E4" w14:textId="7AFE5E8A" w:rsidR="003410A2" w:rsidRPr="00A92E83" w:rsidRDefault="003410A2" w:rsidP="003410A2">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Technical authority for </w:t>
            </w:r>
            <w:r w:rsidR="00A7708C" w:rsidRPr="00A92E83">
              <w:rPr>
                <w:rFonts w:ascii="Myriad Pro" w:hAnsi="Myriad Pro" w:cs="Calibri"/>
                <w:color w:val="000000" w:themeColor="text1"/>
                <w:sz w:val="20"/>
                <w:szCs w:val="20"/>
                <w:shd w:val="clear" w:color="auto" w:fill="FFFFFF"/>
                <w:lang w:val="en-GB"/>
              </w:rPr>
              <w:t>assessing suitability of risk management applied for system and subsystems</w:t>
            </w:r>
            <w:r w:rsidRPr="00A92E83">
              <w:rPr>
                <w:rFonts w:ascii="Myriad Pro" w:hAnsi="Myriad Pro" w:cs="Calibri"/>
                <w:color w:val="000000" w:themeColor="text1"/>
                <w:sz w:val="20"/>
                <w:szCs w:val="20"/>
                <w:shd w:val="clear" w:color="auto" w:fill="FFFFFF"/>
                <w:lang w:val="en-GB"/>
              </w:rPr>
              <w:t>;</w:t>
            </w:r>
          </w:p>
          <w:p w14:paraId="5DB1D1BB" w14:textId="77777777" w:rsidR="003410A2" w:rsidRPr="00A92E83" w:rsidRDefault="003410A2" w:rsidP="003410A2">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Coordinating and approving technical work of other assessors, general quality of outputs and sign off assessment outputs; </w:t>
            </w:r>
          </w:p>
          <w:p w14:paraId="554348D8" w14:textId="6D1AF7F5" w:rsidR="003410A2" w:rsidRPr="00A92E83" w:rsidRDefault="003410A2" w:rsidP="003410A2">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Leading technical liaison with other organizations on the </w:t>
            </w:r>
            <w:r w:rsidR="00335971"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xml:space="preserve"> assessment </w:t>
            </w:r>
            <w:r w:rsidR="00335971" w:rsidRPr="00A92E83">
              <w:rPr>
                <w:rFonts w:ascii="Myriad Pro" w:hAnsi="Myriad Pro" w:cs="Calibri"/>
                <w:color w:val="000000" w:themeColor="text1"/>
                <w:sz w:val="20"/>
                <w:szCs w:val="20"/>
                <w:shd w:val="clear" w:color="auto" w:fill="FFFFFF"/>
                <w:lang w:val="en-GB"/>
              </w:rPr>
              <w:t>plan</w:t>
            </w:r>
            <w:r w:rsidRPr="00A92E83">
              <w:rPr>
                <w:rFonts w:ascii="Myriad Pro" w:hAnsi="Myriad Pro" w:cs="Calibri"/>
                <w:color w:val="000000" w:themeColor="text1"/>
                <w:sz w:val="20"/>
                <w:szCs w:val="20"/>
                <w:shd w:val="clear" w:color="auto" w:fill="FFFFFF"/>
                <w:lang w:val="en-GB"/>
              </w:rPr>
              <w:t xml:space="preserve"> to help the client to ensure that duplication and omissions in relation to assessments are avoided; </w:t>
            </w:r>
          </w:p>
          <w:p w14:paraId="114E731E" w14:textId="77777777" w:rsidR="003410A2" w:rsidRPr="00A92E83" w:rsidRDefault="003410A2" w:rsidP="003410A2">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09A307EA" w14:textId="36D2A413" w:rsidR="003410A2" w:rsidRPr="00A92E83" w:rsidRDefault="003410A2" w:rsidP="003410A2">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foresight and advice on emerging changes to regulations and standards and the implications to the </w:t>
            </w:r>
            <w:r w:rsidR="00335971"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xml:space="preserve"> assessment </w:t>
            </w:r>
            <w:r w:rsidR="00335971" w:rsidRPr="00A92E83">
              <w:rPr>
                <w:rFonts w:ascii="Myriad Pro" w:hAnsi="Myriad Pro" w:cs="Calibri"/>
                <w:color w:val="000000" w:themeColor="text1"/>
                <w:sz w:val="20"/>
                <w:szCs w:val="20"/>
                <w:shd w:val="clear" w:color="auto" w:fill="FFFFFF"/>
                <w:lang w:val="en-GB"/>
              </w:rPr>
              <w:t>plan</w:t>
            </w:r>
            <w:r w:rsidRPr="00A92E83">
              <w:rPr>
                <w:rFonts w:ascii="Myriad Pro" w:hAnsi="Myriad Pro" w:cs="Calibri"/>
                <w:color w:val="000000" w:themeColor="text1"/>
                <w:sz w:val="20"/>
                <w:szCs w:val="20"/>
                <w:shd w:val="clear" w:color="auto" w:fill="FFFFFF"/>
                <w:lang w:val="en-GB"/>
              </w:rPr>
              <w:t>;</w:t>
            </w:r>
          </w:p>
          <w:p w14:paraId="4E735075" w14:textId="77777777" w:rsidR="003410A2" w:rsidRPr="00A92E83" w:rsidRDefault="003410A2" w:rsidP="003410A2">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safety, risk assessment, legislation, procedures and processes, applicable international </w:t>
            </w:r>
            <w:r w:rsidRPr="00A92E83">
              <w:rPr>
                <w:rFonts w:ascii="Myriad Pro" w:hAnsi="Myriad Pro" w:cs="Calibri"/>
                <w:color w:val="000000" w:themeColor="text1"/>
                <w:sz w:val="20"/>
                <w:szCs w:val="20"/>
                <w:shd w:val="clear" w:color="auto" w:fill="FFFFFF"/>
                <w:lang w:val="en-GB"/>
              </w:rPr>
              <w:lastRenderedPageBreak/>
              <w:t xml:space="preserve">standards and a sound understanding of engineering management; </w:t>
            </w:r>
          </w:p>
          <w:p w14:paraId="30F8A704" w14:textId="4980D864" w:rsidR="000A0C01" w:rsidRPr="00A92E83" w:rsidRDefault="003410A2" w:rsidP="00620696">
            <w:pPr>
              <w:pStyle w:val="ListParagraph"/>
              <w:numPr>
                <w:ilvl w:val="0"/>
                <w:numId w:val="10"/>
              </w:numPr>
              <w:spacing w:after="0"/>
              <w:jc w:val="both"/>
              <w:rPr>
                <w:rFonts w:ascii="Myriad Pro" w:hAnsi="Myriad Pro" w:cs="Calibri"/>
                <w:bCs/>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Ensuring that scope definitions, </w:t>
            </w:r>
            <w:r w:rsidR="00335971"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xml:space="preserve"> assessment </w:t>
            </w:r>
            <w:r w:rsidR="00335971" w:rsidRPr="00A92E83">
              <w:rPr>
                <w:rFonts w:ascii="Myriad Pro" w:hAnsi="Myriad Pro" w:cs="Calibri"/>
                <w:color w:val="000000" w:themeColor="text1"/>
                <w:sz w:val="20"/>
                <w:szCs w:val="20"/>
                <w:shd w:val="clear" w:color="auto" w:fill="FFFFFF"/>
                <w:lang w:val="en-GB"/>
              </w:rPr>
              <w:t>plan</w:t>
            </w:r>
            <w:r w:rsidRPr="00A92E83">
              <w:rPr>
                <w:rFonts w:ascii="Myriad Pro" w:hAnsi="Myriad Pro" w:cs="Calibri"/>
                <w:color w:val="000000" w:themeColor="text1"/>
                <w:sz w:val="20"/>
                <w:szCs w:val="20"/>
                <w:shd w:val="clear" w:color="auto" w:fill="FFFFFF"/>
                <w:lang w:val="en-GB"/>
              </w:rPr>
              <w:t xml:space="preserve"> and other technical deliverables are in place as necessary.</w:t>
            </w:r>
            <w:r w:rsidR="00EF4782" w:rsidRPr="00A92E83">
              <w:rPr>
                <w:color w:val="000000" w:themeColor="text1"/>
                <w:lang w:val="en-GB"/>
              </w:rPr>
              <w:t xml:space="preserve"> </w:t>
            </w:r>
            <w:r w:rsidR="00EF4782" w:rsidRPr="00A92E83">
              <w:rPr>
                <w:rFonts w:ascii="Myriad Pro" w:hAnsi="Myriad Pro" w:cs="Calibri"/>
                <w:color w:val="000000" w:themeColor="text1"/>
                <w:sz w:val="20"/>
                <w:szCs w:val="20"/>
                <w:shd w:val="clear" w:color="auto" w:fill="FFFFFF"/>
                <w:lang w:val="en-GB"/>
              </w:rPr>
              <w:t xml:space="preserve">Technical validator that the output meets the necessary compliance requirements and provides the required governance for a </w:t>
            </w:r>
            <w:r w:rsidR="00BC4EF1" w:rsidRPr="00A92E83">
              <w:rPr>
                <w:rFonts w:ascii="Myriad Pro" w:hAnsi="Myriad Pro" w:cs="Calibri"/>
                <w:color w:val="000000" w:themeColor="text1"/>
                <w:sz w:val="20"/>
                <w:szCs w:val="20"/>
                <w:shd w:val="clear" w:color="auto" w:fill="FFFFFF"/>
                <w:lang w:val="en-GB"/>
              </w:rPr>
              <w:t>Program</w:t>
            </w:r>
            <w:r w:rsidR="00EF4782" w:rsidRPr="00A92E83">
              <w:rPr>
                <w:rFonts w:ascii="Myriad Pro" w:hAnsi="Myriad Pro" w:cs="Calibri"/>
                <w:color w:val="000000" w:themeColor="text1"/>
                <w:sz w:val="20"/>
                <w:szCs w:val="20"/>
                <w:shd w:val="clear" w:color="auto" w:fill="FFFFFF"/>
                <w:lang w:val="en-GB"/>
              </w:rPr>
              <w:t xml:space="preserve"> of this type.</w:t>
            </w:r>
          </w:p>
        </w:tc>
      </w:tr>
      <w:tr w:rsidR="00E60404" w:rsidRPr="00A92E83" w14:paraId="309AAE7F" w14:textId="77777777" w:rsidTr="00685D24">
        <w:trPr>
          <w:jc w:val="center"/>
        </w:trPr>
        <w:tc>
          <w:tcPr>
            <w:tcW w:w="4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8BA950E" w14:textId="4AE6F82C" w:rsidR="00E60404" w:rsidRPr="00A92E83" w:rsidRDefault="006C2E56" w:rsidP="00E4467A">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lastRenderedPageBreak/>
              <w:t>4</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8F5052A" w14:textId="323F20A2" w:rsidR="00E60404" w:rsidRPr="00A92E83" w:rsidRDefault="00E60404" w:rsidP="00B16237">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Lead Assessor</w:t>
            </w:r>
            <w:r w:rsidR="006C2E56" w:rsidRPr="00A92E83">
              <w:rPr>
                <w:rFonts w:ascii="Myriad Pro" w:hAnsi="Myriad Pro"/>
                <w:color w:val="000000" w:themeColor="text1"/>
                <w:sz w:val="20"/>
                <w:szCs w:val="20"/>
                <w:lang w:val="en-GB"/>
              </w:rPr>
              <w:t xml:space="preserve"> for Quality management</w:t>
            </w:r>
          </w:p>
        </w:tc>
        <w:tc>
          <w:tcPr>
            <w:tcW w:w="5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5B23BDC" w14:textId="5A6F1D1C" w:rsidR="00E60404" w:rsidRPr="00A92E83" w:rsidRDefault="00E60404" w:rsidP="00E60404">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Authority for all tasks related to </w:t>
            </w:r>
            <w:r w:rsidR="00A80548" w:rsidRPr="00A92E83">
              <w:rPr>
                <w:rFonts w:ascii="Myriad Pro" w:hAnsi="Myriad Pro" w:cs="Calibri"/>
                <w:color w:val="000000" w:themeColor="text1"/>
                <w:sz w:val="20"/>
                <w:szCs w:val="20"/>
                <w:shd w:val="clear" w:color="auto" w:fill="FFFFFF"/>
                <w:lang w:val="en-GB"/>
              </w:rPr>
              <w:t xml:space="preserve">quality </w:t>
            </w:r>
            <w:r w:rsidR="00ED2FA8" w:rsidRPr="00A92E83">
              <w:rPr>
                <w:rFonts w:ascii="Myriad Pro" w:hAnsi="Myriad Pro" w:cs="Calibri"/>
                <w:color w:val="000000" w:themeColor="text1"/>
                <w:sz w:val="20"/>
                <w:szCs w:val="20"/>
                <w:shd w:val="clear" w:color="auto" w:fill="FFFFFF"/>
                <w:lang w:val="en-GB"/>
              </w:rPr>
              <w:t>management and assessment of quality systems</w:t>
            </w:r>
            <w:r w:rsidRPr="00A92E83">
              <w:rPr>
                <w:rFonts w:ascii="Myriad Pro" w:hAnsi="Myriad Pro" w:cs="Calibri"/>
                <w:color w:val="000000" w:themeColor="text1"/>
                <w:sz w:val="20"/>
                <w:szCs w:val="20"/>
                <w:shd w:val="clear" w:color="auto" w:fill="FFFFFF"/>
                <w:lang w:val="en-GB"/>
              </w:rPr>
              <w:t>;</w:t>
            </w:r>
          </w:p>
          <w:p w14:paraId="376A10D0" w14:textId="16FE6FC8" w:rsidR="00A7708C" w:rsidRPr="00A92E83" w:rsidRDefault="00E60404">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Coordinating and approving technical work of other assessors, general quality of outputs and sign off assessment outputs; </w:t>
            </w:r>
          </w:p>
          <w:p w14:paraId="4B770257" w14:textId="77777777" w:rsidR="00E60404" w:rsidRPr="00A92E83" w:rsidRDefault="00E60404" w:rsidP="00E60404">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2FA19AC0" w14:textId="77777777" w:rsidR="00E60404" w:rsidRPr="00A92E83" w:rsidRDefault="00E60404" w:rsidP="00E60404">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foresight and advice on emerging changes to regulations and standards and the implications to the safety assessment plan;</w:t>
            </w:r>
          </w:p>
          <w:p w14:paraId="65BA74BD" w14:textId="34C30607" w:rsidR="00E60404" w:rsidRPr="00A92E83" w:rsidRDefault="00E60404" w:rsidP="00E60404">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6222EF" w:rsidRPr="00A92E83">
              <w:rPr>
                <w:rFonts w:ascii="Myriad Pro" w:hAnsi="Myriad Pro" w:cs="Calibri"/>
                <w:color w:val="000000" w:themeColor="text1"/>
                <w:sz w:val="20"/>
                <w:szCs w:val="20"/>
                <w:shd w:val="clear" w:color="auto" w:fill="FFFFFF"/>
                <w:lang w:val="en-GB"/>
              </w:rPr>
              <w:t>quality</w:t>
            </w:r>
            <w:r w:rsidRPr="00A92E83">
              <w:rPr>
                <w:rFonts w:ascii="Myriad Pro" w:hAnsi="Myriad Pro" w:cs="Calibri"/>
                <w:color w:val="000000" w:themeColor="text1"/>
                <w:sz w:val="20"/>
                <w:szCs w:val="20"/>
                <w:shd w:val="clear" w:color="auto" w:fill="FFFFFF"/>
                <w:lang w:val="en-GB"/>
              </w:rPr>
              <w:t xml:space="preserve"> management</w:t>
            </w:r>
            <w:r w:rsidR="006222EF" w:rsidRPr="00A92E83">
              <w:rPr>
                <w:rFonts w:ascii="Myriad Pro" w:hAnsi="Myriad Pro" w:cs="Calibri"/>
                <w:color w:val="000000" w:themeColor="text1"/>
                <w:sz w:val="20"/>
                <w:szCs w:val="20"/>
                <w:shd w:val="clear" w:color="auto" w:fill="FFFFFF"/>
                <w:lang w:val="en-GB"/>
              </w:rPr>
              <w:t xml:space="preserve"> systems</w:t>
            </w:r>
            <w:r w:rsidRPr="00A92E83">
              <w:rPr>
                <w:rFonts w:ascii="Myriad Pro" w:hAnsi="Myriad Pro" w:cs="Calibri"/>
                <w:color w:val="000000" w:themeColor="text1"/>
                <w:sz w:val="20"/>
                <w:szCs w:val="20"/>
                <w:shd w:val="clear" w:color="auto" w:fill="FFFFFF"/>
                <w:lang w:val="en-GB"/>
              </w:rPr>
              <w:t xml:space="preserve">; </w:t>
            </w:r>
          </w:p>
          <w:p w14:paraId="42F2FE98" w14:textId="77777777" w:rsidR="00A7708C" w:rsidRPr="00A92E83" w:rsidRDefault="00E60404" w:rsidP="00E60404">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Ensuring that scope definitions, safety assessment plan and other technical deliverables are in place as necessary. </w:t>
            </w:r>
          </w:p>
          <w:p w14:paraId="7AD3F63E" w14:textId="6EFA58A8" w:rsidR="00E60404" w:rsidRPr="00A92E83" w:rsidRDefault="00E60404" w:rsidP="00E60404">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Technical validator that the output meets the necessary compliance requirements and provides the required governance for a </w:t>
            </w:r>
            <w:r w:rsidR="00BC4EF1" w:rsidRPr="00A92E83">
              <w:rPr>
                <w:rFonts w:ascii="Myriad Pro" w:hAnsi="Myriad Pro" w:cs="Calibri"/>
                <w:color w:val="000000" w:themeColor="text1"/>
                <w:sz w:val="20"/>
                <w:szCs w:val="20"/>
                <w:shd w:val="clear" w:color="auto" w:fill="FFFFFF"/>
                <w:lang w:val="en-GB"/>
              </w:rPr>
              <w:t>Program</w:t>
            </w:r>
            <w:r w:rsidRPr="00A92E83">
              <w:rPr>
                <w:rFonts w:ascii="Myriad Pro" w:hAnsi="Myriad Pro" w:cs="Calibri"/>
                <w:color w:val="000000" w:themeColor="text1"/>
                <w:sz w:val="20"/>
                <w:szCs w:val="20"/>
                <w:shd w:val="clear" w:color="auto" w:fill="FFFFFF"/>
                <w:lang w:val="en-GB"/>
              </w:rPr>
              <w:t xml:space="preserve"> of this type</w:t>
            </w:r>
            <w:r w:rsidR="006222EF" w:rsidRPr="00A92E83">
              <w:rPr>
                <w:rFonts w:ascii="Myriad Pro" w:hAnsi="Myriad Pro" w:cs="Calibri"/>
                <w:color w:val="000000" w:themeColor="text1"/>
                <w:sz w:val="20"/>
                <w:szCs w:val="20"/>
                <w:shd w:val="clear" w:color="auto" w:fill="FFFFFF"/>
                <w:lang w:val="en-GB"/>
              </w:rPr>
              <w:t>.</w:t>
            </w:r>
          </w:p>
        </w:tc>
      </w:tr>
    </w:tbl>
    <w:p w14:paraId="7C5F2463" w14:textId="450B340D" w:rsidR="00955211" w:rsidRPr="00A92E83" w:rsidRDefault="00955211" w:rsidP="00D3037F">
      <w:pPr>
        <w:jc w:val="both"/>
        <w:rPr>
          <w:rStyle w:val="normaltextrun"/>
          <w:rFonts w:ascii="Myriad Pro" w:hAnsi="Myriad Pro"/>
          <w:color w:val="000000" w:themeColor="text1"/>
          <w:sz w:val="20"/>
          <w:szCs w:val="20"/>
          <w:shd w:val="clear" w:color="auto" w:fill="FFFFFF"/>
          <w:lang w:val="en-GB"/>
        </w:rPr>
      </w:pPr>
    </w:p>
    <w:p w14:paraId="1B42784F" w14:textId="5E6FC3BE" w:rsidR="00AA7C6F" w:rsidRPr="00A92E83" w:rsidRDefault="00203FB3" w:rsidP="008A0B59">
      <w:pPr>
        <w:jc w:val="both"/>
        <w:rPr>
          <w:rStyle w:val="normaltextrun"/>
          <w:rFonts w:ascii="Myriad Pro" w:hAnsi="Myriad Pro"/>
          <w:color w:val="000000" w:themeColor="text1"/>
          <w:sz w:val="20"/>
          <w:szCs w:val="20"/>
          <w:shd w:val="clear" w:color="auto" w:fill="FFFFFF"/>
          <w:lang w:val="en-GB"/>
        </w:rPr>
      </w:pPr>
      <w:r w:rsidRPr="00A92E83">
        <w:rPr>
          <w:rStyle w:val="normaltextrun"/>
          <w:rFonts w:ascii="Myriad Pro" w:hAnsi="Myriad Pro"/>
          <w:color w:val="000000" w:themeColor="text1"/>
          <w:sz w:val="20"/>
          <w:szCs w:val="20"/>
          <w:shd w:val="clear" w:color="auto" w:fill="FFFFFF"/>
          <w:lang w:val="en-GB"/>
        </w:rPr>
        <w:t xml:space="preserve">Table </w:t>
      </w:r>
      <w:r w:rsidR="005A79FD" w:rsidRPr="00A92E83">
        <w:rPr>
          <w:rStyle w:val="normaltextrun"/>
          <w:rFonts w:ascii="Myriad Pro" w:hAnsi="Myriad Pro"/>
          <w:color w:val="000000" w:themeColor="text1"/>
          <w:sz w:val="20"/>
          <w:szCs w:val="20"/>
          <w:shd w:val="clear" w:color="auto" w:fill="FFFFFF"/>
          <w:lang w:val="en-GB"/>
        </w:rPr>
        <w:t>4</w:t>
      </w:r>
      <w:r w:rsidRPr="00A92E83">
        <w:rPr>
          <w:rStyle w:val="normaltextrun"/>
          <w:rFonts w:ascii="Myriad Pro" w:hAnsi="Myriad Pro"/>
          <w:color w:val="000000" w:themeColor="text1"/>
          <w:sz w:val="20"/>
          <w:szCs w:val="20"/>
          <w:shd w:val="clear" w:color="auto" w:fill="FFFFFF"/>
          <w:lang w:val="en-GB"/>
        </w:rPr>
        <w:t xml:space="preserve">: Additional roles </w:t>
      </w:r>
      <w:r w:rsidR="005C0A41" w:rsidRPr="00A92E83">
        <w:rPr>
          <w:rStyle w:val="normaltextrun"/>
          <w:rFonts w:ascii="Myriad Pro" w:hAnsi="Myriad Pro"/>
          <w:color w:val="000000" w:themeColor="text1"/>
          <w:sz w:val="20"/>
          <w:szCs w:val="20"/>
          <w:shd w:val="clear" w:color="auto" w:fill="FFFFFF"/>
          <w:lang w:val="en-GB"/>
        </w:rPr>
        <w:t>and responsibilities</w:t>
      </w:r>
    </w:p>
    <w:tbl>
      <w:tblPr>
        <w:tblW w:w="8468" w:type="dxa"/>
        <w:jc w:val="center"/>
        <w:tblCellMar>
          <w:left w:w="10" w:type="dxa"/>
          <w:right w:w="10" w:type="dxa"/>
        </w:tblCellMar>
        <w:tblLook w:val="04A0" w:firstRow="1" w:lastRow="0" w:firstColumn="1" w:lastColumn="0" w:noHBand="0" w:noVBand="1"/>
      </w:tblPr>
      <w:tblGrid>
        <w:gridCol w:w="524"/>
        <w:gridCol w:w="2525"/>
        <w:gridCol w:w="5419"/>
      </w:tblGrid>
      <w:tr w:rsidR="000505A4" w:rsidRPr="00A92E83" w14:paraId="0C8F217D" w14:textId="77777777" w:rsidTr="006C2E56">
        <w:trPr>
          <w:tblHeade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B61BBB8" w14:textId="77777777" w:rsidR="009B795D" w:rsidRPr="00A92E83" w:rsidRDefault="009B795D" w:rsidP="00AB624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No</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6B6473" w14:textId="77777777" w:rsidR="009B795D" w:rsidRPr="00A92E83" w:rsidRDefault="009B795D" w:rsidP="00AB624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Specialist Designation</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5F96B1D" w14:textId="7B73D1D7" w:rsidR="009B795D" w:rsidRPr="00A92E83" w:rsidRDefault="004250EB" w:rsidP="009B795D">
            <w:pPr>
              <w:pStyle w:val="ListParagraph"/>
              <w:spacing w:after="0"/>
              <w:ind w:left="360" w:hanging="36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E</w:t>
            </w:r>
            <w:r w:rsidR="009B795D" w:rsidRPr="00A92E83">
              <w:rPr>
                <w:rFonts w:ascii="Myriad Pro" w:hAnsi="Myriad Pro" w:cs="Calibri"/>
                <w:color w:val="000000" w:themeColor="text1"/>
                <w:sz w:val="20"/>
                <w:szCs w:val="20"/>
                <w:shd w:val="clear" w:color="auto" w:fill="FFFFFF"/>
                <w:lang w:val="en-GB"/>
              </w:rPr>
              <w:t>xpert’s role/responsibilities</w:t>
            </w:r>
          </w:p>
        </w:tc>
      </w:tr>
      <w:tr w:rsidR="000505A4" w:rsidRPr="00A92E83" w14:paraId="7D9258C4"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211D4AB" w14:textId="5EDD9BB7" w:rsidR="009B795D" w:rsidRPr="00A92E83" w:rsidRDefault="009B795D" w:rsidP="00AB624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1</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118A872" w14:textId="67665B92" w:rsidR="009B795D" w:rsidRPr="00A92E83" w:rsidRDefault="00281E9E" w:rsidP="0063713D">
            <w:pPr>
              <w:pStyle w:val="ListParagraph"/>
              <w:spacing w:after="0"/>
              <w:ind w:left="0"/>
              <w:rPr>
                <w:rStyle w:val="normaltextrun"/>
                <w:rFonts w:ascii="Myriad Pro" w:hAnsi="Myriad Pro"/>
                <w:color w:val="000000" w:themeColor="text1"/>
                <w:sz w:val="20"/>
                <w:szCs w:val="20"/>
                <w:lang w:val="en-GB"/>
              </w:rPr>
            </w:pPr>
            <w:r w:rsidRPr="00A92E83">
              <w:rPr>
                <w:rFonts w:ascii="Myriad Pro" w:hAnsi="Myriad Pro" w:cstheme="majorBidi"/>
                <w:color w:val="000000" w:themeColor="text1"/>
                <w:kern w:val="24"/>
                <w:sz w:val="20"/>
                <w:szCs w:val="20"/>
                <w:lang w:val="en-GB"/>
              </w:rPr>
              <w:t>Deputy Project Leader</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6CA391B" w14:textId="77777777" w:rsidR="00DA4FCB" w:rsidRPr="00A92E83" w:rsidRDefault="00DA4FCB" w:rsidP="00DA4FC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Coordination with internal and external stakeholders to set up project in international environment;</w:t>
            </w:r>
          </w:p>
          <w:p w14:paraId="76FD9E2B" w14:textId="77777777" w:rsidR="00DA4FCB" w:rsidRPr="00A92E83" w:rsidRDefault="00DA4FCB" w:rsidP="00DA4FC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Application of quality management principles and processes;</w:t>
            </w:r>
          </w:p>
          <w:p w14:paraId="7AA9BDE5" w14:textId="77777777" w:rsidR="00DA4FCB" w:rsidRPr="00A92E83" w:rsidRDefault="00DA4FCB" w:rsidP="00DA4FC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Development and maintaining an agreed project plan;</w:t>
            </w:r>
          </w:p>
          <w:p w14:paraId="5CE6F825" w14:textId="77777777" w:rsidR="00DA4FCB" w:rsidRPr="00A92E83" w:rsidRDefault="00DA4FCB" w:rsidP="00DA4FC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Planning and managing resources to meet project milestones;</w:t>
            </w:r>
          </w:p>
          <w:p w14:paraId="1A02EEDD" w14:textId="25462635" w:rsidR="009B795D" w:rsidRPr="00A92E83" w:rsidRDefault="00D46D54" w:rsidP="0063713D">
            <w:pPr>
              <w:pStyle w:val="ListParagraph"/>
              <w:spacing w:after="0"/>
              <w:ind w:left="36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 Project leader</w:t>
            </w:r>
            <w:r w:rsidR="00DA4FCB" w:rsidRPr="00A92E83">
              <w:rPr>
                <w:rFonts w:ascii="Myriad Pro" w:hAnsi="Myriad Pro" w:cs="Calibri"/>
                <w:color w:val="000000" w:themeColor="text1"/>
                <w:sz w:val="20"/>
                <w:szCs w:val="20"/>
                <w:shd w:val="clear" w:color="auto" w:fill="FFFFFF"/>
                <w:lang w:val="en-GB"/>
              </w:rPr>
              <w:t xml:space="preserve"> for delivery of services and its quality.</w:t>
            </w:r>
          </w:p>
        </w:tc>
      </w:tr>
      <w:tr w:rsidR="000505A4" w:rsidRPr="00A92E83" w14:paraId="600EFBB7"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D4ECCD1" w14:textId="0C238AAB" w:rsidR="009B795D" w:rsidRPr="00A92E83" w:rsidRDefault="009B795D" w:rsidP="009B795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2</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143614" w14:textId="4A8B7CB7" w:rsidR="009B795D" w:rsidRPr="00A92E83" w:rsidRDefault="009B795D" w:rsidP="009B795D">
            <w:pPr>
              <w:pStyle w:val="ListParagraph"/>
              <w:spacing w:after="0"/>
              <w:ind w:left="0"/>
              <w:jc w:val="both"/>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Documentation manager</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132D2DB" w14:textId="14CB950E" w:rsidR="009B795D" w:rsidRPr="00A92E83" w:rsidRDefault="009C7A1D" w:rsidP="009B795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R</w:t>
            </w:r>
            <w:r w:rsidR="009B795D" w:rsidRPr="00A92E83">
              <w:rPr>
                <w:rFonts w:ascii="Myriad Pro" w:hAnsi="Myriad Pro" w:cs="Calibri"/>
                <w:color w:val="000000" w:themeColor="text1"/>
                <w:sz w:val="20"/>
                <w:szCs w:val="20"/>
                <w:shd w:val="clear" w:color="auto" w:fill="FFFFFF"/>
                <w:lang w:val="en-GB"/>
              </w:rPr>
              <w:t xml:space="preserve">ecord keeping for all contract-related </w:t>
            </w:r>
            <w:r w:rsidR="00B22610" w:rsidRPr="00A92E83">
              <w:rPr>
                <w:rFonts w:ascii="Myriad Pro" w:hAnsi="Myriad Pro" w:cs="Calibri"/>
                <w:color w:val="000000" w:themeColor="text1"/>
                <w:sz w:val="20"/>
                <w:szCs w:val="20"/>
                <w:shd w:val="clear" w:color="auto" w:fill="FFFFFF"/>
                <w:lang w:val="en-GB"/>
              </w:rPr>
              <w:t xml:space="preserve">documentation and </w:t>
            </w:r>
            <w:r w:rsidR="009B795D" w:rsidRPr="00A92E83">
              <w:rPr>
                <w:rFonts w:ascii="Myriad Pro" w:hAnsi="Myriad Pro" w:cs="Calibri"/>
                <w:color w:val="000000" w:themeColor="text1"/>
                <w:sz w:val="20"/>
                <w:szCs w:val="20"/>
                <w:shd w:val="clear" w:color="auto" w:fill="FFFFFF"/>
                <w:lang w:val="en-GB"/>
              </w:rPr>
              <w:t>correspondence</w:t>
            </w:r>
            <w:r w:rsidR="00B22610" w:rsidRPr="00A92E83">
              <w:rPr>
                <w:rFonts w:ascii="Myriad Pro" w:hAnsi="Myriad Pro" w:cs="Calibri"/>
                <w:color w:val="000000" w:themeColor="text1"/>
                <w:sz w:val="20"/>
                <w:szCs w:val="20"/>
                <w:shd w:val="clear" w:color="auto" w:fill="FFFFFF"/>
                <w:lang w:val="en-GB"/>
              </w:rPr>
              <w:t>;</w:t>
            </w:r>
            <w:r w:rsidR="009B795D" w:rsidRPr="00A92E83">
              <w:rPr>
                <w:rFonts w:ascii="Myriad Pro" w:hAnsi="Myriad Pro" w:cs="Calibri"/>
                <w:color w:val="000000" w:themeColor="text1"/>
                <w:sz w:val="20"/>
                <w:szCs w:val="20"/>
                <w:shd w:val="clear" w:color="auto" w:fill="FFFFFF"/>
                <w:lang w:val="en-GB"/>
              </w:rPr>
              <w:t xml:space="preserve"> </w:t>
            </w:r>
          </w:p>
          <w:p w14:paraId="44F7DC69" w14:textId="77777777" w:rsidR="009B795D" w:rsidRPr="00A92E83" w:rsidRDefault="009B795D" w:rsidP="009B795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Manag</w:t>
            </w:r>
            <w:r w:rsidR="00DA4FCB" w:rsidRPr="00A92E83">
              <w:rPr>
                <w:rFonts w:ascii="Myriad Pro" w:hAnsi="Myriad Pro" w:cs="Calibri"/>
                <w:color w:val="000000" w:themeColor="text1"/>
                <w:sz w:val="20"/>
                <w:szCs w:val="20"/>
                <w:shd w:val="clear" w:color="auto" w:fill="FFFFFF"/>
                <w:lang w:val="en-GB"/>
              </w:rPr>
              <w:t>ing</w:t>
            </w:r>
            <w:r w:rsidRPr="00A92E83">
              <w:rPr>
                <w:rFonts w:ascii="Myriad Pro" w:hAnsi="Myriad Pro" w:cs="Calibri"/>
                <w:color w:val="000000" w:themeColor="text1"/>
                <w:sz w:val="20"/>
                <w:szCs w:val="20"/>
                <w:shd w:val="clear" w:color="auto" w:fill="FFFFFF"/>
                <w:lang w:val="en-GB"/>
              </w:rPr>
              <w:t xml:space="preserve"> and control</w:t>
            </w:r>
            <w:r w:rsidR="00DA4FCB" w:rsidRPr="00A92E83">
              <w:rPr>
                <w:rFonts w:ascii="Myriad Pro" w:hAnsi="Myriad Pro" w:cs="Calibri"/>
                <w:color w:val="000000" w:themeColor="text1"/>
                <w:sz w:val="20"/>
                <w:szCs w:val="20"/>
                <w:shd w:val="clear" w:color="auto" w:fill="FFFFFF"/>
                <w:lang w:val="en-GB"/>
              </w:rPr>
              <w:t>ling</w:t>
            </w:r>
            <w:r w:rsidRPr="00A92E83">
              <w:rPr>
                <w:rFonts w:ascii="Myriad Pro" w:hAnsi="Myriad Pro" w:cs="Calibri"/>
                <w:color w:val="000000" w:themeColor="text1"/>
                <w:sz w:val="20"/>
                <w:szCs w:val="20"/>
                <w:shd w:val="clear" w:color="auto" w:fill="FFFFFF"/>
                <w:lang w:val="en-GB"/>
              </w:rPr>
              <w:t xml:space="preserve"> </w:t>
            </w:r>
            <w:r w:rsidR="009C7A1D" w:rsidRPr="00A92E83">
              <w:rPr>
                <w:rFonts w:ascii="Myriad Pro" w:hAnsi="Myriad Pro" w:cs="Calibri"/>
                <w:color w:val="000000" w:themeColor="text1"/>
                <w:sz w:val="20"/>
                <w:szCs w:val="20"/>
                <w:shd w:val="clear" w:color="auto" w:fill="FFFFFF"/>
                <w:lang w:val="en-GB"/>
              </w:rPr>
              <w:t>of</w:t>
            </w:r>
            <w:r w:rsidRPr="00A92E83">
              <w:rPr>
                <w:rFonts w:ascii="Myriad Pro" w:hAnsi="Myriad Pro" w:cs="Calibri"/>
                <w:color w:val="000000" w:themeColor="text1"/>
                <w:sz w:val="20"/>
                <w:szCs w:val="20"/>
                <w:shd w:val="clear" w:color="auto" w:fill="FFFFFF"/>
                <w:lang w:val="en-GB"/>
              </w:rPr>
              <w:t xml:space="preserve"> </w:t>
            </w:r>
            <w:r w:rsidR="00DA4FCB" w:rsidRPr="00A92E83">
              <w:rPr>
                <w:rFonts w:ascii="Myriad Pro" w:hAnsi="Myriad Pro" w:cs="Calibri"/>
                <w:color w:val="000000" w:themeColor="text1"/>
                <w:sz w:val="20"/>
                <w:szCs w:val="20"/>
                <w:shd w:val="clear" w:color="auto" w:fill="FFFFFF"/>
                <w:lang w:val="en-GB"/>
              </w:rPr>
              <w:t>all</w:t>
            </w:r>
            <w:r w:rsidRPr="00A92E83">
              <w:rPr>
                <w:rFonts w:ascii="Myriad Pro" w:hAnsi="Myriad Pro" w:cs="Calibri"/>
                <w:color w:val="000000" w:themeColor="text1"/>
                <w:sz w:val="20"/>
                <w:szCs w:val="20"/>
                <w:shd w:val="clear" w:color="auto" w:fill="FFFFFF"/>
                <w:lang w:val="en-GB"/>
              </w:rPr>
              <w:t xml:space="preserve"> assessment documentation</w:t>
            </w:r>
            <w:r w:rsidR="009C7A1D" w:rsidRPr="00A92E83">
              <w:rPr>
                <w:rFonts w:ascii="Myriad Pro" w:hAnsi="Myriad Pro" w:cs="Calibri"/>
                <w:color w:val="000000" w:themeColor="text1"/>
                <w:sz w:val="20"/>
                <w:szCs w:val="20"/>
                <w:shd w:val="clear" w:color="auto" w:fill="FFFFFF"/>
                <w:lang w:val="en-GB"/>
              </w:rPr>
              <w:t>;</w:t>
            </w:r>
          </w:p>
          <w:p w14:paraId="752AEA1B" w14:textId="77777777" w:rsidR="009C7A1D" w:rsidRPr="00A92E83" w:rsidRDefault="009C7A1D" w:rsidP="009C7A1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Monitoring contract execution; </w:t>
            </w:r>
          </w:p>
          <w:p w14:paraId="696B9A65" w14:textId="196CDCE8" w:rsidR="009B795D" w:rsidRPr="00A92E83" w:rsidRDefault="009C7A1D" w:rsidP="0063713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Communicating assessment documentation </w:t>
            </w:r>
            <w:r w:rsidR="00423EEF" w:rsidRPr="00A92E83">
              <w:rPr>
                <w:rFonts w:ascii="Myriad Pro" w:hAnsi="Myriad Pro" w:cs="Calibri"/>
                <w:color w:val="000000" w:themeColor="text1"/>
                <w:sz w:val="20"/>
                <w:szCs w:val="20"/>
                <w:shd w:val="clear" w:color="auto" w:fill="FFFFFF"/>
                <w:lang w:val="en-GB"/>
              </w:rPr>
              <w:t>and</w:t>
            </w:r>
            <w:r w:rsidRPr="00A92E83">
              <w:rPr>
                <w:rFonts w:ascii="Myriad Pro" w:hAnsi="Myriad Pro" w:cs="Calibri"/>
                <w:color w:val="000000" w:themeColor="text1"/>
                <w:sz w:val="20"/>
                <w:szCs w:val="20"/>
                <w:shd w:val="clear" w:color="auto" w:fill="FFFFFF"/>
                <w:lang w:val="en-GB"/>
              </w:rPr>
              <w:t xml:space="preserve"> contract-related information to all stakeholders</w:t>
            </w:r>
            <w:r w:rsidR="00B22610" w:rsidRPr="00A92E83">
              <w:rPr>
                <w:rFonts w:ascii="Myriad Pro" w:hAnsi="Myriad Pro" w:cs="Calibri"/>
                <w:color w:val="000000" w:themeColor="text1"/>
                <w:sz w:val="20"/>
                <w:szCs w:val="20"/>
                <w:shd w:val="clear" w:color="auto" w:fill="FFFFFF"/>
                <w:lang w:val="en-GB"/>
              </w:rPr>
              <w:t>.</w:t>
            </w:r>
          </w:p>
        </w:tc>
      </w:tr>
      <w:tr w:rsidR="000505A4" w:rsidRPr="00A92E83" w14:paraId="45ED9C64"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D9808EF" w14:textId="0F508A57" w:rsidR="00203FB3" w:rsidRPr="00A92E83" w:rsidRDefault="009B795D" w:rsidP="001267FF">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3</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C9BA3BE" w14:textId="15280731" w:rsidR="00203FB3" w:rsidRPr="00A92E83" w:rsidRDefault="003F1A64" w:rsidP="001267FF">
            <w:pPr>
              <w:pStyle w:val="ListParagraph"/>
              <w:spacing w:after="0"/>
              <w:ind w:left="0"/>
              <w:jc w:val="both"/>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 xml:space="preserve">Key </w:t>
            </w:r>
            <w:r w:rsidR="00423EEF" w:rsidRPr="00A92E83">
              <w:rPr>
                <w:rStyle w:val="normaltextrun"/>
                <w:rFonts w:ascii="Myriad Pro" w:hAnsi="Myriad Pro"/>
                <w:color w:val="000000" w:themeColor="text1"/>
                <w:sz w:val="20"/>
                <w:szCs w:val="20"/>
                <w:lang w:val="en-GB"/>
              </w:rPr>
              <w:t xml:space="preserve">technical </w:t>
            </w:r>
            <w:r w:rsidRPr="00A92E83">
              <w:rPr>
                <w:rStyle w:val="normaltextrun"/>
                <w:rFonts w:ascii="Myriad Pro" w:hAnsi="Myriad Pro"/>
                <w:color w:val="000000" w:themeColor="text1"/>
                <w:sz w:val="20"/>
                <w:szCs w:val="20"/>
                <w:lang w:val="en-GB"/>
              </w:rPr>
              <w:t>expert</w:t>
            </w:r>
            <w:r w:rsidRPr="00A92E83" w:rsidDel="009B795D">
              <w:rPr>
                <w:rStyle w:val="normaltextrun"/>
                <w:rFonts w:ascii="Myriad Pro" w:hAnsi="Myriad Pro"/>
                <w:color w:val="000000" w:themeColor="text1"/>
                <w:sz w:val="20"/>
                <w:szCs w:val="20"/>
                <w:lang w:val="en-GB"/>
              </w:rPr>
              <w:t xml:space="preserve"> </w:t>
            </w:r>
            <w:r w:rsidR="005F7DC3" w:rsidRPr="00A92E83">
              <w:rPr>
                <w:rStyle w:val="normaltextrun"/>
                <w:rFonts w:ascii="Myriad Pro" w:hAnsi="Myriad Pro"/>
                <w:color w:val="000000" w:themeColor="text1"/>
                <w:sz w:val="20"/>
                <w:szCs w:val="20"/>
                <w:lang w:val="en-GB"/>
              </w:rPr>
              <w:t xml:space="preserve">in </w:t>
            </w:r>
            <w:r w:rsidR="009F752F" w:rsidRPr="00A92E83">
              <w:rPr>
                <w:rStyle w:val="normaltextrun"/>
                <w:rFonts w:ascii="Myriad Pro" w:hAnsi="Myriad Pro"/>
                <w:color w:val="000000" w:themeColor="text1"/>
                <w:sz w:val="20"/>
                <w:szCs w:val="20"/>
                <w:lang w:val="en-GB"/>
              </w:rPr>
              <w:t xml:space="preserve">Railway </w:t>
            </w:r>
            <w:r w:rsidR="005F7DC3" w:rsidRPr="00A92E83">
              <w:rPr>
                <w:rStyle w:val="normaltextrun"/>
                <w:rFonts w:ascii="Myriad Pro" w:hAnsi="Myriad Pro"/>
                <w:color w:val="000000" w:themeColor="text1"/>
                <w:sz w:val="20"/>
                <w:szCs w:val="20"/>
                <w:lang w:val="en-GB"/>
              </w:rPr>
              <w:t>infrastructure</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B878D9" w14:textId="3BA8947B" w:rsidR="000650F1" w:rsidRPr="00A92E83" w:rsidRDefault="00B91295" w:rsidP="00B91295">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EF390B" w:rsidRPr="00A92E83">
              <w:rPr>
                <w:rFonts w:ascii="Myriad Pro" w:hAnsi="Myriad Pro" w:cs="Calibri"/>
                <w:color w:val="000000" w:themeColor="text1"/>
                <w:sz w:val="20"/>
                <w:szCs w:val="20"/>
                <w:shd w:val="clear" w:color="auto" w:fill="FFFFFF"/>
                <w:lang w:val="en-GB"/>
              </w:rPr>
              <w:t xml:space="preserve">Railway </w:t>
            </w:r>
            <w:r w:rsidR="003E1F64" w:rsidRPr="00A92E83">
              <w:rPr>
                <w:rFonts w:ascii="Myriad Pro" w:hAnsi="Myriad Pro" w:cs="Calibri"/>
                <w:color w:val="000000" w:themeColor="text1"/>
                <w:sz w:val="20"/>
                <w:szCs w:val="20"/>
                <w:shd w:val="clear" w:color="auto" w:fill="FFFFFF"/>
                <w:lang w:val="en-GB"/>
              </w:rPr>
              <w:t xml:space="preserve">infrastructure, </w:t>
            </w:r>
            <w:r w:rsidR="00DE4F70" w:rsidRPr="00A92E83">
              <w:rPr>
                <w:rFonts w:ascii="Myriad Pro" w:hAnsi="Myriad Pro" w:cs="Calibri"/>
                <w:color w:val="000000" w:themeColor="text1"/>
                <w:sz w:val="20"/>
                <w:szCs w:val="20"/>
                <w:shd w:val="clear" w:color="auto" w:fill="FFFFFF"/>
                <w:lang w:val="en-GB"/>
              </w:rPr>
              <w:t>substructure</w:t>
            </w:r>
            <w:r w:rsidR="003E1F64" w:rsidRPr="00A92E83">
              <w:rPr>
                <w:rFonts w:ascii="Myriad Pro" w:hAnsi="Myriad Pro" w:cs="Calibri"/>
                <w:color w:val="000000" w:themeColor="text1"/>
                <w:sz w:val="20"/>
                <w:szCs w:val="20"/>
                <w:shd w:val="clear" w:color="auto" w:fill="FFFFFF"/>
                <w:lang w:val="en-GB"/>
              </w:rPr>
              <w:t>s</w:t>
            </w:r>
            <w:r w:rsidR="00DE4F70" w:rsidRPr="00A92E83">
              <w:rPr>
                <w:rFonts w:ascii="Myriad Pro" w:hAnsi="Myriad Pro" w:cs="Calibri"/>
                <w:color w:val="000000" w:themeColor="text1"/>
                <w:sz w:val="20"/>
                <w:szCs w:val="20"/>
                <w:shd w:val="clear" w:color="auto" w:fill="FFFFFF"/>
                <w:lang w:val="en-GB"/>
              </w:rPr>
              <w:t xml:space="preserve"> and engineering structures</w:t>
            </w:r>
            <w:r w:rsidRPr="00A92E83">
              <w:rPr>
                <w:rFonts w:ascii="Myriad Pro" w:hAnsi="Myriad Pro" w:cs="Calibri"/>
                <w:color w:val="000000" w:themeColor="text1"/>
                <w:sz w:val="20"/>
                <w:szCs w:val="20"/>
                <w:shd w:val="clear" w:color="auto" w:fill="FFFFFF"/>
                <w:lang w:val="en-GB"/>
              </w:rPr>
              <w:t>;</w:t>
            </w:r>
          </w:p>
          <w:p w14:paraId="67F655AD" w14:textId="25BD2F20" w:rsidR="00B91295" w:rsidRPr="00A92E83" w:rsidRDefault="000650F1" w:rsidP="009B795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28255C"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xml:space="preserve">, applicable international standards and a sound understanding of engineering </w:t>
            </w:r>
            <w:r w:rsidR="009E47F1" w:rsidRPr="00A92E83">
              <w:rPr>
                <w:rFonts w:ascii="Myriad Pro" w:hAnsi="Myriad Pro" w:cs="Calibri"/>
                <w:color w:val="000000" w:themeColor="text1"/>
                <w:sz w:val="20"/>
                <w:szCs w:val="20"/>
                <w:shd w:val="clear" w:color="auto" w:fill="FFFFFF"/>
                <w:lang w:val="en-GB"/>
              </w:rPr>
              <w:t>processes</w:t>
            </w:r>
            <w:r w:rsidRPr="00A92E83">
              <w:rPr>
                <w:rFonts w:ascii="Myriad Pro" w:hAnsi="Myriad Pro" w:cs="Calibri"/>
                <w:color w:val="000000" w:themeColor="text1"/>
                <w:sz w:val="20"/>
                <w:szCs w:val="20"/>
                <w:shd w:val="clear" w:color="auto" w:fill="FFFFFF"/>
                <w:lang w:val="en-GB"/>
              </w:rPr>
              <w:t>;</w:t>
            </w:r>
          </w:p>
          <w:p w14:paraId="65C5B64A" w14:textId="793743BA" w:rsidR="00A7708C" w:rsidRPr="00A92E83" w:rsidRDefault="00A7708C" w:rsidP="009B795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Performs evaluation of risk assessment documentation </w:t>
            </w:r>
          </w:p>
          <w:p w14:paraId="1E512D6D" w14:textId="76AA7986" w:rsidR="00B91295" w:rsidRPr="00A92E83" w:rsidRDefault="001C6776" w:rsidP="00B91295">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w:t>
            </w:r>
            <w:r w:rsidR="00B91295" w:rsidRPr="00A92E83">
              <w:rPr>
                <w:rFonts w:ascii="Myriad Pro" w:hAnsi="Myriad Pro" w:cs="Calibri"/>
                <w:color w:val="000000" w:themeColor="text1"/>
                <w:sz w:val="20"/>
                <w:szCs w:val="20"/>
                <w:shd w:val="clear" w:color="auto" w:fill="FFFFFF"/>
                <w:lang w:val="en-GB"/>
              </w:rPr>
              <w:t>upport</w:t>
            </w:r>
            <w:r w:rsidRPr="00A92E83">
              <w:rPr>
                <w:rFonts w:ascii="Myriad Pro" w:hAnsi="Myriad Pro" w:cs="Calibri"/>
                <w:color w:val="000000" w:themeColor="text1"/>
                <w:sz w:val="20"/>
                <w:szCs w:val="20"/>
                <w:shd w:val="clear" w:color="auto" w:fill="FFFFFF"/>
                <w:lang w:val="en-GB"/>
              </w:rPr>
              <w:t xml:space="preserve">ing </w:t>
            </w:r>
            <w:r w:rsidR="003339B9" w:rsidRPr="00A92E83">
              <w:rPr>
                <w:rFonts w:ascii="Myriad Pro" w:hAnsi="Myriad Pro" w:cs="Calibri"/>
                <w:color w:val="000000" w:themeColor="text1"/>
                <w:sz w:val="20"/>
                <w:szCs w:val="20"/>
                <w:shd w:val="clear" w:color="auto" w:fill="FFFFFF"/>
                <w:lang w:val="en-GB"/>
              </w:rPr>
              <w:t xml:space="preserve">Lead Assessor </w:t>
            </w:r>
            <w:r w:rsidR="009E47F1" w:rsidRPr="00A92E83">
              <w:rPr>
                <w:rFonts w:ascii="Myriad Pro" w:hAnsi="Myriad Pro" w:cs="Calibri"/>
                <w:color w:val="000000" w:themeColor="text1"/>
                <w:sz w:val="20"/>
                <w:szCs w:val="20"/>
                <w:shd w:val="clear" w:color="auto" w:fill="FFFFFF"/>
                <w:lang w:val="en-GB"/>
              </w:rPr>
              <w:t xml:space="preserve">and </w:t>
            </w:r>
            <w:r w:rsidR="00244C18" w:rsidRPr="00A92E83">
              <w:rPr>
                <w:rFonts w:ascii="Myriad Pro" w:hAnsi="Myriad Pro" w:cs="Calibri"/>
                <w:color w:val="000000" w:themeColor="text1"/>
                <w:sz w:val="20"/>
                <w:szCs w:val="20"/>
                <w:shd w:val="clear" w:color="auto" w:fill="FFFFFF"/>
                <w:lang w:val="en-GB"/>
              </w:rPr>
              <w:t xml:space="preserve">entire </w:t>
            </w:r>
            <w:r w:rsidR="003339B9" w:rsidRPr="00A92E83">
              <w:rPr>
                <w:rFonts w:ascii="Myriad Pro" w:hAnsi="Myriad Pro" w:cs="Calibri"/>
                <w:color w:val="000000" w:themeColor="text1"/>
                <w:sz w:val="20"/>
                <w:szCs w:val="20"/>
                <w:shd w:val="clear" w:color="auto" w:fill="FFFFFF"/>
                <w:lang w:val="en-GB"/>
              </w:rPr>
              <w:t>assessor</w:t>
            </w:r>
            <w:r w:rsidR="00244C18" w:rsidRPr="00A92E83">
              <w:rPr>
                <w:rFonts w:ascii="Myriad Pro" w:hAnsi="Myriad Pro" w:cs="Calibri"/>
                <w:color w:val="000000" w:themeColor="text1"/>
                <w:sz w:val="20"/>
                <w:szCs w:val="20"/>
                <w:shd w:val="clear" w:color="auto" w:fill="FFFFFF"/>
                <w:lang w:val="en-GB"/>
              </w:rPr>
              <w:t>-team</w:t>
            </w:r>
            <w:r w:rsidR="00B91295" w:rsidRPr="00A92E83">
              <w:rPr>
                <w:rFonts w:ascii="Myriad Pro" w:hAnsi="Myriad Pro" w:cs="Calibri"/>
                <w:color w:val="000000" w:themeColor="text1"/>
                <w:sz w:val="20"/>
                <w:szCs w:val="20"/>
                <w:shd w:val="clear" w:color="auto" w:fill="FFFFFF"/>
                <w:lang w:val="en-GB"/>
              </w:rPr>
              <w:t xml:space="preserve"> </w:t>
            </w:r>
            <w:r w:rsidRPr="00A92E83">
              <w:rPr>
                <w:rFonts w:ascii="Myriad Pro" w:hAnsi="Myriad Pro" w:cs="Calibri"/>
                <w:color w:val="000000" w:themeColor="text1"/>
                <w:sz w:val="20"/>
                <w:szCs w:val="20"/>
                <w:shd w:val="clear" w:color="auto" w:fill="FFFFFF"/>
                <w:lang w:val="en-GB"/>
              </w:rPr>
              <w:t xml:space="preserve">in </w:t>
            </w:r>
            <w:r w:rsidR="006B1C91" w:rsidRPr="00A92E83">
              <w:rPr>
                <w:rFonts w:ascii="Myriad Pro" w:hAnsi="Myriad Pro" w:cs="Calibri"/>
                <w:color w:val="000000" w:themeColor="text1"/>
                <w:sz w:val="20"/>
                <w:szCs w:val="20"/>
                <w:shd w:val="clear" w:color="auto" w:fill="FFFFFF"/>
                <w:lang w:val="en-GB"/>
              </w:rPr>
              <w:t>technical</w:t>
            </w:r>
            <w:r w:rsidRPr="00A92E83">
              <w:rPr>
                <w:rFonts w:ascii="Myriad Pro" w:hAnsi="Myriad Pro" w:cs="Calibri"/>
                <w:color w:val="000000" w:themeColor="text1"/>
                <w:sz w:val="20"/>
                <w:szCs w:val="20"/>
                <w:shd w:val="clear" w:color="auto" w:fill="FFFFFF"/>
                <w:lang w:val="en-GB"/>
              </w:rPr>
              <w:t>ly</w:t>
            </w:r>
            <w:r w:rsidR="006B1C91" w:rsidRPr="00A92E83">
              <w:rPr>
                <w:rFonts w:ascii="Myriad Pro" w:hAnsi="Myriad Pro" w:cs="Calibri"/>
                <w:color w:val="000000" w:themeColor="text1"/>
                <w:sz w:val="20"/>
                <w:szCs w:val="20"/>
                <w:shd w:val="clear" w:color="auto" w:fill="FFFFFF"/>
                <w:lang w:val="en-GB"/>
              </w:rPr>
              <w:t xml:space="preserve"> </w:t>
            </w:r>
            <w:r w:rsidR="002F44D0" w:rsidRPr="00A92E83">
              <w:rPr>
                <w:rFonts w:ascii="Myriad Pro" w:hAnsi="Myriad Pro" w:cs="Calibri"/>
                <w:color w:val="000000" w:themeColor="text1"/>
                <w:sz w:val="20"/>
                <w:szCs w:val="20"/>
                <w:shd w:val="clear" w:color="auto" w:fill="FFFFFF"/>
                <w:lang w:val="en-GB"/>
              </w:rPr>
              <w:t xml:space="preserve">complex </w:t>
            </w:r>
            <w:r w:rsidR="006B1C91" w:rsidRPr="00A92E83">
              <w:rPr>
                <w:rFonts w:ascii="Myriad Pro" w:hAnsi="Myriad Pro" w:cs="Calibri"/>
                <w:color w:val="000000" w:themeColor="text1"/>
                <w:sz w:val="20"/>
                <w:szCs w:val="20"/>
                <w:shd w:val="clear" w:color="auto" w:fill="FFFFFF"/>
                <w:lang w:val="en-GB"/>
              </w:rPr>
              <w:t>matters</w:t>
            </w:r>
            <w:r w:rsidR="00B91295" w:rsidRPr="00A92E83">
              <w:rPr>
                <w:rFonts w:ascii="Myriad Pro" w:hAnsi="Myriad Pro" w:cs="Calibri"/>
                <w:color w:val="000000" w:themeColor="text1"/>
                <w:sz w:val="20"/>
                <w:szCs w:val="20"/>
                <w:shd w:val="clear" w:color="auto" w:fill="FFFFFF"/>
                <w:lang w:val="en-GB"/>
              </w:rPr>
              <w:t>;</w:t>
            </w:r>
          </w:p>
          <w:p w14:paraId="1CE84F44" w14:textId="1416D1AA" w:rsidR="00423B98" w:rsidRPr="00A92E83" w:rsidRDefault="00BC7CED" w:rsidP="00423B98">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r w:rsidR="00423B98" w:rsidRPr="00A92E83">
              <w:rPr>
                <w:rFonts w:ascii="Myriad Pro" w:hAnsi="Myriad Pro" w:cs="Calibri"/>
                <w:color w:val="000000" w:themeColor="text1"/>
                <w:sz w:val="20"/>
                <w:szCs w:val="20"/>
                <w:shd w:val="clear" w:color="auto" w:fill="FFFFFF"/>
                <w:lang w:val="en-GB"/>
              </w:rPr>
              <w:t>;</w:t>
            </w:r>
          </w:p>
          <w:p w14:paraId="6C3A7D2D" w14:textId="4EA34B1B" w:rsidR="00B91295" w:rsidRPr="00A92E83" w:rsidRDefault="00BC7CED" w:rsidP="00AB026F">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Sharing</w:t>
            </w:r>
            <w:r w:rsidR="009D6252" w:rsidRPr="00A92E83">
              <w:rPr>
                <w:rFonts w:ascii="Myriad Pro" w:hAnsi="Myriad Pro" w:cs="Calibri"/>
                <w:color w:val="000000" w:themeColor="text1"/>
                <w:sz w:val="20"/>
                <w:szCs w:val="20"/>
                <w:shd w:val="clear" w:color="auto" w:fill="FFFFFF"/>
                <w:lang w:val="en-GB"/>
              </w:rPr>
              <w:t xml:space="preserve"> </w:t>
            </w:r>
            <w:r w:rsidR="00B91295" w:rsidRPr="00A92E83">
              <w:rPr>
                <w:rFonts w:ascii="Myriad Pro" w:hAnsi="Myriad Pro" w:cs="Calibri"/>
                <w:color w:val="000000" w:themeColor="text1"/>
                <w:sz w:val="20"/>
                <w:szCs w:val="20"/>
                <w:shd w:val="clear" w:color="auto" w:fill="FFFFFF"/>
                <w:lang w:val="en-GB"/>
              </w:rPr>
              <w:t xml:space="preserve">technical </w:t>
            </w:r>
            <w:r w:rsidR="009D6252" w:rsidRPr="00A92E83">
              <w:rPr>
                <w:rFonts w:ascii="Myriad Pro" w:hAnsi="Myriad Pro" w:cs="Calibri"/>
                <w:color w:val="000000" w:themeColor="text1"/>
                <w:sz w:val="20"/>
                <w:szCs w:val="20"/>
                <w:shd w:val="clear" w:color="auto" w:fill="FFFFFF"/>
                <w:lang w:val="en-GB"/>
              </w:rPr>
              <w:t>competence</w:t>
            </w:r>
            <w:r w:rsidR="00B91295" w:rsidRPr="00A92E83">
              <w:rPr>
                <w:rFonts w:ascii="Myriad Pro" w:hAnsi="Myriad Pro" w:cs="Calibri"/>
                <w:color w:val="000000" w:themeColor="text1"/>
                <w:sz w:val="20"/>
                <w:szCs w:val="20"/>
                <w:shd w:val="clear" w:color="auto" w:fill="FFFFFF"/>
                <w:lang w:val="en-GB"/>
              </w:rPr>
              <w:t xml:space="preserve"> </w:t>
            </w:r>
            <w:r w:rsidR="000650F1" w:rsidRPr="00A92E83">
              <w:rPr>
                <w:rFonts w:ascii="Myriad Pro" w:hAnsi="Myriad Pro" w:cs="Calibri"/>
                <w:color w:val="000000" w:themeColor="text1"/>
                <w:sz w:val="20"/>
                <w:szCs w:val="20"/>
                <w:shd w:val="clear" w:color="auto" w:fill="FFFFFF"/>
                <w:lang w:val="en-GB"/>
              </w:rPr>
              <w:t xml:space="preserve">with </w:t>
            </w:r>
            <w:r w:rsidR="006E4E8D" w:rsidRPr="00A92E83">
              <w:rPr>
                <w:rFonts w:ascii="Myriad Pro" w:hAnsi="Myriad Pro" w:cs="Calibri"/>
                <w:color w:val="000000" w:themeColor="text1"/>
                <w:sz w:val="20"/>
                <w:szCs w:val="20"/>
                <w:shd w:val="clear" w:color="auto" w:fill="FFFFFF"/>
                <w:lang w:val="en-GB"/>
              </w:rPr>
              <w:t xml:space="preserve">the </w:t>
            </w:r>
            <w:r w:rsidR="000650F1" w:rsidRPr="00A92E83">
              <w:rPr>
                <w:rFonts w:ascii="Myriad Pro" w:hAnsi="Myriad Pro" w:cs="Calibri"/>
                <w:color w:val="000000" w:themeColor="text1"/>
                <w:sz w:val="20"/>
                <w:szCs w:val="20"/>
                <w:shd w:val="clear" w:color="auto" w:fill="FFFFFF"/>
                <w:lang w:val="en-GB"/>
              </w:rPr>
              <w:t>client and other</w:t>
            </w:r>
            <w:r w:rsidR="00B91295" w:rsidRPr="00A92E83">
              <w:rPr>
                <w:rFonts w:ascii="Myriad Pro" w:hAnsi="Myriad Pro" w:cs="Calibri"/>
                <w:color w:val="000000" w:themeColor="text1"/>
                <w:sz w:val="20"/>
                <w:szCs w:val="20"/>
                <w:shd w:val="clear" w:color="auto" w:fill="FFFFFF"/>
                <w:lang w:val="en-GB"/>
              </w:rPr>
              <w:t xml:space="preserve"> assessment bodies</w:t>
            </w:r>
            <w:r w:rsidR="00C802B0" w:rsidRPr="00A92E83">
              <w:rPr>
                <w:rFonts w:ascii="Myriad Pro" w:hAnsi="Myriad Pro" w:cs="Calibri"/>
                <w:color w:val="000000" w:themeColor="text1"/>
                <w:sz w:val="20"/>
                <w:szCs w:val="20"/>
                <w:shd w:val="clear" w:color="auto" w:fill="FFFFFF"/>
                <w:lang w:val="en-GB"/>
              </w:rPr>
              <w:t xml:space="preserve"> when appropriate</w:t>
            </w:r>
            <w:r w:rsidR="00B91295" w:rsidRPr="00A92E83">
              <w:rPr>
                <w:rFonts w:ascii="Myriad Pro" w:hAnsi="Myriad Pro" w:cs="Calibri"/>
                <w:color w:val="000000" w:themeColor="text1"/>
                <w:sz w:val="20"/>
                <w:szCs w:val="20"/>
                <w:shd w:val="clear" w:color="auto" w:fill="FFFFFF"/>
                <w:lang w:val="en-GB"/>
              </w:rPr>
              <w:t>;</w:t>
            </w:r>
          </w:p>
          <w:p w14:paraId="1F5A48CE" w14:textId="77777777" w:rsidR="00C0047D" w:rsidRPr="00A92E83" w:rsidRDefault="00B91295" w:rsidP="00620696">
            <w:pPr>
              <w:pStyle w:val="ListParagraph"/>
              <w:numPr>
                <w:ilvl w:val="0"/>
                <w:numId w:val="10"/>
              </w:numPr>
              <w:spacing w:after="0"/>
              <w:jc w:val="both"/>
              <w:rPr>
                <w:rFonts w:ascii="Myriad Pro" w:hAnsi="Myriad Pro"/>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foresight and advice on changes </w:t>
            </w:r>
            <w:r w:rsidR="00C802B0" w:rsidRPr="00A92E83">
              <w:rPr>
                <w:rFonts w:ascii="Myriad Pro" w:hAnsi="Myriad Pro" w:cs="Calibri"/>
                <w:color w:val="000000" w:themeColor="text1"/>
                <w:sz w:val="20"/>
                <w:szCs w:val="20"/>
                <w:shd w:val="clear" w:color="auto" w:fill="FFFFFF"/>
                <w:lang w:val="en-GB"/>
              </w:rPr>
              <w:t>of</w:t>
            </w:r>
            <w:r w:rsidRPr="00A92E83">
              <w:rPr>
                <w:rFonts w:ascii="Myriad Pro" w:hAnsi="Myriad Pro" w:cs="Calibri"/>
                <w:color w:val="000000" w:themeColor="text1"/>
                <w:sz w:val="20"/>
                <w:szCs w:val="20"/>
                <w:shd w:val="clear" w:color="auto" w:fill="FFFFFF"/>
                <w:lang w:val="en-GB"/>
              </w:rPr>
              <w:t xml:space="preserve"> regulations and standards and the implications to the </w:t>
            </w:r>
            <w:r w:rsidR="009568FE" w:rsidRPr="00A92E83">
              <w:rPr>
                <w:rFonts w:ascii="Myriad Pro" w:hAnsi="Myriad Pro" w:cs="Calibri"/>
                <w:color w:val="000000" w:themeColor="text1"/>
                <w:sz w:val="20"/>
                <w:szCs w:val="20"/>
                <w:shd w:val="clear" w:color="auto" w:fill="FFFFFF"/>
                <w:lang w:val="en-GB"/>
              </w:rPr>
              <w:t>subsystem</w:t>
            </w:r>
          </w:p>
          <w:p w14:paraId="666EDBA8" w14:textId="4F51BC5D" w:rsidR="00203FB3" w:rsidRPr="00A92E83" w:rsidRDefault="009568FE" w:rsidP="00620696">
            <w:pPr>
              <w:pStyle w:val="ListParagraph"/>
              <w:numPr>
                <w:ilvl w:val="0"/>
                <w:numId w:val="10"/>
              </w:numPr>
              <w:spacing w:after="0"/>
              <w:jc w:val="both"/>
              <w:rPr>
                <w:rFonts w:ascii="Myriad Pro" w:hAnsi="Myriad Pro"/>
                <w:color w:val="000000" w:themeColor="text1"/>
                <w:sz w:val="20"/>
                <w:szCs w:val="20"/>
                <w:shd w:val="clear" w:color="auto" w:fill="FFFFFF"/>
                <w:lang w:val="en-GB"/>
              </w:rPr>
            </w:pPr>
            <w:r w:rsidRPr="00A92E83">
              <w:rPr>
                <w:rFonts w:ascii="Myriad Pro" w:hAnsi="Myriad Pro"/>
                <w:color w:val="000000" w:themeColor="text1"/>
                <w:sz w:val="20"/>
                <w:szCs w:val="20"/>
                <w:shd w:val="clear" w:color="auto" w:fill="FFFFFF"/>
                <w:lang w:val="en-GB"/>
              </w:rPr>
              <w:t>Undertakes</w:t>
            </w:r>
            <w:r w:rsidR="00690597" w:rsidRPr="00A92E83">
              <w:rPr>
                <w:rFonts w:ascii="Myriad Pro" w:hAnsi="Myriad Pro"/>
                <w:color w:val="000000" w:themeColor="text1"/>
                <w:sz w:val="20"/>
                <w:szCs w:val="20"/>
                <w:shd w:val="clear" w:color="auto" w:fill="FFFFFF"/>
                <w:lang w:val="en-GB"/>
              </w:rPr>
              <w:t xml:space="preserve"> review and checking of evidence to ensure the output meets the necessary safety requirements.</w:t>
            </w:r>
          </w:p>
        </w:tc>
      </w:tr>
      <w:tr w:rsidR="000505A4" w:rsidRPr="00A92E83" w14:paraId="403D0F01"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3CAA96A" w14:textId="4A8384E9" w:rsidR="009B795D" w:rsidRPr="00A92E83" w:rsidRDefault="00423EEF" w:rsidP="009B795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lastRenderedPageBreak/>
              <w:t>4</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0D2228C" w14:textId="0DB40A9D" w:rsidR="009B795D" w:rsidRPr="00A92E83" w:rsidDel="009B795D" w:rsidRDefault="003E58A2" w:rsidP="002B6BCA">
            <w:pPr>
              <w:pStyle w:val="ListParagraph"/>
              <w:spacing w:after="0"/>
              <w:ind w:left="0"/>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 xml:space="preserve">Key </w:t>
            </w:r>
            <w:r w:rsidR="00423EEF" w:rsidRPr="00A92E83">
              <w:rPr>
                <w:rStyle w:val="normaltextrun"/>
                <w:rFonts w:ascii="Myriad Pro" w:hAnsi="Myriad Pro"/>
                <w:color w:val="000000" w:themeColor="text1"/>
                <w:sz w:val="20"/>
                <w:szCs w:val="20"/>
                <w:lang w:val="en-GB"/>
              </w:rPr>
              <w:t xml:space="preserve">technical </w:t>
            </w:r>
            <w:r w:rsidRPr="00A92E83">
              <w:rPr>
                <w:rStyle w:val="normaltextrun"/>
                <w:rFonts w:ascii="Myriad Pro" w:hAnsi="Myriad Pro"/>
                <w:color w:val="000000" w:themeColor="text1"/>
                <w:sz w:val="20"/>
                <w:szCs w:val="20"/>
                <w:lang w:val="en-GB"/>
              </w:rPr>
              <w:t>expert</w:t>
            </w:r>
            <w:r w:rsidRPr="00A92E83" w:rsidDel="009B795D">
              <w:rPr>
                <w:rStyle w:val="normaltextrun"/>
                <w:rFonts w:ascii="Myriad Pro" w:hAnsi="Myriad Pro"/>
                <w:color w:val="000000" w:themeColor="text1"/>
                <w:sz w:val="20"/>
                <w:szCs w:val="20"/>
                <w:lang w:val="en-GB"/>
              </w:rPr>
              <w:t xml:space="preserve"> </w:t>
            </w:r>
            <w:r w:rsidR="005F7DC3" w:rsidRPr="00A92E83">
              <w:rPr>
                <w:rStyle w:val="normaltextrun"/>
                <w:rFonts w:ascii="Myriad Pro" w:hAnsi="Myriad Pro"/>
                <w:color w:val="000000" w:themeColor="text1"/>
                <w:sz w:val="20"/>
                <w:szCs w:val="20"/>
                <w:bdr w:val="none" w:sz="0" w:space="0" w:color="auto" w:frame="1"/>
                <w:lang w:val="en-GB"/>
              </w:rPr>
              <w:t>in superstructures</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54E9953" w14:textId="00B5376E" w:rsidR="0051759D" w:rsidRPr="00A92E83" w:rsidRDefault="0051759D" w:rsidP="00AB026F">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28255C" w:rsidRPr="00A92E83">
              <w:rPr>
                <w:rFonts w:ascii="Myriad Pro" w:hAnsi="Myriad Pro" w:cs="Calibri"/>
                <w:color w:val="000000" w:themeColor="text1"/>
                <w:sz w:val="20"/>
                <w:szCs w:val="20"/>
                <w:shd w:val="clear" w:color="auto" w:fill="FFFFFF"/>
                <w:lang w:val="en-GB"/>
              </w:rPr>
              <w:t xml:space="preserve">railway </w:t>
            </w:r>
            <w:r w:rsidRPr="00A92E83">
              <w:rPr>
                <w:rFonts w:ascii="Myriad Pro" w:hAnsi="Myriad Pro" w:cs="Calibri"/>
                <w:color w:val="000000" w:themeColor="text1"/>
                <w:sz w:val="20"/>
                <w:szCs w:val="20"/>
                <w:shd w:val="clear" w:color="auto" w:fill="FFFFFF"/>
                <w:lang w:val="en-GB"/>
              </w:rPr>
              <w:t>superstructure and track</w:t>
            </w:r>
            <w:r w:rsidR="00C0047D" w:rsidRPr="00A92E83">
              <w:rPr>
                <w:rFonts w:ascii="Myriad Pro" w:hAnsi="Myriad Pro" w:cs="Calibri"/>
                <w:color w:val="000000" w:themeColor="text1"/>
                <w:sz w:val="20"/>
                <w:szCs w:val="20"/>
                <w:shd w:val="clear" w:color="auto" w:fill="FFFFFF"/>
                <w:lang w:val="en-GB"/>
              </w:rPr>
              <w:t xml:space="preserve">, including 1520 mm track </w:t>
            </w:r>
            <w:r w:rsidR="00280BFB" w:rsidRPr="00A92E83">
              <w:rPr>
                <w:rFonts w:ascii="Myriad Pro" w:hAnsi="Myriad Pro" w:cs="Calibri"/>
                <w:color w:val="000000" w:themeColor="text1"/>
                <w:sz w:val="20"/>
                <w:szCs w:val="20"/>
                <w:shd w:val="clear" w:color="auto" w:fill="FFFFFF"/>
                <w:lang w:val="en-GB"/>
              </w:rPr>
              <w:t xml:space="preserve">gauge </w:t>
            </w:r>
            <w:r w:rsidR="00C0047D" w:rsidRPr="00A92E83">
              <w:rPr>
                <w:rFonts w:ascii="Myriad Pro" w:hAnsi="Myriad Pro" w:cs="Calibri"/>
                <w:color w:val="000000" w:themeColor="text1"/>
                <w:sz w:val="20"/>
                <w:szCs w:val="20"/>
                <w:shd w:val="clear" w:color="auto" w:fill="FFFFFF"/>
                <w:lang w:val="en-GB"/>
              </w:rPr>
              <w:t>specifics</w:t>
            </w:r>
            <w:r w:rsidRPr="00A92E83">
              <w:rPr>
                <w:rFonts w:ascii="Myriad Pro" w:hAnsi="Myriad Pro" w:cs="Calibri"/>
                <w:color w:val="000000" w:themeColor="text1"/>
                <w:sz w:val="20"/>
                <w:szCs w:val="20"/>
                <w:shd w:val="clear" w:color="auto" w:fill="FFFFFF"/>
                <w:lang w:val="en-GB"/>
              </w:rPr>
              <w:t>;</w:t>
            </w:r>
          </w:p>
          <w:p w14:paraId="535CCBE2" w14:textId="08332331"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28255C"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applicable international standards and a sound understanding of engineering processes;</w:t>
            </w:r>
          </w:p>
          <w:p w14:paraId="2CD9B684" w14:textId="373BA3C5" w:rsidR="00A7708C" w:rsidRPr="00A92E83" w:rsidRDefault="00A7708C"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Performs evaluation of risk assessment documentation</w:t>
            </w:r>
          </w:p>
          <w:p w14:paraId="2A0688ED" w14:textId="77777777"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Lead Assessor and entire assessor-team in technically complex matters;</w:t>
            </w:r>
          </w:p>
          <w:p w14:paraId="57BFAE2F" w14:textId="77777777"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6F8A22DA" w14:textId="77777777"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Sharing technical competence with the client and other assessment bodies when appropriate;</w:t>
            </w:r>
          </w:p>
          <w:p w14:paraId="216806F9" w14:textId="7990CCA0"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foresight and advice on changes of regulations and standards and the implications to the subsystem.</w:t>
            </w:r>
          </w:p>
          <w:p w14:paraId="43070877" w14:textId="4F3A118B" w:rsidR="00690597" w:rsidRPr="00A92E83" w:rsidRDefault="00690597"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Undertakes review and checking of evidence to ensure the output meets the necessary safety requirements.</w:t>
            </w:r>
          </w:p>
          <w:p w14:paraId="388422EF" w14:textId="35F4A42B" w:rsidR="009B795D" w:rsidRPr="00A92E83" w:rsidDel="009B795D" w:rsidRDefault="009B795D" w:rsidP="0063713D">
            <w:pPr>
              <w:pStyle w:val="ListParagraph"/>
              <w:spacing w:after="0"/>
              <w:ind w:left="360"/>
              <w:jc w:val="both"/>
              <w:rPr>
                <w:rFonts w:ascii="Myriad Pro" w:hAnsi="Myriad Pro" w:cs="Calibri"/>
                <w:color w:val="000000" w:themeColor="text1"/>
                <w:sz w:val="20"/>
                <w:szCs w:val="20"/>
                <w:shd w:val="clear" w:color="auto" w:fill="FFFFFF"/>
                <w:lang w:val="en-GB"/>
              </w:rPr>
            </w:pPr>
          </w:p>
        </w:tc>
      </w:tr>
      <w:tr w:rsidR="000505A4" w:rsidRPr="00A92E83" w14:paraId="44661167"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23BD6C0" w14:textId="328EAAB3" w:rsidR="009B795D" w:rsidRPr="00A92E83" w:rsidRDefault="00423EEF" w:rsidP="009B795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5</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CAA5C3E" w14:textId="4B19AE46" w:rsidR="009B795D" w:rsidRPr="00A92E83" w:rsidDel="009B795D" w:rsidRDefault="0010118E" w:rsidP="009B795D">
            <w:pPr>
              <w:pStyle w:val="ListParagraph"/>
              <w:spacing w:after="0"/>
              <w:ind w:left="0"/>
              <w:jc w:val="both"/>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 xml:space="preserve">Key </w:t>
            </w:r>
            <w:r w:rsidR="00423EEF" w:rsidRPr="00A92E83">
              <w:rPr>
                <w:rStyle w:val="normaltextrun"/>
                <w:rFonts w:ascii="Myriad Pro" w:hAnsi="Myriad Pro"/>
                <w:color w:val="000000" w:themeColor="text1"/>
                <w:sz w:val="20"/>
                <w:szCs w:val="20"/>
                <w:lang w:val="en-GB"/>
              </w:rPr>
              <w:t xml:space="preserve">technical </w:t>
            </w:r>
            <w:r w:rsidRPr="00A92E83">
              <w:rPr>
                <w:rStyle w:val="normaltextrun"/>
                <w:rFonts w:ascii="Myriad Pro" w:hAnsi="Myriad Pro"/>
                <w:color w:val="000000" w:themeColor="text1"/>
                <w:sz w:val="20"/>
                <w:szCs w:val="20"/>
                <w:lang w:val="en-GB"/>
              </w:rPr>
              <w:t>expert</w:t>
            </w:r>
            <w:r w:rsidRPr="00A92E83" w:rsidDel="009B795D">
              <w:rPr>
                <w:rStyle w:val="normaltextrun"/>
                <w:rFonts w:ascii="Myriad Pro" w:hAnsi="Myriad Pro"/>
                <w:color w:val="000000" w:themeColor="text1"/>
                <w:sz w:val="20"/>
                <w:szCs w:val="20"/>
                <w:lang w:val="en-GB"/>
              </w:rPr>
              <w:t xml:space="preserve"> </w:t>
            </w:r>
            <w:r w:rsidR="00E82EB7" w:rsidRPr="00A92E83">
              <w:rPr>
                <w:rStyle w:val="normaltextrun"/>
                <w:rFonts w:ascii="Myriad Pro" w:hAnsi="Myriad Pro"/>
                <w:color w:val="000000" w:themeColor="text1"/>
                <w:sz w:val="20"/>
                <w:szCs w:val="20"/>
                <w:bdr w:val="none" w:sz="0" w:space="0" w:color="auto" w:frame="1"/>
                <w:lang w:val="en-GB"/>
              </w:rPr>
              <w:t>in energy systems</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87ACB8D" w14:textId="39A499EB"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28255C" w:rsidRPr="00A92E83">
              <w:rPr>
                <w:rFonts w:ascii="Myriad Pro" w:hAnsi="Myriad Pro" w:cs="Calibri"/>
                <w:color w:val="000000" w:themeColor="text1"/>
                <w:sz w:val="20"/>
                <w:szCs w:val="20"/>
                <w:shd w:val="clear" w:color="auto" w:fill="FFFFFF"/>
                <w:lang w:val="en-GB"/>
              </w:rPr>
              <w:t xml:space="preserve">energy </w:t>
            </w:r>
            <w:r w:rsidR="009059FE" w:rsidRPr="00A92E83">
              <w:rPr>
                <w:rFonts w:ascii="Myriad Pro" w:hAnsi="Myriad Pro" w:cs="Calibri"/>
                <w:color w:val="000000" w:themeColor="text1"/>
                <w:sz w:val="20"/>
                <w:szCs w:val="20"/>
                <w:shd w:val="clear" w:color="auto" w:fill="FFFFFF"/>
                <w:lang w:val="en-GB"/>
              </w:rPr>
              <w:t>sub</w:t>
            </w:r>
            <w:r w:rsidR="0028255C" w:rsidRPr="00A92E83">
              <w:rPr>
                <w:rFonts w:ascii="Myriad Pro" w:hAnsi="Myriad Pro" w:cs="Calibri"/>
                <w:color w:val="000000" w:themeColor="text1"/>
                <w:sz w:val="20"/>
                <w:szCs w:val="20"/>
                <w:shd w:val="clear" w:color="auto" w:fill="FFFFFF"/>
                <w:lang w:val="en-GB"/>
              </w:rPr>
              <w:t>system</w:t>
            </w:r>
            <w:r w:rsidRPr="00A92E83">
              <w:rPr>
                <w:rFonts w:ascii="Myriad Pro" w:hAnsi="Myriad Pro" w:cs="Calibri"/>
                <w:color w:val="000000" w:themeColor="text1"/>
                <w:sz w:val="20"/>
                <w:szCs w:val="20"/>
                <w:shd w:val="clear" w:color="auto" w:fill="FFFFFF"/>
                <w:lang w:val="en-GB"/>
              </w:rPr>
              <w:t>;</w:t>
            </w:r>
          </w:p>
          <w:p w14:paraId="19DFCE38" w14:textId="4D3C4B0A"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28255C"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applicable international standards and a sound understanding of engineering processes;</w:t>
            </w:r>
          </w:p>
          <w:p w14:paraId="1D179434" w14:textId="2C9D5301" w:rsidR="009059FE" w:rsidRPr="00A92E83" w:rsidRDefault="009059FE"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Performs evaluation of risk assessment documentation</w:t>
            </w:r>
          </w:p>
          <w:p w14:paraId="39F706B2" w14:textId="77777777"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Lead Assessor and entire assessor-team in technically complex matters;</w:t>
            </w:r>
          </w:p>
          <w:p w14:paraId="54C8B806" w14:textId="77777777"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3348A475" w14:textId="77777777"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Sharing technical competence with the client and other assessment bodies when appropriate;</w:t>
            </w:r>
          </w:p>
          <w:p w14:paraId="04D9F406" w14:textId="3CADDDC0" w:rsidR="0051759D" w:rsidRPr="00A92E83" w:rsidRDefault="0051759D"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foresight and advice on changes of regulations and standards and the implications to the subsystem.</w:t>
            </w:r>
          </w:p>
          <w:p w14:paraId="7520E032" w14:textId="1C5DA2C5" w:rsidR="00690597" w:rsidRPr="00A92E83" w:rsidRDefault="00690597" w:rsidP="0051759D">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Undertakes review and checking of evidence to ensure the output meets the necessary safety requirements.</w:t>
            </w:r>
          </w:p>
          <w:p w14:paraId="6EA17DDA" w14:textId="0EF7AC89" w:rsidR="009B795D" w:rsidRPr="00A92E83" w:rsidDel="009B795D" w:rsidRDefault="009B795D" w:rsidP="0063713D">
            <w:pPr>
              <w:pStyle w:val="ListParagraph"/>
              <w:spacing w:after="0"/>
              <w:ind w:left="360"/>
              <w:jc w:val="both"/>
              <w:rPr>
                <w:rFonts w:ascii="Myriad Pro" w:hAnsi="Myriad Pro" w:cs="Calibri"/>
                <w:color w:val="000000" w:themeColor="text1"/>
                <w:sz w:val="20"/>
                <w:szCs w:val="20"/>
                <w:shd w:val="clear" w:color="auto" w:fill="FFFFFF"/>
                <w:lang w:val="en-GB"/>
              </w:rPr>
            </w:pPr>
          </w:p>
        </w:tc>
      </w:tr>
      <w:tr w:rsidR="000505A4" w:rsidRPr="00A92E83" w14:paraId="1C58BC79"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D1C0A14" w14:textId="26375684" w:rsidR="009B795D" w:rsidRPr="00A92E83" w:rsidRDefault="00423EEF" w:rsidP="009B795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6</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7BB872C" w14:textId="13C445E3" w:rsidR="009B795D" w:rsidRPr="00A92E83" w:rsidDel="009B795D" w:rsidRDefault="00AF6C54" w:rsidP="009B795D">
            <w:pPr>
              <w:pStyle w:val="ListParagraph"/>
              <w:spacing w:after="0"/>
              <w:ind w:left="0"/>
              <w:jc w:val="both"/>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 xml:space="preserve">Key </w:t>
            </w:r>
            <w:r w:rsidR="00423EEF" w:rsidRPr="00A92E83">
              <w:rPr>
                <w:rStyle w:val="normaltextrun"/>
                <w:rFonts w:ascii="Myriad Pro" w:hAnsi="Myriad Pro"/>
                <w:color w:val="000000" w:themeColor="text1"/>
                <w:sz w:val="20"/>
                <w:szCs w:val="20"/>
                <w:lang w:val="en-GB"/>
              </w:rPr>
              <w:t xml:space="preserve">technical </w:t>
            </w:r>
            <w:r w:rsidRPr="00A92E83">
              <w:rPr>
                <w:rStyle w:val="normaltextrun"/>
                <w:rFonts w:ascii="Myriad Pro" w:hAnsi="Myriad Pro"/>
                <w:color w:val="000000" w:themeColor="text1"/>
                <w:sz w:val="20"/>
                <w:szCs w:val="20"/>
                <w:lang w:val="en-GB"/>
              </w:rPr>
              <w:t>expert</w:t>
            </w:r>
            <w:r w:rsidRPr="00A92E83" w:rsidDel="009B795D">
              <w:rPr>
                <w:rStyle w:val="normaltextrun"/>
                <w:rFonts w:ascii="Myriad Pro" w:hAnsi="Myriad Pro"/>
                <w:color w:val="000000" w:themeColor="text1"/>
                <w:sz w:val="20"/>
                <w:szCs w:val="20"/>
                <w:lang w:val="en-GB"/>
              </w:rPr>
              <w:t xml:space="preserve"> </w:t>
            </w:r>
            <w:r w:rsidR="009568FE" w:rsidRPr="00A92E83">
              <w:rPr>
                <w:rStyle w:val="normaltextrun"/>
                <w:rFonts w:ascii="Myriad Pro" w:hAnsi="Myriad Pro"/>
                <w:color w:val="000000" w:themeColor="text1"/>
                <w:sz w:val="20"/>
                <w:szCs w:val="20"/>
                <w:lang w:val="en-GB"/>
              </w:rPr>
              <w:t>in fire</w:t>
            </w:r>
            <w:r w:rsidR="00A24C43" w:rsidRPr="00A92E83">
              <w:rPr>
                <w:rStyle w:val="normaltextrun"/>
                <w:rFonts w:ascii="Myriad Pro" w:hAnsi="Myriad Pro"/>
                <w:color w:val="000000" w:themeColor="text1"/>
                <w:sz w:val="20"/>
                <w:szCs w:val="20"/>
                <w:lang w:val="en-GB"/>
              </w:rPr>
              <w:t xml:space="preserve"> &amp; explosion safety</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3ED70C9" w14:textId="6BB9D022"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28255C" w:rsidRPr="00A92E83">
              <w:rPr>
                <w:rFonts w:ascii="Myriad Pro" w:hAnsi="Myriad Pro" w:cs="Calibri"/>
                <w:color w:val="000000" w:themeColor="text1"/>
                <w:sz w:val="20"/>
                <w:szCs w:val="20"/>
                <w:shd w:val="clear" w:color="auto" w:fill="FFFFFF"/>
                <w:lang w:val="en-GB"/>
              </w:rPr>
              <w:t xml:space="preserve">fire safety and explosion safety </w:t>
            </w:r>
            <w:r w:rsidR="00622433" w:rsidRPr="00A92E83">
              <w:rPr>
                <w:rFonts w:ascii="Myriad Pro" w:hAnsi="Myriad Pro" w:cs="Calibri"/>
                <w:color w:val="000000" w:themeColor="text1"/>
                <w:sz w:val="20"/>
                <w:szCs w:val="20"/>
                <w:shd w:val="clear" w:color="auto" w:fill="FFFFFF"/>
                <w:lang w:val="en-GB"/>
              </w:rPr>
              <w:t>related to railway transport</w:t>
            </w:r>
            <w:r w:rsidRPr="00A92E83">
              <w:rPr>
                <w:rFonts w:ascii="Myriad Pro" w:hAnsi="Myriad Pro" w:cs="Calibri"/>
                <w:color w:val="000000" w:themeColor="text1"/>
                <w:sz w:val="20"/>
                <w:szCs w:val="20"/>
                <w:shd w:val="clear" w:color="auto" w:fill="FFFFFF"/>
                <w:lang w:val="en-GB"/>
              </w:rPr>
              <w:t>;</w:t>
            </w:r>
          </w:p>
          <w:p w14:paraId="370CAE08" w14:textId="060690CA"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622433"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applicable international standards and a sound understanding of engineering processes;</w:t>
            </w:r>
          </w:p>
          <w:p w14:paraId="44ED4F27" w14:textId="5F0266BB" w:rsidR="00A7708C" w:rsidRPr="00A92E83" w:rsidRDefault="00A7708C"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Performs evaluation of risk assessment documentation</w:t>
            </w:r>
          </w:p>
          <w:p w14:paraId="7C7D28AB"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Lead Assessor and entire assessor-team in technically complex matters;</w:t>
            </w:r>
          </w:p>
          <w:p w14:paraId="688E1810"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2E3E060A"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Sharing technical competence with the client and other assessment bodies when appropriate;</w:t>
            </w:r>
          </w:p>
          <w:p w14:paraId="1C7A7A83" w14:textId="59BC3B9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foresight and advice on changes of regulations and standards and the implications to the subsystem.</w:t>
            </w:r>
          </w:p>
          <w:p w14:paraId="2546FB88" w14:textId="28A6A6E7" w:rsidR="00690597" w:rsidRPr="00A92E83" w:rsidRDefault="00690597"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Undertakes review and checking of evidence to ensure the output meets the necessary safety requirements.</w:t>
            </w:r>
          </w:p>
          <w:p w14:paraId="103D57AA" w14:textId="07A44C97" w:rsidR="009B795D" w:rsidRPr="00A92E83" w:rsidDel="009B795D" w:rsidRDefault="009B795D" w:rsidP="0063713D">
            <w:pPr>
              <w:pStyle w:val="ListParagraph"/>
              <w:spacing w:after="0"/>
              <w:ind w:left="360"/>
              <w:jc w:val="both"/>
              <w:rPr>
                <w:rFonts w:ascii="Myriad Pro" w:hAnsi="Myriad Pro" w:cs="Calibri"/>
                <w:color w:val="000000" w:themeColor="text1"/>
                <w:sz w:val="20"/>
                <w:szCs w:val="20"/>
                <w:shd w:val="clear" w:color="auto" w:fill="FFFFFF"/>
                <w:lang w:val="en-GB"/>
              </w:rPr>
            </w:pPr>
          </w:p>
        </w:tc>
      </w:tr>
      <w:tr w:rsidR="000505A4" w:rsidRPr="00A92E83" w14:paraId="0F68AB8D"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3C0F574" w14:textId="33FED65A" w:rsidR="009B795D" w:rsidRPr="00A92E83" w:rsidRDefault="00423EEF" w:rsidP="009B795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7</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C952C1F" w14:textId="5A57E9A8" w:rsidR="009B795D" w:rsidRPr="00A92E83" w:rsidDel="009B795D" w:rsidRDefault="00F56E44" w:rsidP="009B795D">
            <w:pPr>
              <w:pStyle w:val="ListParagraph"/>
              <w:spacing w:after="0"/>
              <w:ind w:left="0"/>
              <w:jc w:val="both"/>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 xml:space="preserve">Key </w:t>
            </w:r>
            <w:r w:rsidR="00423EEF" w:rsidRPr="00A92E83">
              <w:rPr>
                <w:rStyle w:val="normaltextrun"/>
                <w:rFonts w:ascii="Myriad Pro" w:hAnsi="Myriad Pro"/>
                <w:color w:val="000000" w:themeColor="text1"/>
                <w:sz w:val="20"/>
                <w:szCs w:val="20"/>
                <w:lang w:val="en-GB"/>
              </w:rPr>
              <w:t xml:space="preserve">technical </w:t>
            </w:r>
            <w:r w:rsidRPr="00A92E83">
              <w:rPr>
                <w:rStyle w:val="normaltextrun"/>
                <w:rFonts w:ascii="Myriad Pro" w:hAnsi="Myriad Pro"/>
                <w:color w:val="000000" w:themeColor="text1"/>
                <w:sz w:val="20"/>
                <w:szCs w:val="20"/>
                <w:lang w:val="en-GB"/>
              </w:rPr>
              <w:t>expert</w:t>
            </w:r>
            <w:r w:rsidRPr="00A92E83" w:rsidDel="009B795D">
              <w:rPr>
                <w:rStyle w:val="normaltextrun"/>
                <w:rFonts w:ascii="Myriad Pro" w:hAnsi="Myriad Pro"/>
                <w:color w:val="000000" w:themeColor="text1"/>
                <w:sz w:val="20"/>
                <w:szCs w:val="20"/>
                <w:lang w:val="en-GB"/>
              </w:rPr>
              <w:t xml:space="preserve"> </w:t>
            </w:r>
            <w:r w:rsidR="00E237F7" w:rsidRPr="00A92E83">
              <w:rPr>
                <w:rStyle w:val="normaltextrun"/>
                <w:rFonts w:ascii="Myriad Pro" w:hAnsi="Myriad Pro"/>
                <w:color w:val="000000" w:themeColor="text1"/>
                <w:sz w:val="20"/>
                <w:szCs w:val="20"/>
                <w:bdr w:val="none" w:sz="0" w:space="0" w:color="auto" w:frame="1"/>
                <w:lang w:val="en-GB"/>
              </w:rPr>
              <w:t>in environmental safety</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BCD783A" w14:textId="79ABAF8A"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6F13DF" w:rsidRPr="00A92E83">
              <w:rPr>
                <w:rFonts w:ascii="Myriad Pro" w:hAnsi="Myriad Pro" w:cs="Calibri"/>
                <w:color w:val="000000" w:themeColor="text1"/>
                <w:sz w:val="20"/>
                <w:szCs w:val="20"/>
                <w:shd w:val="clear" w:color="auto" w:fill="FFFFFF"/>
                <w:lang w:val="en-GB"/>
              </w:rPr>
              <w:t>environmental safety issues</w:t>
            </w:r>
            <w:r w:rsidRPr="00A92E83">
              <w:rPr>
                <w:rFonts w:ascii="Myriad Pro" w:hAnsi="Myriad Pro" w:cs="Calibri"/>
                <w:color w:val="000000" w:themeColor="text1"/>
                <w:sz w:val="20"/>
                <w:szCs w:val="20"/>
                <w:shd w:val="clear" w:color="auto" w:fill="FFFFFF"/>
                <w:lang w:val="en-GB"/>
              </w:rPr>
              <w:t>;</w:t>
            </w:r>
          </w:p>
          <w:p w14:paraId="6489ED69" w14:textId="1DC96932"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6F13DF"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applicable international standards and a sound understanding of engineering processes;</w:t>
            </w:r>
          </w:p>
          <w:p w14:paraId="52D55271" w14:textId="5CC8AA7E" w:rsidR="009059FE" w:rsidRPr="00A92E83" w:rsidRDefault="009059FE"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Performs evaluation of risk assessment documentation</w:t>
            </w:r>
          </w:p>
          <w:p w14:paraId="1A65B2A8"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Lead Assessor and entire assessor-team in technically complex matters;</w:t>
            </w:r>
          </w:p>
          <w:p w14:paraId="4A83A4E2"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37594160"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Sharing technical competence with the client and other assessment bodies when appropriate;</w:t>
            </w:r>
          </w:p>
          <w:p w14:paraId="762DE074" w14:textId="393159B3"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lastRenderedPageBreak/>
              <w:t>Providing foresight and advice on changes of regulations and standards and the implications to the subsystem.</w:t>
            </w:r>
          </w:p>
          <w:p w14:paraId="354AEEC3" w14:textId="5693C66C" w:rsidR="00690597" w:rsidRPr="00A92E83" w:rsidRDefault="00690597"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Undertakes review and checking of evidence to ensure the output meets the necessary safety requirements.</w:t>
            </w:r>
          </w:p>
          <w:p w14:paraId="41CA77F4" w14:textId="1760505C" w:rsidR="009B795D" w:rsidRPr="00A92E83" w:rsidDel="009B795D" w:rsidRDefault="009B795D" w:rsidP="0063713D">
            <w:pPr>
              <w:pStyle w:val="ListParagraph"/>
              <w:spacing w:after="0"/>
              <w:ind w:left="360"/>
              <w:jc w:val="both"/>
              <w:rPr>
                <w:rFonts w:ascii="Myriad Pro" w:hAnsi="Myriad Pro" w:cs="Calibri"/>
                <w:color w:val="000000" w:themeColor="text1"/>
                <w:sz w:val="20"/>
                <w:szCs w:val="20"/>
                <w:shd w:val="clear" w:color="auto" w:fill="FFFFFF"/>
                <w:lang w:val="en-GB"/>
              </w:rPr>
            </w:pPr>
          </w:p>
        </w:tc>
      </w:tr>
      <w:tr w:rsidR="000505A4" w:rsidRPr="00A92E83" w14:paraId="4DE177D4"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F633057" w14:textId="527210B6" w:rsidR="009B795D" w:rsidRPr="00A92E83" w:rsidRDefault="00423EEF" w:rsidP="009B795D">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lastRenderedPageBreak/>
              <w:t>8</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B426654" w14:textId="0E11FBBB" w:rsidR="009B795D" w:rsidRPr="00A92E83" w:rsidDel="009B795D" w:rsidRDefault="00495301" w:rsidP="009B795D">
            <w:pPr>
              <w:pStyle w:val="ListParagraph"/>
              <w:spacing w:after="0"/>
              <w:ind w:left="0"/>
              <w:jc w:val="both"/>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 xml:space="preserve">Key </w:t>
            </w:r>
            <w:r w:rsidR="00423EEF" w:rsidRPr="00A92E83">
              <w:rPr>
                <w:rStyle w:val="normaltextrun"/>
                <w:rFonts w:ascii="Myriad Pro" w:hAnsi="Myriad Pro"/>
                <w:color w:val="000000" w:themeColor="text1"/>
                <w:sz w:val="20"/>
                <w:szCs w:val="20"/>
                <w:lang w:val="en-GB"/>
              </w:rPr>
              <w:t xml:space="preserve">technical </w:t>
            </w:r>
            <w:r w:rsidRPr="00A92E83">
              <w:rPr>
                <w:rStyle w:val="normaltextrun"/>
                <w:rFonts w:ascii="Myriad Pro" w:hAnsi="Myriad Pro"/>
                <w:color w:val="000000" w:themeColor="text1"/>
                <w:sz w:val="20"/>
                <w:szCs w:val="20"/>
                <w:lang w:val="en-GB"/>
              </w:rPr>
              <w:t>expert</w:t>
            </w:r>
            <w:r w:rsidRPr="00A92E83" w:rsidDel="009B795D">
              <w:rPr>
                <w:rStyle w:val="normaltextrun"/>
                <w:rFonts w:ascii="Myriad Pro" w:hAnsi="Myriad Pro"/>
                <w:color w:val="000000" w:themeColor="text1"/>
                <w:sz w:val="20"/>
                <w:szCs w:val="20"/>
                <w:lang w:val="en-GB"/>
              </w:rPr>
              <w:t xml:space="preserve"> </w:t>
            </w:r>
            <w:r w:rsidR="007B2AA7" w:rsidRPr="00A92E83">
              <w:rPr>
                <w:rStyle w:val="normaltextrun"/>
                <w:rFonts w:ascii="Myriad Pro" w:hAnsi="Myriad Pro"/>
                <w:color w:val="000000" w:themeColor="text1"/>
                <w:sz w:val="20"/>
                <w:szCs w:val="20"/>
                <w:bdr w:val="none" w:sz="0" w:space="0" w:color="auto" w:frame="1"/>
                <w:lang w:val="en-GB"/>
              </w:rPr>
              <w:t>in EMC</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3BD1ABE" w14:textId="0CFFEEC2"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expert knowledge of EMC</w:t>
            </w:r>
            <w:r w:rsidR="009059FE" w:rsidRPr="00A92E83">
              <w:rPr>
                <w:rFonts w:ascii="Myriad Pro" w:hAnsi="Myriad Pro" w:cs="Calibri"/>
                <w:color w:val="000000" w:themeColor="text1"/>
                <w:sz w:val="20"/>
                <w:szCs w:val="20"/>
                <w:shd w:val="clear" w:color="auto" w:fill="FFFFFF"/>
                <w:lang w:val="en-GB"/>
              </w:rPr>
              <w:t xml:space="preserve"> and</w:t>
            </w:r>
            <w:r w:rsidRPr="00A92E83">
              <w:rPr>
                <w:rFonts w:ascii="Myriad Pro" w:hAnsi="Myriad Pro" w:cs="Calibri"/>
                <w:color w:val="000000" w:themeColor="text1"/>
                <w:sz w:val="20"/>
                <w:szCs w:val="20"/>
                <w:shd w:val="clear" w:color="auto" w:fill="FFFFFF"/>
                <w:lang w:val="en-GB"/>
              </w:rPr>
              <w:t xml:space="preserve"> earthing concept;</w:t>
            </w:r>
          </w:p>
          <w:p w14:paraId="08B7AD0A" w14:textId="65823673"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6F13DF" w:rsidRPr="00A92E83">
              <w:rPr>
                <w:rFonts w:ascii="Myriad Pro" w:hAnsi="Myriad Pro" w:cs="Calibri"/>
                <w:color w:val="000000" w:themeColor="text1"/>
                <w:sz w:val="20"/>
                <w:szCs w:val="20"/>
                <w:shd w:val="clear" w:color="auto" w:fill="FFFFFF"/>
                <w:lang w:val="en-GB"/>
              </w:rPr>
              <w:t>safety</w:t>
            </w:r>
            <w:r w:rsidRPr="00A92E83">
              <w:rPr>
                <w:rFonts w:ascii="Myriad Pro" w:hAnsi="Myriad Pro" w:cs="Calibri"/>
                <w:color w:val="000000" w:themeColor="text1"/>
                <w:sz w:val="20"/>
                <w:szCs w:val="20"/>
                <w:shd w:val="clear" w:color="auto" w:fill="FFFFFF"/>
                <w:lang w:val="en-GB"/>
              </w:rPr>
              <w:t>, applicable international standards and a sound understanding of engineering processes;</w:t>
            </w:r>
          </w:p>
          <w:p w14:paraId="4F6FC766" w14:textId="0E4163EE" w:rsidR="009059FE" w:rsidRPr="00A92E83" w:rsidRDefault="009059FE"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Performs evaluation of risk assessment documentation</w:t>
            </w:r>
          </w:p>
          <w:p w14:paraId="09760D16"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Lead Assessor and entire assessor-team in technically complex matters;</w:t>
            </w:r>
          </w:p>
          <w:p w14:paraId="10E0BE2A"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18EC1B71" w14:textId="77777777"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Sharing technical competence with the client and other assessment bodies when appropriate;</w:t>
            </w:r>
          </w:p>
          <w:p w14:paraId="34E56AC9" w14:textId="7E2FF4E6" w:rsidR="006C1EBB" w:rsidRPr="00A92E83" w:rsidRDefault="006C1EBB"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foresight and advice on changes of regulations and standards and the implications to the subsystem.</w:t>
            </w:r>
          </w:p>
          <w:p w14:paraId="10D30954" w14:textId="465B0415" w:rsidR="00690597" w:rsidRPr="00A92E83" w:rsidRDefault="00690597" w:rsidP="006C1EB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Undertakes review and checking of evidence to ensure the output meets the necessary safety requirements.</w:t>
            </w:r>
          </w:p>
          <w:p w14:paraId="2D5C6D7F" w14:textId="08DCA3A6" w:rsidR="009B795D" w:rsidRPr="00A92E83" w:rsidDel="009B795D" w:rsidRDefault="009B795D" w:rsidP="0063713D">
            <w:pPr>
              <w:pStyle w:val="ListParagraph"/>
              <w:spacing w:after="0"/>
              <w:ind w:left="360"/>
              <w:jc w:val="both"/>
              <w:rPr>
                <w:rFonts w:ascii="Myriad Pro" w:hAnsi="Myriad Pro" w:cs="Calibri"/>
                <w:color w:val="000000" w:themeColor="text1"/>
                <w:sz w:val="20"/>
                <w:szCs w:val="20"/>
                <w:shd w:val="clear" w:color="auto" w:fill="FFFFFF"/>
                <w:lang w:val="en-GB"/>
              </w:rPr>
            </w:pPr>
          </w:p>
        </w:tc>
      </w:tr>
      <w:tr w:rsidR="000505A4" w:rsidRPr="00A92E83" w14:paraId="01783DA3"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BF4F59C" w14:textId="3A4B1010" w:rsidR="006C2E56" w:rsidRPr="00A92E83" w:rsidRDefault="006C2E56" w:rsidP="001649C8">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9</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7F5728" w14:textId="77777777" w:rsidR="006C2E56" w:rsidRPr="00A92E83" w:rsidRDefault="006C2E56" w:rsidP="001649C8">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Key </w:t>
            </w:r>
            <w:r w:rsidRPr="00A92E83">
              <w:rPr>
                <w:rStyle w:val="normaltextrun"/>
                <w:rFonts w:ascii="Myriad Pro" w:hAnsi="Myriad Pro"/>
                <w:color w:val="000000" w:themeColor="text1"/>
                <w:sz w:val="20"/>
                <w:szCs w:val="20"/>
                <w:lang w:val="en-GB"/>
              </w:rPr>
              <w:t>technical</w:t>
            </w:r>
            <w:r w:rsidRPr="00A92E83">
              <w:rPr>
                <w:rFonts w:ascii="Myriad Pro" w:hAnsi="Myriad Pro"/>
                <w:color w:val="000000" w:themeColor="text1"/>
                <w:sz w:val="20"/>
                <w:szCs w:val="20"/>
                <w:lang w:val="en-GB"/>
              </w:rPr>
              <w:t xml:space="preserve"> expert for</w:t>
            </w:r>
          </w:p>
          <w:p w14:paraId="533F928A" w14:textId="77777777" w:rsidR="006C2E56" w:rsidRPr="00A92E83" w:rsidRDefault="006C2E56" w:rsidP="001649C8">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operation and maintenance</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8E59F75" w14:textId="77777777" w:rsidR="006C2E56" w:rsidRPr="00A92E83" w:rsidRDefault="006C2E56" w:rsidP="001649C8">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Technical authority for risk assessment related to operation and maintenance of the railway systems and subsystems;</w:t>
            </w:r>
          </w:p>
          <w:p w14:paraId="2C2337DA" w14:textId="77777777" w:rsidR="006C2E56" w:rsidRPr="00A92E83" w:rsidRDefault="006C2E56" w:rsidP="001649C8">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Coordinating and approving technical work of other assessors, general quality of outputs and sign off assessment outputs; </w:t>
            </w:r>
          </w:p>
          <w:p w14:paraId="5E2272B2" w14:textId="59DFA55B" w:rsidR="006C2E56" w:rsidRPr="00A92E83" w:rsidRDefault="009059FE" w:rsidP="001649C8">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Performs evaluation of risk assessment documentation</w:t>
            </w:r>
          </w:p>
          <w:p w14:paraId="6A9701F6" w14:textId="77777777" w:rsidR="006C2E56" w:rsidRPr="00A92E83" w:rsidRDefault="006C2E56" w:rsidP="001649C8">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Leading technical liaison with other organizations on the safety assessment plan to help the client to ensure that duplication and omissions in relation to assessments are avoided; </w:t>
            </w:r>
          </w:p>
          <w:p w14:paraId="3E331867" w14:textId="77777777" w:rsidR="006C2E56" w:rsidRPr="00A92E83" w:rsidRDefault="006C2E56" w:rsidP="001649C8">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493BFFAF" w14:textId="77777777" w:rsidR="006C2E56" w:rsidRPr="00A92E83" w:rsidRDefault="006C2E56" w:rsidP="001649C8">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foresight and advice on emerging changes to regulations and standards and the implications to the safety assessment plan;</w:t>
            </w:r>
          </w:p>
          <w:p w14:paraId="1DCCB55E" w14:textId="77777777" w:rsidR="006C2E56" w:rsidRPr="00A92E83" w:rsidRDefault="006C2E56" w:rsidP="001649C8">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safety, risk assessment, legislation, procedures and processes, applicable international standards and a sound understanding of engineering management; </w:t>
            </w:r>
          </w:p>
          <w:p w14:paraId="515693FD" w14:textId="4D54F691" w:rsidR="006C2E56" w:rsidRPr="00A92E83" w:rsidRDefault="006C2E56" w:rsidP="001649C8">
            <w:pPr>
              <w:pStyle w:val="ListParagraph"/>
              <w:numPr>
                <w:ilvl w:val="0"/>
                <w:numId w:val="10"/>
              </w:numPr>
              <w:spacing w:after="0"/>
              <w:jc w:val="both"/>
              <w:rPr>
                <w:rFonts w:ascii="Myriad Pro" w:hAnsi="Myriad Pro"/>
                <w:color w:val="000000" w:themeColor="text1"/>
                <w:sz w:val="20"/>
                <w:szCs w:val="20"/>
                <w:lang w:val="en-GB"/>
              </w:rPr>
            </w:pPr>
            <w:r w:rsidRPr="00A92E83">
              <w:rPr>
                <w:rFonts w:ascii="Myriad Pro" w:hAnsi="Myriad Pro" w:cs="Calibri"/>
                <w:color w:val="000000" w:themeColor="text1"/>
                <w:sz w:val="20"/>
                <w:szCs w:val="20"/>
                <w:shd w:val="clear" w:color="auto" w:fill="FFFFFF"/>
                <w:lang w:val="en-GB"/>
              </w:rPr>
              <w:t>Ensuring that scope definitions, safety assessment plan and other technical deliverables are in place as necessary.</w:t>
            </w:r>
            <w:r w:rsidRPr="00A92E83">
              <w:rPr>
                <w:color w:val="000000" w:themeColor="text1"/>
                <w:lang w:val="en-GB"/>
              </w:rPr>
              <w:t xml:space="preserve"> </w:t>
            </w:r>
            <w:r w:rsidRPr="00A92E83">
              <w:rPr>
                <w:rFonts w:ascii="Myriad Pro" w:hAnsi="Myriad Pro" w:cs="Calibri"/>
                <w:color w:val="000000" w:themeColor="text1"/>
                <w:sz w:val="20"/>
                <w:szCs w:val="20"/>
                <w:shd w:val="clear" w:color="auto" w:fill="FFFFFF"/>
                <w:lang w:val="en-GB"/>
              </w:rPr>
              <w:t xml:space="preserve">Technical validator that the output meets the necessary compliance requirements and provides the required governance for a </w:t>
            </w:r>
            <w:r w:rsidR="00BC4EF1" w:rsidRPr="00A92E83">
              <w:rPr>
                <w:rFonts w:ascii="Myriad Pro" w:hAnsi="Myriad Pro" w:cs="Calibri"/>
                <w:color w:val="000000" w:themeColor="text1"/>
                <w:sz w:val="20"/>
                <w:szCs w:val="20"/>
                <w:shd w:val="clear" w:color="auto" w:fill="FFFFFF"/>
                <w:lang w:val="en-GB"/>
              </w:rPr>
              <w:t>Program</w:t>
            </w:r>
            <w:r w:rsidRPr="00A92E83">
              <w:rPr>
                <w:rFonts w:ascii="Myriad Pro" w:hAnsi="Myriad Pro" w:cs="Calibri"/>
                <w:color w:val="000000" w:themeColor="text1"/>
                <w:sz w:val="20"/>
                <w:szCs w:val="20"/>
                <w:shd w:val="clear" w:color="auto" w:fill="FFFFFF"/>
                <w:lang w:val="en-GB"/>
              </w:rPr>
              <w:t xml:space="preserve"> of this type.</w:t>
            </w:r>
          </w:p>
        </w:tc>
      </w:tr>
      <w:tr w:rsidR="000505A4" w:rsidRPr="00A92E83" w14:paraId="50D69F5F" w14:textId="77777777" w:rsidTr="001649C8">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BD5685F" w14:textId="60180047" w:rsidR="009059FE" w:rsidRPr="00A92E83" w:rsidRDefault="009059FE" w:rsidP="009059FE">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1</w:t>
            </w:r>
            <w:r w:rsidR="0097197F" w:rsidRPr="00A92E83">
              <w:rPr>
                <w:rFonts w:ascii="Myriad Pro" w:hAnsi="Myriad Pro"/>
                <w:color w:val="000000" w:themeColor="text1"/>
                <w:sz w:val="20"/>
                <w:szCs w:val="20"/>
                <w:lang w:val="en-GB"/>
              </w:rPr>
              <w:t>0</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511DBA8" w14:textId="4FC10109" w:rsidR="009059FE" w:rsidRPr="00A92E83" w:rsidDel="009B795D" w:rsidRDefault="009059FE" w:rsidP="009059FE">
            <w:pPr>
              <w:pStyle w:val="ListParagraph"/>
              <w:spacing w:after="0"/>
              <w:ind w:left="0"/>
              <w:jc w:val="both"/>
              <w:rPr>
                <w:rStyle w:val="normaltextrun"/>
                <w:rFonts w:ascii="Myriad Pro" w:hAnsi="Myriad Pro"/>
                <w:color w:val="000000" w:themeColor="text1"/>
                <w:sz w:val="20"/>
                <w:szCs w:val="20"/>
                <w:lang w:val="en-GB"/>
              </w:rPr>
            </w:pPr>
            <w:r w:rsidRPr="00A92E83">
              <w:rPr>
                <w:color w:val="000000" w:themeColor="text1"/>
                <w:lang w:val="en-GB"/>
              </w:rPr>
              <w:t>Key technical expert in r</w:t>
            </w:r>
            <w:r w:rsidRPr="00A92E83">
              <w:rPr>
                <w:rFonts w:ascii="Myriad Pro" w:hAnsi="Myriad Pro"/>
                <w:color w:val="000000" w:themeColor="text1"/>
                <w:sz w:val="20"/>
                <w:szCs w:val="20"/>
                <w:lang w:val="en-GB"/>
              </w:rPr>
              <w:t xml:space="preserve">olling stock </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35BA721" w14:textId="35061BD8"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expert knowledge of rolling stock subsystem (test train);</w:t>
            </w:r>
          </w:p>
          <w:p w14:paraId="3E276BBD" w14:textId="77777777"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expert knowledge of safety, applicable international standards and a sound understanding of engineering processes;</w:t>
            </w:r>
          </w:p>
          <w:p w14:paraId="095D07D5" w14:textId="77777777"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Performs evaluation of risk assessment documentation</w:t>
            </w:r>
          </w:p>
          <w:p w14:paraId="51022582" w14:textId="77777777"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Lead Assessor and entire assessor-team in technically complex matters;</w:t>
            </w:r>
          </w:p>
          <w:p w14:paraId="5A65CFBB" w14:textId="77777777"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0EDF1B2B" w14:textId="77777777"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Sharing technical competence with the client and other assessment bodies when appropriate;</w:t>
            </w:r>
          </w:p>
          <w:p w14:paraId="2021F91F" w14:textId="77777777"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Providing foresight and advice on changes of regulations and standards and the implications to the subsystem.</w:t>
            </w:r>
          </w:p>
          <w:p w14:paraId="525ECC17" w14:textId="77777777"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Undertakes review and checking of evidence to ensure the output meets the necessary safety requirements.</w:t>
            </w:r>
          </w:p>
          <w:p w14:paraId="1D11D9A0" w14:textId="74F5C38B" w:rsidR="009059FE" w:rsidRPr="00A92E83" w:rsidDel="009B795D" w:rsidRDefault="009059FE" w:rsidP="00997F08">
            <w:pPr>
              <w:pStyle w:val="ListParagraph"/>
              <w:spacing w:after="0"/>
              <w:ind w:left="360"/>
              <w:jc w:val="both"/>
              <w:rPr>
                <w:rFonts w:ascii="Myriad Pro" w:hAnsi="Myriad Pro" w:cs="Calibri"/>
                <w:color w:val="000000" w:themeColor="text1"/>
                <w:sz w:val="20"/>
                <w:szCs w:val="20"/>
                <w:shd w:val="clear" w:color="auto" w:fill="FFFFFF"/>
                <w:lang w:val="en-GB"/>
              </w:rPr>
            </w:pPr>
          </w:p>
        </w:tc>
      </w:tr>
      <w:tr w:rsidR="000505A4" w:rsidRPr="00A92E83" w14:paraId="5B6C84A1" w14:textId="77777777" w:rsidTr="006C2E56">
        <w:trPr>
          <w:jc w:val="center"/>
        </w:trPr>
        <w:tc>
          <w:tcPr>
            <w:tcW w:w="5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0677A2" w14:textId="5177380E" w:rsidR="00423EEF" w:rsidRPr="00A92E83" w:rsidRDefault="006C2E56" w:rsidP="00423EEF">
            <w:pPr>
              <w:pStyle w:val="ListParagraph"/>
              <w:spacing w:after="0"/>
              <w:ind w:left="0"/>
              <w:jc w:val="both"/>
              <w:rPr>
                <w:rFonts w:ascii="Myriad Pro" w:hAnsi="Myriad Pro"/>
                <w:color w:val="000000" w:themeColor="text1"/>
                <w:sz w:val="20"/>
                <w:szCs w:val="20"/>
                <w:lang w:val="en-GB"/>
              </w:rPr>
            </w:pPr>
            <w:r w:rsidRPr="00A92E83">
              <w:rPr>
                <w:rFonts w:ascii="Myriad Pro" w:hAnsi="Myriad Pro"/>
                <w:color w:val="000000" w:themeColor="text1"/>
                <w:sz w:val="20"/>
                <w:szCs w:val="20"/>
                <w:lang w:val="en-GB"/>
              </w:rPr>
              <w:lastRenderedPageBreak/>
              <w:t>11</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2860A2" w14:textId="3269BFEB" w:rsidR="00423EEF" w:rsidRPr="00A92E83" w:rsidDel="009B795D" w:rsidRDefault="00E237F7" w:rsidP="00423EEF">
            <w:pPr>
              <w:pStyle w:val="ListParagraph"/>
              <w:spacing w:after="0"/>
              <w:ind w:left="0"/>
              <w:jc w:val="both"/>
              <w:rPr>
                <w:rStyle w:val="normaltextrun"/>
                <w:rFonts w:ascii="Myriad Pro" w:hAnsi="Myriad Pro"/>
                <w:color w:val="000000" w:themeColor="text1"/>
                <w:sz w:val="20"/>
                <w:szCs w:val="20"/>
                <w:lang w:val="en-GB"/>
              </w:rPr>
            </w:pPr>
            <w:r w:rsidRPr="00A92E83">
              <w:rPr>
                <w:rStyle w:val="normaltextrun"/>
                <w:rFonts w:ascii="Myriad Pro" w:hAnsi="Myriad Pro"/>
                <w:color w:val="000000" w:themeColor="text1"/>
                <w:sz w:val="20"/>
                <w:szCs w:val="20"/>
                <w:lang w:val="en-GB"/>
              </w:rPr>
              <w:t>Quality Assessor</w:t>
            </w:r>
          </w:p>
        </w:tc>
        <w:tc>
          <w:tcPr>
            <w:tcW w:w="5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B1D5FA" w14:textId="1DF478C8" w:rsidR="0090372B" w:rsidRPr="00A92E83" w:rsidRDefault="0090372B" w:rsidP="0090372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of </w:t>
            </w:r>
            <w:r w:rsidR="004F3E5E" w:rsidRPr="00A92E83">
              <w:rPr>
                <w:rFonts w:ascii="Myriad Pro" w:hAnsi="Myriad Pro" w:cs="Calibri"/>
                <w:color w:val="000000" w:themeColor="text1"/>
                <w:sz w:val="20"/>
                <w:szCs w:val="20"/>
                <w:shd w:val="clear" w:color="auto" w:fill="FFFFFF"/>
                <w:lang w:val="en-GB"/>
              </w:rPr>
              <w:t xml:space="preserve"> Quality Management</w:t>
            </w:r>
            <w:r w:rsidRPr="00A92E83">
              <w:rPr>
                <w:rFonts w:ascii="Myriad Pro" w:hAnsi="Myriad Pro" w:cs="Calibri"/>
                <w:color w:val="000000" w:themeColor="text1"/>
                <w:sz w:val="20"/>
                <w:szCs w:val="20"/>
                <w:shd w:val="clear" w:color="auto" w:fill="FFFFFF"/>
                <w:lang w:val="en-GB"/>
              </w:rPr>
              <w:t>;</w:t>
            </w:r>
          </w:p>
          <w:p w14:paraId="036A9B8F" w14:textId="5DA0E49A" w:rsidR="0090372B" w:rsidRPr="00A92E83" w:rsidRDefault="0090372B" w:rsidP="0090372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expert knowledge, applicable international standards and a sound understanding of </w:t>
            </w:r>
            <w:r w:rsidR="0005116E" w:rsidRPr="00A92E83">
              <w:rPr>
                <w:rFonts w:ascii="Myriad Pro" w:hAnsi="Myriad Pro" w:cs="Calibri"/>
                <w:color w:val="000000" w:themeColor="text1"/>
                <w:sz w:val="20"/>
                <w:szCs w:val="20"/>
                <w:shd w:val="clear" w:color="auto" w:fill="FFFFFF"/>
                <w:lang w:val="en-GB"/>
              </w:rPr>
              <w:t xml:space="preserve">quality </w:t>
            </w:r>
            <w:r w:rsidRPr="00A92E83">
              <w:rPr>
                <w:rFonts w:ascii="Myriad Pro" w:hAnsi="Myriad Pro" w:cs="Calibri"/>
                <w:color w:val="000000" w:themeColor="text1"/>
                <w:sz w:val="20"/>
                <w:szCs w:val="20"/>
                <w:shd w:val="clear" w:color="auto" w:fill="FFFFFF"/>
                <w:lang w:val="en-GB"/>
              </w:rPr>
              <w:t>processes;</w:t>
            </w:r>
          </w:p>
          <w:p w14:paraId="12603425" w14:textId="77777777" w:rsidR="009059FE" w:rsidRPr="00A92E83" w:rsidRDefault="009059FE" w:rsidP="009059FE">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Performs evaluation of risk assessment documentation</w:t>
            </w:r>
          </w:p>
          <w:p w14:paraId="2BDE7838" w14:textId="77777777" w:rsidR="0090372B" w:rsidRPr="00A92E83" w:rsidRDefault="0090372B" w:rsidP="0090372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Lead Assessor and entire assessor-team in technically complex matters;</w:t>
            </w:r>
          </w:p>
          <w:p w14:paraId="10B6C9D3" w14:textId="77777777" w:rsidR="0090372B" w:rsidRPr="00A92E83" w:rsidRDefault="0090372B" w:rsidP="0090372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Supporting the client in meetings;</w:t>
            </w:r>
          </w:p>
          <w:p w14:paraId="4F695016" w14:textId="77777777" w:rsidR="0090372B" w:rsidRPr="00A92E83" w:rsidRDefault="0090372B" w:rsidP="0090372B">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Sharing technical competence with the client and other assessment bodies when appropriate;</w:t>
            </w:r>
          </w:p>
          <w:p w14:paraId="579F034D" w14:textId="77777777" w:rsidR="003D2D1C" w:rsidRPr="00A92E83" w:rsidRDefault="0090372B" w:rsidP="003D2D1C">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 xml:space="preserve">Providing foresight and advice on changes of regulations and standards and the implications to the </w:t>
            </w:r>
            <w:r w:rsidR="0005116E" w:rsidRPr="00A92E83">
              <w:rPr>
                <w:rFonts w:ascii="Myriad Pro" w:hAnsi="Myriad Pro" w:cs="Calibri"/>
                <w:color w:val="000000" w:themeColor="text1"/>
                <w:sz w:val="20"/>
                <w:szCs w:val="20"/>
                <w:shd w:val="clear" w:color="auto" w:fill="FFFFFF"/>
                <w:lang w:val="en-GB"/>
              </w:rPr>
              <w:t xml:space="preserve">quality </w:t>
            </w:r>
            <w:r w:rsidRPr="00A92E83">
              <w:rPr>
                <w:rFonts w:ascii="Myriad Pro" w:hAnsi="Myriad Pro" w:cs="Calibri"/>
                <w:color w:val="000000" w:themeColor="text1"/>
                <w:sz w:val="20"/>
                <w:szCs w:val="20"/>
                <w:shd w:val="clear" w:color="auto" w:fill="FFFFFF"/>
                <w:lang w:val="en-GB"/>
              </w:rPr>
              <w:t>subsystem.</w:t>
            </w:r>
          </w:p>
          <w:p w14:paraId="3DDEB57D" w14:textId="719AB858" w:rsidR="00690597" w:rsidRPr="00A92E83" w:rsidRDefault="00690597" w:rsidP="003D2D1C">
            <w:pPr>
              <w:pStyle w:val="ListParagraph"/>
              <w:numPr>
                <w:ilvl w:val="0"/>
                <w:numId w:val="10"/>
              </w:numPr>
              <w:spacing w:after="0"/>
              <w:jc w:val="both"/>
              <w:rPr>
                <w:rFonts w:ascii="Myriad Pro" w:hAnsi="Myriad Pro" w:cs="Calibri"/>
                <w:color w:val="000000" w:themeColor="text1"/>
                <w:sz w:val="20"/>
                <w:szCs w:val="20"/>
                <w:shd w:val="clear" w:color="auto" w:fill="FFFFFF"/>
                <w:lang w:val="en-GB"/>
              </w:rPr>
            </w:pPr>
            <w:r w:rsidRPr="00A92E83">
              <w:rPr>
                <w:rFonts w:ascii="Myriad Pro" w:hAnsi="Myriad Pro" w:cs="Calibri"/>
                <w:color w:val="000000" w:themeColor="text1"/>
                <w:sz w:val="20"/>
                <w:szCs w:val="20"/>
                <w:shd w:val="clear" w:color="auto" w:fill="FFFFFF"/>
                <w:lang w:val="en-GB"/>
              </w:rPr>
              <w:t>Undertakes review and checking of evidence to ensure the output meets the necessary QM requirements.</w:t>
            </w:r>
          </w:p>
          <w:p w14:paraId="4E101E70" w14:textId="77777777" w:rsidR="00423EEF" w:rsidRPr="00A92E83" w:rsidDel="009B795D" w:rsidRDefault="00423EEF" w:rsidP="0063713D">
            <w:pPr>
              <w:pStyle w:val="ListParagraph"/>
              <w:spacing w:after="0"/>
              <w:ind w:left="360"/>
              <w:jc w:val="both"/>
              <w:rPr>
                <w:rFonts w:ascii="Myriad Pro" w:hAnsi="Myriad Pro" w:cs="Calibri"/>
                <w:color w:val="000000" w:themeColor="text1"/>
                <w:sz w:val="20"/>
                <w:szCs w:val="20"/>
                <w:shd w:val="clear" w:color="auto" w:fill="FFFFFF"/>
                <w:lang w:val="en-GB"/>
              </w:rPr>
            </w:pPr>
          </w:p>
        </w:tc>
      </w:tr>
    </w:tbl>
    <w:p w14:paraId="3CE8E755" w14:textId="77777777" w:rsidR="00685D24" w:rsidRPr="00A92E83" w:rsidRDefault="00685D24">
      <w:pPr>
        <w:suppressAutoHyphens w:val="0"/>
        <w:rPr>
          <w:rStyle w:val="Strong"/>
          <w:rFonts w:ascii="Myriad Pro" w:eastAsiaTheme="majorEastAsia" w:hAnsi="Myriad Pro" w:cstheme="majorBidi"/>
          <w:color w:val="000000" w:themeColor="text1"/>
          <w:sz w:val="20"/>
          <w:szCs w:val="20"/>
          <w:lang w:val="en-GB"/>
        </w:rPr>
      </w:pPr>
      <w:r w:rsidRPr="00A92E83">
        <w:rPr>
          <w:rStyle w:val="Strong"/>
          <w:rFonts w:ascii="Myriad Pro" w:hAnsi="Myriad Pro"/>
          <w:color w:val="000000" w:themeColor="text1"/>
          <w:sz w:val="20"/>
          <w:szCs w:val="20"/>
          <w:lang w:val="en-GB"/>
        </w:rPr>
        <w:br w:type="page"/>
      </w:r>
    </w:p>
    <w:p w14:paraId="13B5183D" w14:textId="08A1CBA1" w:rsidR="00642CCD" w:rsidRPr="00187B45" w:rsidRDefault="00DE3891" w:rsidP="00C0462B">
      <w:pPr>
        <w:pStyle w:val="Heading1"/>
        <w:numPr>
          <w:ilvl w:val="0"/>
          <w:numId w:val="4"/>
        </w:numPr>
        <w:spacing w:before="100" w:beforeAutospacing="1" w:after="120"/>
        <w:jc w:val="both"/>
        <w:rPr>
          <w:rStyle w:val="Strong"/>
          <w:rFonts w:ascii="Myriad Pro" w:hAnsi="Myriad Pro"/>
          <w:sz w:val="20"/>
          <w:szCs w:val="20"/>
          <w:lang w:val="en-GB"/>
        </w:rPr>
      </w:pPr>
      <w:bookmarkStart w:id="676" w:name="_Toc67072292"/>
      <w:proofErr w:type="spellStart"/>
      <w:r w:rsidRPr="00A92E83">
        <w:rPr>
          <w:rStyle w:val="Strong"/>
          <w:rFonts w:ascii="Myriad Pro" w:hAnsi="Myriad Pro"/>
          <w:sz w:val="20"/>
          <w:szCs w:val="20"/>
          <w:lang w:val="en-GB"/>
        </w:rPr>
        <w:lastRenderedPageBreak/>
        <w:t>AsBo</w:t>
      </w:r>
      <w:proofErr w:type="spellEnd"/>
      <w:r w:rsidR="00381FFC" w:rsidRPr="00A92E83">
        <w:rPr>
          <w:rStyle w:val="Strong"/>
          <w:rFonts w:ascii="Myriad Pro" w:hAnsi="Myriad Pro"/>
          <w:sz w:val="20"/>
          <w:szCs w:val="20"/>
          <w:lang w:val="en-GB"/>
        </w:rPr>
        <w:t xml:space="preserve"> assessment d</w:t>
      </w:r>
      <w:r w:rsidR="00AA7C6F" w:rsidRPr="00A92E83">
        <w:rPr>
          <w:rStyle w:val="Strong"/>
          <w:rFonts w:ascii="Myriad Pro" w:hAnsi="Myriad Pro"/>
          <w:sz w:val="20"/>
          <w:szCs w:val="20"/>
          <w:lang w:val="en-GB"/>
        </w:rPr>
        <w:t>eliverables</w:t>
      </w:r>
      <w:bookmarkEnd w:id="676"/>
    </w:p>
    <w:p w14:paraId="15A07658" w14:textId="4F84083E" w:rsidR="00AE5FBF" w:rsidRPr="00A92E83" w:rsidRDefault="00DE3891"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proofErr w:type="spellStart"/>
      <w:r w:rsidRPr="00A92E83">
        <w:rPr>
          <w:rFonts w:ascii="Myriad Pro" w:eastAsiaTheme="minorHAnsi" w:hAnsi="Myriad Pro" w:cstheme="minorBidi"/>
          <w:color w:val="000000" w:themeColor="text1"/>
          <w:sz w:val="20"/>
          <w:szCs w:val="20"/>
          <w:lang w:val="en-GB" w:eastAsia="lv-LV"/>
        </w:rPr>
        <w:t>AsBo</w:t>
      </w:r>
      <w:proofErr w:type="spellEnd"/>
      <w:r w:rsidR="00AE5FBF" w:rsidRPr="00A92E83">
        <w:rPr>
          <w:rFonts w:ascii="Myriad Pro" w:eastAsiaTheme="minorHAnsi" w:hAnsi="Myriad Pro" w:cstheme="minorBidi"/>
          <w:color w:val="000000" w:themeColor="text1"/>
          <w:sz w:val="20"/>
          <w:szCs w:val="20"/>
          <w:lang w:val="en-GB" w:eastAsia="lv-LV"/>
        </w:rPr>
        <w:t xml:space="preserve"> shall deliver </w:t>
      </w:r>
      <w:r w:rsidR="004D4411" w:rsidRPr="00A92E83">
        <w:rPr>
          <w:rFonts w:ascii="Myriad Pro" w:eastAsiaTheme="minorHAnsi" w:hAnsi="Myriad Pro" w:cstheme="minorBidi"/>
          <w:color w:val="000000" w:themeColor="text1"/>
          <w:sz w:val="20"/>
          <w:szCs w:val="20"/>
          <w:lang w:val="en-GB" w:eastAsia="lv-LV"/>
        </w:rPr>
        <w:t xml:space="preserve">safety assessment </w:t>
      </w:r>
      <w:r w:rsidR="00381FFC" w:rsidRPr="00A92E83">
        <w:rPr>
          <w:rFonts w:ascii="Myriad Pro" w:eastAsiaTheme="minorHAnsi" w:hAnsi="Myriad Pro" w:cstheme="minorBidi"/>
          <w:color w:val="000000" w:themeColor="text1"/>
          <w:sz w:val="20"/>
          <w:szCs w:val="20"/>
          <w:lang w:val="en-GB" w:eastAsia="lv-LV"/>
        </w:rPr>
        <w:t xml:space="preserve">reports and supporting documents </w:t>
      </w:r>
      <w:r w:rsidR="00124C1B" w:rsidRPr="00A92E83">
        <w:rPr>
          <w:rFonts w:ascii="Myriad Pro" w:eastAsiaTheme="minorHAnsi" w:hAnsi="Myriad Pro" w:cstheme="minorBidi"/>
          <w:color w:val="000000" w:themeColor="text1"/>
          <w:sz w:val="20"/>
          <w:szCs w:val="20"/>
          <w:lang w:val="en-GB" w:eastAsia="lv-LV"/>
        </w:rPr>
        <w:t xml:space="preserve">in accordance with </w:t>
      </w:r>
      <w:r w:rsidR="006D75B6" w:rsidRPr="00A92E83">
        <w:rPr>
          <w:rFonts w:ascii="Myriad Pro" w:eastAsiaTheme="minorHAnsi" w:hAnsi="Myriad Pro" w:cstheme="minorBidi"/>
          <w:color w:val="000000" w:themeColor="text1"/>
          <w:sz w:val="20"/>
          <w:szCs w:val="20"/>
          <w:lang w:val="en-GB" w:eastAsia="lv-LV"/>
        </w:rPr>
        <w:t>applicable</w:t>
      </w:r>
      <w:r w:rsidR="00124C1B" w:rsidRPr="00A92E83">
        <w:rPr>
          <w:rFonts w:ascii="Myriad Pro" w:eastAsiaTheme="minorHAnsi" w:hAnsi="Myriad Pro" w:cstheme="minorBidi"/>
          <w:color w:val="000000" w:themeColor="text1"/>
          <w:sz w:val="20"/>
          <w:szCs w:val="20"/>
          <w:lang w:val="en-GB" w:eastAsia="lv-LV"/>
        </w:rPr>
        <w:t xml:space="preserve"> EU </w:t>
      </w:r>
      <w:r w:rsidR="00A27D53" w:rsidRPr="00A92E83">
        <w:rPr>
          <w:rFonts w:ascii="Myriad Pro" w:eastAsiaTheme="minorHAnsi" w:hAnsi="Myriad Pro" w:cstheme="minorBidi"/>
          <w:color w:val="000000" w:themeColor="text1"/>
          <w:sz w:val="20"/>
          <w:szCs w:val="20"/>
          <w:lang w:val="en-GB" w:eastAsia="lv-LV"/>
        </w:rPr>
        <w:t>R</w:t>
      </w:r>
      <w:r w:rsidR="00124C1B" w:rsidRPr="00A92E83">
        <w:rPr>
          <w:rFonts w:ascii="Myriad Pro" w:eastAsiaTheme="minorHAnsi" w:hAnsi="Myriad Pro" w:cstheme="minorBidi"/>
          <w:color w:val="000000" w:themeColor="text1"/>
          <w:sz w:val="20"/>
          <w:szCs w:val="20"/>
          <w:lang w:val="en-GB" w:eastAsia="lv-LV"/>
        </w:rPr>
        <w:t>egulations</w:t>
      </w:r>
      <w:r w:rsidR="00883F0C" w:rsidRPr="00A92E83">
        <w:rPr>
          <w:rFonts w:ascii="Myriad Pro" w:eastAsiaTheme="minorHAnsi" w:hAnsi="Myriad Pro" w:cstheme="minorBidi"/>
          <w:color w:val="000000" w:themeColor="text1"/>
          <w:sz w:val="20"/>
          <w:szCs w:val="20"/>
          <w:lang w:val="en-GB" w:eastAsia="lv-LV"/>
        </w:rPr>
        <w:t>.</w:t>
      </w:r>
      <w:r w:rsidR="00AE5FBF" w:rsidRPr="00A92E83">
        <w:rPr>
          <w:rFonts w:ascii="Myriad Pro" w:eastAsiaTheme="minorHAnsi" w:hAnsi="Myriad Pro" w:cstheme="minorBidi"/>
          <w:color w:val="000000" w:themeColor="text1"/>
          <w:sz w:val="20"/>
          <w:szCs w:val="20"/>
          <w:lang w:val="en-GB" w:eastAsia="lv-LV"/>
        </w:rPr>
        <w:t>  </w:t>
      </w:r>
    </w:p>
    <w:p w14:paraId="60A3740E" w14:textId="40D6A3EE" w:rsidR="00C931F7" w:rsidRPr="00A92E83" w:rsidRDefault="00706C23"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bookmarkStart w:id="677" w:name="_Ref23412896"/>
      <w:r w:rsidRPr="00A92E83">
        <w:rPr>
          <w:rFonts w:ascii="Myriad Pro" w:eastAsiaTheme="minorHAnsi" w:hAnsi="Myriad Pro" w:cstheme="minorBidi"/>
          <w:color w:val="000000" w:themeColor="text1"/>
          <w:sz w:val="20"/>
          <w:szCs w:val="20"/>
          <w:lang w:val="en-GB" w:eastAsia="lv-LV"/>
        </w:rPr>
        <w:t>The assessment process</w:t>
      </w:r>
      <w:r w:rsidR="00133A2C" w:rsidRPr="00A92E83">
        <w:rPr>
          <w:rFonts w:ascii="Myriad Pro" w:eastAsiaTheme="minorHAnsi" w:hAnsi="Myriad Pro" w:cstheme="minorBidi"/>
          <w:color w:val="000000" w:themeColor="text1"/>
          <w:sz w:val="20"/>
          <w:szCs w:val="20"/>
          <w:lang w:val="en-GB" w:eastAsia="lv-LV"/>
        </w:rPr>
        <w:t xml:space="preserve"> and all deliverables</w:t>
      </w:r>
      <w:r w:rsidRPr="00A92E83">
        <w:rPr>
          <w:rFonts w:ascii="Myriad Pro" w:eastAsiaTheme="minorHAnsi" w:hAnsi="Myriad Pro" w:cstheme="minorBidi"/>
          <w:color w:val="000000" w:themeColor="text1"/>
          <w:sz w:val="20"/>
          <w:szCs w:val="20"/>
          <w:lang w:val="en-GB" w:eastAsia="lv-LV"/>
        </w:rPr>
        <w:t xml:space="preserve"> shall be aligned with </w:t>
      </w:r>
      <w:r w:rsidR="00BF1A75" w:rsidRPr="00A92E83">
        <w:rPr>
          <w:rFonts w:ascii="Myriad Pro" w:eastAsiaTheme="minorHAnsi" w:hAnsi="Myriad Pro" w:cstheme="minorBidi"/>
          <w:color w:val="000000" w:themeColor="text1"/>
          <w:sz w:val="20"/>
          <w:szCs w:val="20"/>
          <w:lang w:val="en-GB" w:eastAsia="lv-LV"/>
        </w:rPr>
        <w:t xml:space="preserve">the </w:t>
      </w:r>
      <w:r w:rsidR="00C46C09" w:rsidRPr="00A92E83">
        <w:rPr>
          <w:rFonts w:ascii="Myriad Pro" w:eastAsiaTheme="minorHAnsi" w:hAnsi="Myriad Pro" w:cstheme="minorBidi"/>
          <w:color w:val="000000" w:themeColor="text1"/>
          <w:sz w:val="20"/>
          <w:szCs w:val="20"/>
          <w:lang w:val="en-GB" w:eastAsia="lv-LV"/>
        </w:rPr>
        <w:t xml:space="preserve">Master </w:t>
      </w:r>
      <w:r w:rsidR="00BC4EF1" w:rsidRPr="00A92E83">
        <w:rPr>
          <w:rFonts w:ascii="Myriad Pro" w:eastAsiaTheme="minorHAnsi" w:hAnsi="Myriad Pro" w:cstheme="minorBidi"/>
          <w:color w:val="000000" w:themeColor="text1"/>
          <w:sz w:val="20"/>
          <w:szCs w:val="20"/>
          <w:lang w:val="en-GB" w:eastAsia="lv-LV"/>
        </w:rPr>
        <w:t>Program</w:t>
      </w:r>
      <w:r w:rsidRPr="00A92E83">
        <w:rPr>
          <w:rFonts w:ascii="Myriad Pro" w:eastAsiaTheme="minorHAnsi" w:hAnsi="Myriad Pro" w:cstheme="minorBidi"/>
          <w:color w:val="000000" w:themeColor="text1"/>
          <w:sz w:val="20"/>
          <w:szCs w:val="20"/>
          <w:lang w:val="en-GB" w:eastAsia="lv-LV"/>
        </w:rPr>
        <w:t xml:space="preserve"> </w:t>
      </w:r>
      <w:r w:rsidR="00BF1A75" w:rsidRPr="00A92E83">
        <w:rPr>
          <w:rFonts w:ascii="Myriad Pro" w:eastAsiaTheme="minorHAnsi" w:hAnsi="Myriad Pro" w:cstheme="minorBidi"/>
          <w:color w:val="000000" w:themeColor="text1"/>
          <w:sz w:val="20"/>
          <w:szCs w:val="20"/>
          <w:lang w:val="en-GB" w:eastAsia="lv-LV"/>
        </w:rPr>
        <w:t xml:space="preserve">in order to </w:t>
      </w:r>
      <w:r w:rsidRPr="00A92E83">
        <w:rPr>
          <w:rFonts w:ascii="Myriad Pro" w:eastAsiaTheme="minorHAnsi" w:hAnsi="Myriad Pro" w:cstheme="minorBidi"/>
          <w:color w:val="000000" w:themeColor="text1"/>
          <w:sz w:val="20"/>
          <w:szCs w:val="20"/>
          <w:lang w:val="en-GB" w:eastAsia="lv-LV"/>
        </w:rPr>
        <w:t xml:space="preserve">not jeopardise the agreed </w:t>
      </w:r>
      <w:r w:rsidR="00473776" w:rsidRPr="00A92E83">
        <w:rPr>
          <w:rFonts w:ascii="Myriad Pro" w:eastAsiaTheme="minorHAnsi" w:hAnsi="Myriad Pro" w:cstheme="minorBidi"/>
          <w:color w:val="000000" w:themeColor="text1"/>
          <w:sz w:val="20"/>
          <w:szCs w:val="20"/>
          <w:lang w:val="en-GB" w:eastAsia="lv-LV"/>
        </w:rPr>
        <w:t xml:space="preserve">Global Project </w:t>
      </w:r>
      <w:r w:rsidRPr="00A92E83">
        <w:rPr>
          <w:rFonts w:ascii="Myriad Pro" w:eastAsiaTheme="minorHAnsi" w:hAnsi="Myriad Pro" w:cstheme="minorBidi"/>
          <w:color w:val="000000" w:themeColor="text1"/>
          <w:sz w:val="20"/>
          <w:szCs w:val="20"/>
          <w:lang w:val="en-GB" w:eastAsia="lv-LV"/>
        </w:rPr>
        <w:t>deliver</w:t>
      </w:r>
      <w:r w:rsidR="001F5AED" w:rsidRPr="00A92E83">
        <w:rPr>
          <w:rFonts w:ascii="Myriad Pro" w:eastAsiaTheme="minorHAnsi" w:hAnsi="Myriad Pro" w:cstheme="minorBidi"/>
          <w:color w:val="000000" w:themeColor="text1"/>
          <w:sz w:val="20"/>
          <w:szCs w:val="20"/>
          <w:lang w:val="en-GB" w:eastAsia="lv-LV"/>
        </w:rPr>
        <w:t>abl</w:t>
      </w:r>
      <w:r w:rsidRPr="00A92E83">
        <w:rPr>
          <w:rFonts w:ascii="Myriad Pro" w:eastAsiaTheme="minorHAnsi" w:hAnsi="Myriad Pro" w:cstheme="minorBidi"/>
          <w:color w:val="000000" w:themeColor="text1"/>
          <w:sz w:val="20"/>
          <w:szCs w:val="20"/>
          <w:lang w:val="en-GB" w:eastAsia="lv-LV"/>
        </w:rPr>
        <w:t>es.</w:t>
      </w:r>
      <w:bookmarkEnd w:id="677"/>
    </w:p>
    <w:p w14:paraId="5759D851" w14:textId="53DDB744" w:rsidR="006632E9" w:rsidRPr="00A92E83" w:rsidRDefault="00AE5FBF"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All </w:t>
      </w:r>
      <w:r w:rsidR="00133A2C" w:rsidRPr="00A92E83">
        <w:rPr>
          <w:rFonts w:ascii="Myriad Pro" w:eastAsiaTheme="minorHAnsi" w:hAnsi="Myriad Pro" w:cstheme="minorBidi"/>
          <w:color w:val="000000" w:themeColor="text1"/>
          <w:sz w:val="20"/>
          <w:szCs w:val="20"/>
          <w:lang w:val="en-GB" w:eastAsia="lv-LV"/>
        </w:rPr>
        <w:t xml:space="preserve">reports and supporting documents </w:t>
      </w:r>
      <w:r w:rsidRPr="00A92E83">
        <w:rPr>
          <w:rFonts w:ascii="Myriad Pro" w:eastAsiaTheme="minorHAnsi" w:hAnsi="Myriad Pro" w:cstheme="minorBidi"/>
          <w:color w:val="000000" w:themeColor="text1"/>
          <w:sz w:val="20"/>
          <w:szCs w:val="20"/>
          <w:lang w:val="en-GB" w:eastAsia="lv-LV"/>
        </w:rPr>
        <w:t>shall be delivered in paper</w:t>
      </w:r>
      <w:r w:rsidR="003B0932"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PDF</w:t>
      </w:r>
      <w:r w:rsidR="003B0932" w:rsidRPr="00A92E83">
        <w:rPr>
          <w:rFonts w:ascii="Myriad Pro" w:eastAsiaTheme="minorHAnsi" w:hAnsi="Myriad Pro" w:cstheme="minorBidi"/>
          <w:color w:val="000000" w:themeColor="text1"/>
          <w:sz w:val="20"/>
          <w:szCs w:val="20"/>
          <w:lang w:val="en-GB" w:eastAsia="lv-LV"/>
        </w:rPr>
        <w:t xml:space="preserve"> </w:t>
      </w:r>
      <w:r w:rsidRPr="00A92E83">
        <w:rPr>
          <w:rFonts w:ascii="Myriad Pro" w:eastAsiaTheme="minorHAnsi" w:hAnsi="Myriad Pro" w:cstheme="minorBidi"/>
          <w:color w:val="000000" w:themeColor="text1"/>
          <w:sz w:val="20"/>
          <w:szCs w:val="20"/>
          <w:lang w:val="en-GB" w:eastAsia="lv-LV"/>
        </w:rPr>
        <w:t xml:space="preserve">and editable </w:t>
      </w:r>
      <w:r w:rsidR="003B0932" w:rsidRPr="00A92E83">
        <w:rPr>
          <w:rFonts w:ascii="Myriad Pro" w:eastAsiaTheme="minorHAnsi" w:hAnsi="Myriad Pro" w:cstheme="minorBidi"/>
          <w:color w:val="000000" w:themeColor="text1"/>
          <w:sz w:val="20"/>
          <w:szCs w:val="20"/>
          <w:lang w:val="en-GB" w:eastAsia="lv-LV"/>
        </w:rPr>
        <w:t xml:space="preserve">(e.g. MS Word) </w:t>
      </w:r>
      <w:r w:rsidRPr="00A92E83">
        <w:rPr>
          <w:rFonts w:ascii="Myriad Pro" w:eastAsiaTheme="minorHAnsi" w:hAnsi="Myriad Pro" w:cstheme="minorBidi"/>
          <w:color w:val="000000" w:themeColor="text1"/>
          <w:sz w:val="20"/>
          <w:szCs w:val="20"/>
          <w:lang w:val="en-GB" w:eastAsia="lv-LV"/>
        </w:rPr>
        <w:t>file format</w:t>
      </w:r>
      <w:r w:rsidR="003B0932" w:rsidRPr="00A92E83">
        <w:rPr>
          <w:rFonts w:ascii="Myriad Pro" w:eastAsiaTheme="minorHAnsi" w:hAnsi="Myriad Pro" w:cstheme="minorBidi"/>
          <w:color w:val="000000" w:themeColor="text1"/>
          <w:sz w:val="20"/>
          <w:szCs w:val="20"/>
          <w:lang w:val="en-GB" w:eastAsia="lv-LV"/>
        </w:rPr>
        <w:t>s</w:t>
      </w:r>
      <w:r w:rsidRPr="00A92E83">
        <w:rPr>
          <w:rFonts w:ascii="Myriad Pro" w:eastAsiaTheme="minorHAnsi" w:hAnsi="Myriad Pro" w:cstheme="minorBidi"/>
          <w:color w:val="000000" w:themeColor="text1"/>
          <w:sz w:val="20"/>
          <w:szCs w:val="20"/>
          <w:lang w:val="en-GB" w:eastAsia="lv-LV"/>
        </w:rPr>
        <w:t>. </w:t>
      </w:r>
    </w:p>
    <w:p w14:paraId="2A88214E" w14:textId="2435BEC8" w:rsidR="002D72FD" w:rsidRDefault="00AE5FBF" w:rsidP="00C0462B">
      <w:pPr>
        <w:pStyle w:val="ListParagraph"/>
        <w:numPr>
          <w:ilvl w:val="1"/>
          <w:numId w:val="4"/>
        </w:numPr>
        <w:autoSpaceDN/>
        <w:spacing w:after="120"/>
        <w:jc w:val="both"/>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The </w:t>
      </w:r>
      <w:r w:rsidR="006632E9" w:rsidRPr="00A92E83">
        <w:rPr>
          <w:rFonts w:ascii="Myriad Pro" w:eastAsiaTheme="minorHAnsi" w:hAnsi="Myriad Pro" w:cstheme="minorBidi"/>
          <w:color w:val="000000" w:themeColor="text1"/>
          <w:sz w:val="20"/>
          <w:szCs w:val="20"/>
          <w:lang w:val="en-GB" w:eastAsia="lv-LV"/>
        </w:rPr>
        <w:t xml:space="preserve">list of </w:t>
      </w:r>
      <w:r w:rsidRPr="00A92E83">
        <w:rPr>
          <w:rFonts w:ascii="Myriad Pro" w:eastAsiaTheme="minorHAnsi" w:hAnsi="Myriad Pro" w:cstheme="minorBidi"/>
          <w:color w:val="000000" w:themeColor="text1"/>
          <w:sz w:val="20"/>
          <w:szCs w:val="20"/>
          <w:lang w:val="en-GB" w:eastAsia="lv-LV"/>
        </w:rPr>
        <w:t>deliverables</w:t>
      </w:r>
      <w:r w:rsidR="002D0CCC" w:rsidRPr="00A92E83">
        <w:rPr>
          <w:rFonts w:ascii="Myriad Pro" w:eastAsiaTheme="minorHAnsi" w:hAnsi="Myriad Pro" w:cstheme="minorBidi"/>
          <w:color w:val="000000" w:themeColor="text1"/>
          <w:sz w:val="20"/>
          <w:szCs w:val="20"/>
          <w:lang w:val="en-GB" w:eastAsia="lv-LV"/>
        </w:rPr>
        <w:t xml:space="preserve"> </w:t>
      </w:r>
      <w:r w:rsidR="00833D57" w:rsidRPr="00A92E83">
        <w:rPr>
          <w:rFonts w:ascii="Myriad Pro" w:eastAsiaTheme="minorHAnsi" w:hAnsi="Myriad Pro" w:cstheme="minorBidi"/>
          <w:color w:val="000000" w:themeColor="text1"/>
          <w:sz w:val="20"/>
          <w:szCs w:val="20"/>
          <w:lang w:val="en-GB" w:eastAsia="lv-LV"/>
        </w:rPr>
        <w:t xml:space="preserve">to </w:t>
      </w:r>
      <w:r w:rsidR="002D0CCC" w:rsidRPr="00A92E83">
        <w:rPr>
          <w:rFonts w:ascii="Myriad Pro" w:eastAsiaTheme="minorHAnsi" w:hAnsi="Myriad Pro" w:cstheme="minorBidi"/>
          <w:color w:val="000000" w:themeColor="text1"/>
          <w:sz w:val="20"/>
          <w:szCs w:val="20"/>
          <w:lang w:val="en-GB" w:eastAsia="lv-LV"/>
        </w:rPr>
        <w:t>be provided,</w:t>
      </w:r>
      <w:r w:rsidRPr="00A92E83">
        <w:rPr>
          <w:rFonts w:ascii="Myriad Pro" w:eastAsiaTheme="minorHAnsi" w:hAnsi="Myriad Pro" w:cstheme="minorBidi"/>
          <w:color w:val="000000" w:themeColor="text1"/>
          <w:sz w:val="20"/>
          <w:szCs w:val="20"/>
          <w:lang w:val="en-GB" w:eastAsia="lv-LV"/>
        </w:rPr>
        <w:t> </w:t>
      </w:r>
      <w:r w:rsidR="002D0CCC" w:rsidRPr="00A92E83">
        <w:rPr>
          <w:rFonts w:ascii="Myriad Pro" w:eastAsiaTheme="minorHAnsi" w:hAnsi="Myriad Pro" w:cstheme="minorBidi"/>
          <w:color w:val="000000" w:themeColor="text1"/>
          <w:sz w:val="20"/>
          <w:szCs w:val="20"/>
          <w:lang w:val="en-GB" w:eastAsia="lv-LV"/>
        </w:rPr>
        <w:t>but not limited</w:t>
      </w:r>
      <w:r w:rsidR="00770F5E" w:rsidRPr="00A92E83">
        <w:rPr>
          <w:rFonts w:ascii="Myriad Pro" w:eastAsiaTheme="minorHAnsi" w:hAnsi="Myriad Pro" w:cstheme="minorBidi"/>
          <w:color w:val="000000" w:themeColor="text1"/>
          <w:sz w:val="20"/>
          <w:szCs w:val="20"/>
          <w:lang w:val="en-GB" w:eastAsia="lv-LV"/>
        </w:rPr>
        <w:t>,</w:t>
      </w:r>
      <w:r w:rsidR="002D0CCC" w:rsidRPr="00A92E83">
        <w:rPr>
          <w:rFonts w:ascii="Myriad Pro" w:eastAsiaTheme="minorHAnsi" w:hAnsi="Myriad Pro" w:cstheme="minorBidi"/>
          <w:color w:val="000000" w:themeColor="text1"/>
          <w:sz w:val="20"/>
          <w:szCs w:val="20"/>
          <w:lang w:val="en-GB" w:eastAsia="lv-LV"/>
        </w:rPr>
        <w:t xml:space="preserve"> </w:t>
      </w:r>
      <w:r w:rsidR="002D0B8E" w:rsidRPr="00A92E83">
        <w:rPr>
          <w:rFonts w:ascii="Myriad Pro" w:eastAsiaTheme="minorHAnsi" w:hAnsi="Myriad Pro" w:cstheme="minorBidi"/>
          <w:color w:val="000000" w:themeColor="text1"/>
          <w:sz w:val="20"/>
          <w:szCs w:val="20"/>
          <w:lang w:val="en-GB" w:eastAsia="lv-LV"/>
        </w:rPr>
        <w:t xml:space="preserve">is </w:t>
      </w:r>
      <w:r w:rsidR="002D0CCC" w:rsidRPr="00A92E83">
        <w:rPr>
          <w:rFonts w:ascii="Myriad Pro" w:eastAsiaTheme="minorHAnsi" w:hAnsi="Myriad Pro" w:cstheme="minorBidi"/>
          <w:color w:val="000000" w:themeColor="text1"/>
          <w:sz w:val="20"/>
          <w:szCs w:val="20"/>
          <w:lang w:val="en-GB" w:eastAsia="lv-LV"/>
        </w:rPr>
        <w:t>described below</w:t>
      </w:r>
      <w:r w:rsidR="002A7FA3" w:rsidRPr="00A92E83">
        <w:rPr>
          <w:rFonts w:ascii="Myriad Pro" w:eastAsiaTheme="minorHAnsi" w:hAnsi="Myriad Pro" w:cstheme="minorBidi"/>
          <w:color w:val="000000" w:themeColor="text1"/>
          <w:sz w:val="20"/>
          <w:szCs w:val="20"/>
          <w:lang w:val="en-GB" w:eastAsia="lv-LV"/>
        </w:rPr>
        <w:t xml:space="preserve"> in Table </w:t>
      </w:r>
      <w:r w:rsidR="00C879E8" w:rsidRPr="00A92E83">
        <w:rPr>
          <w:rFonts w:ascii="Myriad Pro" w:eastAsiaTheme="minorHAnsi" w:hAnsi="Myriad Pro" w:cstheme="minorBidi"/>
          <w:color w:val="000000" w:themeColor="text1"/>
          <w:sz w:val="20"/>
          <w:szCs w:val="20"/>
          <w:lang w:val="en-GB" w:eastAsia="lv-LV"/>
        </w:rPr>
        <w:t>5</w:t>
      </w:r>
      <w:r w:rsidR="00A27D53" w:rsidRPr="00A92E83">
        <w:rPr>
          <w:rFonts w:ascii="Myriad Pro" w:eastAsiaTheme="minorHAnsi" w:hAnsi="Myriad Pro" w:cstheme="minorBidi"/>
          <w:color w:val="000000" w:themeColor="text1"/>
          <w:sz w:val="20"/>
          <w:szCs w:val="20"/>
          <w:lang w:val="en-GB" w:eastAsia="lv-LV"/>
        </w:rPr>
        <w:t>.</w:t>
      </w:r>
    </w:p>
    <w:p w14:paraId="3CE4BC06" w14:textId="77777777" w:rsidR="006E35D5" w:rsidRPr="00A92E83" w:rsidRDefault="006E35D5" w:rsidP="006E35D5">
      <w:pPr>
        <w:pStyle w:val="ListParagraph"/>
        <w:autoSpaceDN/>
        <w:spacing w:after="120"/>
        <w:ind w:left="792"/>
        <w:jc w:val="both"/>
        <w:textAlignment w:val="auto"/>
        <w:rPr>
          <w:rFonts w:ascii="Myriad Pro" w:eastAsiaTheme="minorHAnsi" w:hAnsi="Myriad Pro" w:cstheme="minorBidi"/>
          <w:color w:val="000000" w:themeColor="text1"/>
          <w:sz w:val="20"/>
          <w:szCs w:val="20"/>
          <w:lang w:val="en-GB" w:eastAsia="lv-LV"/>
        </w:rPr>
      </w:pPr>
    </w:p>
    <w:p w14:paraId="00760676" w14:textId="126F191B" w:rsidR="002A7FA3" w:rsidRPr="00A92E83" w:rsidRDefault="002A7FA3" w:rsidP="00A27D53">
      <w:pPr>
        <w:pStyle w:val="ListParagraph"/>
        <w:autoSpaceDN/>
        <w:spacing w:after="120"/>
        <w:ind w:left="0"/>
        <w:textAlignment w:val="auto"/>
        <w:rPr>
          <w:rFonts w:ascii="Myriad Pro" w:eastAsiaTheme="minorHAnsi" w:hAnsi="Myriad Pro" w:cstheme="minorBidi"/>
          <w:color w:val="000000" w:themeColor="text1"/>
          <w:sz w:val="20"/>
          <w:szCs w:val="20"/>
          <w:lang w:val="en-GB" w:eastAsia="lv-LV"/>
        </w:rPr>
      </w:pPr>
      <w:r w:rsidRPr="00A92E83">
        <w:rPr>
          <w:rFonts w:ascii="Myriad Pro" w:eastAsiaTheme="minorHAnsi" w:hAnsi="Myriad Pro" w:cstheme="minorBidi"/>
          <w:color w:val="000000" w:themeColor="text1"/>
          <w:sz w:val="20"/>
          <w:szCs w:val="20"/>
          <w:lang w:val="en-GB" w:eastAsia="lv-LV"/>
        </w:rPr>
        <w:t xml:space="preserve">Table </w:t>
      </w:r>
      <w:r w:rsidR="005A79FD" w:rsidRPr="00A92E83">
        <w:rPr>
          <w:rFonts w:ascii="Myriad Pro" w:eastAsiaTheme="minorHAnsi" w:hAnsi="Myriad Pro" w:cstheme="minorBidi"/>
          <w:color w:val="000000" w:themeColor="text1"/>
          <w:sz w:val="20"/>
          <w:szCs w:val="20"/>
          <w:lang w:val="en-GB" w:eastAsia="lv-LV"/>
        </w:rPr>
        <w:t>5</w:t>
      </w:r>
      <w:r w:rsidR="00A27D53" w:rsidRPr="00A92E83">
        <w:rPr>
          <w:rFonts w:ascii="Myriad Pro" w:eastAsiaTheme="minorHAnsi" w:hAnsi="Myriad Pro" w:cstheme="minorBidi"/>
          <w:color w:val="000000" w:themeColor="text1"/>
          <w:sz w:val="20"/>
          <w:szCs w:val="20"/>
          <w:lang w:val="en-GB" w:eastAsia="lv-LV"/>
        </w:rPr>
        <w:t>: Deliverables</w:t>
      </w:r>
    </w:p>
    <w:tbl>
      <w:tblPr>
        <w:tblW w:w="864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
        <w:gridCol w:w="3227"/>
        <w:gridCol w:w="4994"/>
      </w:tblGrid>
      <w:tr w:rsidR="009B3E0E" w:rsidRPr="00A92E83" w14:paraId="18F7F803" w14:textId="77777777" w:rsidTr="0010306D">
        <w:trPr>
          <w:trHeight w:val="254"/>
        </w:trPr>
        <w:tc>
          <w:tcPr>
            <w:tcW w:w="426"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154D42A1" w14:textId="77777777" w:rsidR="009B3E0E" w:rsidRPr="00A92E83" w:rsidRDefault="009B3E0E" w:rsidP="0010306D">
            <w:pPr>
              <w:suppressAutoHyphens w:val="0"/>
              <w:autoSpaceDN/>
              <w:spacing w:after="0"/>
              <w:ind w:left="57"/>
              <w:jc w:val="center"/>
              <w:rPr>
                <w:rFonts w:ascii="Myriad Pro" w:eastAsia="Times New Roman" w:hAnsi="Myriad Pro"/>
                <w:b/>
                <w:bCs/>
                <w:color w:val="000000" w:themeColor="text1"/>
                <w:sz w:val="20"/>
                <w:szCs w:val="20"/>
                <w:lang w:val="en-GB"/>
              </w:rPr>
            </w:pPr>
          </w:p>
          <w:p w14:paraId="5001DF1F" w14:textId="77777777" w:rsidR="009B3E0E" w:rsidRPr="00A92E83" w:rsidRDefault="009B3E0E" w:rsidP="0010306D">
            <w:pPr>
              <w:suppressAutoHyphens w:val="0"/>
              <w:autoSpaceDN/>
              <w:spacing w:after="0"/>
              <w:ind w:left="57"/>
              <w:jc w:val="center"/>
              <w:rPr>
                <w:rFonts w:ascii="Myriad Pro" w:eastAsia="Times New Roman" w:hAnsi="Myriad Pro"/>
                <w:b/>
                <w:bCs/>
                <w:color w:val="000000" w:themeColor="text1"/>
                <w:sz w:val="20"/>
                <w:szCs w:val="20"/>
                <w:lang w:val="en-GB"/>
              </w:rPr>
            </w:pPr>
            <w:r w:rsidRPr="00A92E83">
              <w:rPr>
                <w:rFonts w:ascii="Myriad Pro" w:eastAsia="Times New Roman" w:hAnsi="Myriad Pro"/>
                <w:b/>
                <w:bCs/>
                <w:color w:val="000000" w:themeColor="text1"/>
                <w:sz w:val="20"/>
                <w:szCs w:val="20"/>
                <w:lang w:val="en-GB"/>
              </w:rPr>
              <w:t>No.</w:t>
            </w:r>
          </w:p>
        </w:tc>
        <w:tc>
          <w:tcPr>
            <w:tcW w:w="3227" w:type="dxa"/>
            <w:tcBorders>
              <w:top w:val="single" w:sz="6" w:space="0" w:color="auto"/>
              <w:left w:val="nil"/>
              <w:bottom w:val="single" w:sz="6" w:space="0" w:color="auto"/>
              <w:right w:val="single" w:sz="6" w:space="0" w:color="auto"/>
            </w:tcBorders>
            <w:shd w:val="clear" w:color="auto" w:fill="BFBFBF" w:themeFill="background1" w:themeFillShade="BF"/>
            <w:hideMark/>
          </w:tcPr>
          <w:p w14:paraId="72D990C9" w14:textId="77777777" w:rsidR="009B3E0E" w:rsidRPr="00A92E83" w:rsidRDefault="009B3E0E" w:rsidP="0010306D">
            <w:pPr>
              <w:suppressAutoHyphens w:val="0"/>
              <w:autoSpaceDN/>
              <w:spacing w:after="0"/>
              <w:ind w:left="57"/>
              <w:jc w:val="center"/>
              <w:rPr>
                <w:rFonts w:ascii="Myriad Pro" w:eastAsia="Times New Roman" w:hAnsi="Myriad Pro"/>
                <w:b/>
                <w:bCs/>
                <w:color w:val="000000" w:themeColor="text1"/>
                <w:sz w:val="20"/>
                <w:szCs w:val="20"/>
                <w:lang w:val="en-GB"/>
              </w:rPr>
            </w:pPr>
            <w:r w:rsidRPr="00A92E83">
              <w:rPr>
                <w:rFonts w:ascii="Myriad Pro" w:eastAsia="Times New Roman" w:hAnsi="Myriad Pro"/>
                <w:b/>
                <w:bCs/>
                <w:color w:val="000000" w:themeColor="text1"/>
                <w:sz w:val="20"/>
                <w:szCs w:val="20"/>
                <w:lang w:val="en-GB"/>
              </w:rPr>
              <w:t>Deliverable</w:t>
            </w:r>
          </w:p>
        </w:tc>
        <w:tc>
          <w:tcPr>
            <w:tcW w:w="4994" w:type="dxa"/>
            <w:tcBorders>
              <w:top w:val="single" w:sz="6" w:space="0" w:color="auto"/>
              <w:left w:val="nil"/>
              <w:bottom w:val="single" w:sz="6" w:space="0" w:color="auto"/>
              <w:right w:val="single" w:sz="6" w:space="0" w:color="auto"/>
            </w:tcBorders>
            <w:shd w:val="clear" w:color="auto" w:fill="BFBFBF" w:themeFill="background1" w:themeFillShade="BF"/>
            <w:hideMark/>
          </w:tcPr>
          <w:p w14:paraId="1F9457C6" w14:textId="77777777" w:rsidR="009B3E0E" w:rsidRPr="00A92E83" w:rsidRDefault="009B3E0E" w:rsidP="0010306D">
            <w:pPr>
              <w:suppressAutoHyphens w:val="0"/>
              <w:autoSpaceDN/>
              <w:spacing w:after="0"/>
              <w:ind w:left="57"/>
              <w:jc w:val="center"/>
              <w:rPr>
                <w:rFonts w:ascii="Myriad Pro" w:eastAsia="Times New Roman" w:hAnsi="Myriad Pro"/>
                <w:b/>
                <w:bCs/>
                <w:color w:val="000000" w:themeColor="text1"/>
                <w:sz w:val="20"/>
                <w:szCs w:val="20"/>
                <w:lang w:val="en-GB"/>
              </w:rPr>
            </w:pPr>
            <w:r w:rsidRPr="00A92E83">
              <w:rPr>
                <w:rFonts w:ascii="Myriad Pro" w:eastAsia="Times New Roman" w:hAnsi="Myriad Pro"/>
                <w:b/>
                <w:bCs/>
                <w:color w:val="000000" w:themeColor="text1"/>
                <w:sz w:val="20"/>
                <w:szCs w:val="20"/>
                <w:lang w:val="en-GB"/>
              </w:rPr>
              <w:t>Contents/Acceptance criteria</w:t>
            </w:r>
          </w:p>
        </w:tc>
      </w:tr>
      <w:tr w:rsidR="009B3E0E" w:rsidRPr="00A92E83" w14:paraId="1301342C" w14:textId="77777777" w:rsidTr="0010306D">
        <w:trPr>
          <w:trHeight w:val="660"/>
        </w:trPr>
        <w:tc>
          <w:tcPr>
            <w:tcW w:w="426" w:type="dxa"/>
            <w:tcBorders>
              <w:top w:val="nil"/>
              <w:left w:val="single" w:sz="6" w:space="0" w:color="auto"/>
              <w:bottom w:val="single" w:sz="6" w:space="0" w:color="auto"/>
              <w:right w:val="single" w:sz="6" w:space="0" w:color="auto"/>
            </w:tcBorders>
            <w:shd w:val="clear" w:color="auto" w:fill="auto"/>
            <w:hideMark/>
          </w:tcPr>
          <w:p w14:paraId="7BF23D97" w14:textId="77777777" w:rsidR="009B3E0E" w:rsidRPr="00A92E83" w:rsidRDefault="009B3E0E" w:rsidP="0010306D">
            <w:pPr>
              <w:suppressAutoHyphens w:val="0"/>
              <w:autoSpaceDN/>
              <w:spacing w:after="0"/>
              <w:jc w:val="center"/>
              <w:rPr>
                <w:rFonts w:ascii="Myriad Pro" w:eastAsia="Times New Roman" w:hAnsi="Myriad Pro"/>
                <w:color w:val="000000" w:themeColor="text1"/>
                <w:sz w:val="20"/>
                <w:szCs w:val="20"/>
                <w:lang w:val="en-GB"/>
              </w:rPr>
            </w:pPr>
            <w:r w:rsidRPr="00A92E83">
              <w:rPr>
                <w:rFonts w:ascii="Myriad Pro" w:eastAsia="Times New Roman" w:hAnsi="Myriad Pro"/>
                <w:b/>
                <w:bCs/>
                <w:color w:val="000000" w:themeColor="text1"/>
                <w:sz w:val="20"/>
                <w:szCs w:val="20"/>
                <w:lang w:val="en-GB"/>
              </w:rPr>
              <w:t>1.</w:t>
            </w:r>
          </w:p>
        </w:tc>
        <w:tc>
          <w:tcPr>
            <w:tcW w:w="3227" w:type="dxa"/>
            <w:tcBorders>
              <w:top w:val="nil"/>
              <w:left w:val="nil"/>
              <w:bottom w:val="single" w:sz="6" w:space="0" w:color="auto"/>
              <w:right w:val="single" w:sz="6" w:space="0" w:color="auto"/>
            </w:tcBorders>
            <w:shd w:val="clear" w:color="auto" w:fill="auto"/>
            <w:hideMark/>
          </w:tcPr>
          <w:p w14:paraId="1731B408" w14:textId="29C5FAD0" w:rsidR="009B3E0E" w:rsidRPr="00A92E83" w:rsidRDefault="009B3E0E" w:rsidP="0010306D">
            <w:pPr>
              <w:suppressAutoHyphens w:val="0"/>
              <w:autoSpaceDN/>
              <w:spacing w:after="0"/>
              <w:ind w:left="113" w:right="113"/>
              <w:rPr>
                <w:rFonts w:ascii="Myriad Pro" w:eastAsia="Times New Roman" w:hAnsi="Myriad Pro"/>
                <w:color w:val="000000" w:themeColor="text1"/>
                <w:sz w:val="20"/>
                <w:szCs w:val="20"/>
                <w:lang w:val="en-GB"/>
              </w:rPr>
            </w:pPr>
            <w:r w:rsidRPr="00A92E83">
              <w:rPr>
                <w:rFonts w:ascii="Myriad Pro" w:eastAsia="Times New Roman" w:hAnsi="Myriad Pro"/>
                <w:b/>
                <w:bCs/>
                <w:color w:val="000000" w:themeColor="text1"/>
                <w:sz w:val="20"/>
                <w:szCs w:val="20"/>
                <w:lang w:val="en-GB"/>
              </w:rPr>
              <w:t>Inception Report and Initial assessment report for</w:t>
            </w:r>
            <w:r w:rsidR="0026339F" w:rsidRPr="00A92E83">
              <w:rPr>
                <w:rFonts w:ascii="Myriad Pro" w:eastAsia="Times New Roman" w:hAnsi="Myriad Pro"/>
                <w:b/>
                <w:bCs/>
                <w:color w:val="000000" w:themeColor="text1"/>
                <w:sz w:val="20"/>
                <w:szCs w:val="20"/>
                <w:lang w:val="en-GB"/>
              </w:rPr>
              <w:t xml:space="preserve"> </w:t>
            </w:r>
            <w:r w:rsidRPr="00A92E83">
              <w:rPr>
                <w:rFonts w:ascii="Myriad Pro" w:eastAsia="Times New Roman" w:hAnsi="Myriad Pro"/>
                <w:b/>
                <w:bCs/>
                <w:color w:val="000000" w:themeColor="text1"/>
                <w:sz w:val="20"/>
                <w:szCs w:val="20"/>
                <w:lang w:val="en-GB"/>
              </w:rPr>
              <w:t xml:space="preserve">Global </w:t>
            </w:r>
            <w:r w:rsidR="00473776" w:rsidRPr="00A92E83">
              <w:rPr>
                <w:rFonts w:ascii="Myriad Pro" w:eastAsia="Times New Roman" w:hAnsi="Myriad Pro"/>
                <w:b/>
                <w:bCs/>
                <w:color w:val="000000" w:themeColor="text1"/>
                <w:sz w:val="20"/>
                <w:szCs w:val="20"/>
                <w:lang w:val="en-GB"/>
              </w:rPr>
              <w:t>Project</w:t>
            </w:r>
          </w:p>
        </w:tc>
        <w:tc>
          <w:tcPr>
            <w:tcW w:w="4994" w:type="dxa"/>
            <w:tcBorders>
              <w:top w:val="nil"/>
              <w:left w:val="nil"/>
              <w:bottom w:val="single" w:sz="6" w:space="0" w:color="auto"/>
              <w:right w:val="single" w:sz="6" w:space="0" w:color="auto"/>
            </w:tcBorders>
            <w:shd w:val="clear" w:color="auto" w:fill="auto"/>
          </w:tcPr>
          <w:p w14:paraId="68D45937" w14:textId="77777777" w:rsidR="009B3E0E" w:rsidRPr="00A92E83" w:rsidRDefault="009B3E0E" w:rsidP="0010306D">
            <w:pPr>
              <w:pStyle w:val="ListParagraph"/>
              <w:numPr>
                <w:ilvl w:val="0"/>
                <w:numId w:val="27"/>
              </w:numPr>
              <w:suppressAutoHyphens w:val="0"/>
              <w:autoSpaceDN/>
              <w:spacing w:after="0"/>
              <w:jc w:val="both"/>
              <w:rPr>
                <w:rFonts w:ascii="Myriad Pro" w:eastAsia="Times New Roman" w:hAnsi="Myriad Pro"/>
                <w:bCs/>
                <w:color w:val="000000" w:themeColor="text1"/>
                <w:sz w:val="20"/>
                <w:szCs w:val="20"/>
                <w:lang w:val="en-GB"/>
              </w:rPr>
            </w:pPr>
            <w:r w:rsidRPr="00A92E83">
              <w:rPr>
                <w:rFonts w:ascii="Myriad Pro" w:eastAsia="Times New Roman" w:hAnsi="Myriad Pro"/>
                <w:bCs/>
                <w:color w:val="000000" w:themeColor="text1"/>
                <w:sz w:val="20"/>
                <w:szCs w:val="20"/>
                <w:lang w:val="en-GB"/>
              </w:rPr>
              <w:t>According to requirements set in Chapters 9 to 12, 4 to 6 and in Annex 4.</w:t>
            </w:r>
          </w:p>
          <w:p w14:paraId="356F89AB" w14:textId="77777777" w:rsidR="009B3E0E" w:rsidRPr="00A92E83" w:rsidRDefault="009B3E0E" w:rsidP="0010306D">
            <w:pPr>
              <w:suppressAutoHyphens w:val="0"/>
              <w:autoSpaceDN/>
              <w:spacing w:after="0"/>
              <w:ind w:left="57"/>
              <w:jc w:val="both"/>
              <w:rPr>
                <w:rFonts w:ascii="Myriad Pro" w:eastAsia="Times New Roman" w:hAnsi="Myriad Pro"/>
                <w:bCs/>
                <w:color w:val="000000" w:themeColor="text1"/>
                <w:sz w:val="20"/>
                <w:szCs w:val="20"/>
                <w:lang w:val="en-GB"/>
              </w:rPr>
            </w:pPr>
          </w:p>
        </w:tc>
      </w:tr>
      <w:tr w:rsidR="009B3E0E" w:rsidRPr="00A92E83" w14:paraId="53F48A66" w14:textId="77777777" w:rsidTr="0010306D">
        <w:trPr>
          <w:trHeight w:val="660"/>
        </w:trPr>
        <w:tc>
          <w:tcPr>
            <w:tcW w:w="426" w:type="dxa"/>
            <w:tcBorders>
              <w:top w:val="nil"/>
              <w:left w:val="single" w:sz="6" w:space="0" w:color="auto"/>
              <w:bottom w:val="single" w:sz="6" w:space="0" w:color="auto"/>
              <w:right w:val="single" w:sz="6" w:space="0" w:color="auto"/>
            </w:tcBorders>
            <w:shd w:val="clear" w:color="auto" w:fill="auto"/>
          </w:tcPr>
          <w:p w14:paraId="303B47AA" w14:textId="77777777" w:rsidR="009B3E0E" w:rsidRPr="00A92E83" w:rsidRDefault="009B3E0E" w:rsidP="0010306D">
            <w:pPr>
              <w:suppressAutoHyphens w:val="0"/>
              <w:autoSpaceDN/>
              <w:spacing w:after="0"/>
              <w:jc w:val="center"/>
              <w:rPr>
                <w:rFonts w:ascii="Myriad Pro" w:eastAsia="Times New Roman" w:hAnsi="Myriad Pro"/>
                <w:b/>
                <w:bCs/>
                <w:color w:val="000000" w:themeColor="text1"/>
                <w:sz w:val="20"/>
                <w:szCs w:val="20"/>
                <w:lang w:val="en-GB"/>
              </w:rPr>
            </w:pPr>
            <w:r w:rsidRPr="00A92E83">
              <w:rPr>
                <w:rFonts w:ascii="Myriad Pro" w:eastAsia="Times New Roman" w:hAnsi="Myriad Pro"/>
                <w:b/>
                <w:bCs/>
                <w:color w:val="000000" w:themeColor="text1"/>
                <w:sz w:val="20"/>
                <w:szCs w:val="20"/>
                <w:lang w:val="en-GB"/>
              </w:rPr>
              <w:t>2.</w:t>
            </w:r>
          </w:p>
        </w:tc>
        <w:tc>
          <w:tcPr>
            <w:tcW w:w="3227" w:type="dxa"/>
            <w:tcBorders>
              <w:top w:val="nil"/>
              <w:left w:val="nil"/>
              <w:bottom w:val="single" w:sz="6" w:space="0" w:color="auto"/>
              <w:right w:val="single" w:sz="6" w:space="0" w:color="auto"/>
            </w:tcBorders>
            <w:shd w:val="clear" w:color="auto" w:fill="auto"/>
          </w:tcPr>
          <w:p w14:paraId="6D3909C4" w14:textId="77777777" w:rsidR="009B3E0E" w:rsidRPr="00A92E83" w:rsidRDefault="009B3E0E" w:rsidP="0010306D">
            <w:pPr>
              <w:suppressAutoHyphens w:val="0"/>
              <w:autoSpaceDN/>
              <w:spacing w:after="0"/>
              <w:ind w:left="113" w:right="113"/>
              <w:rPr>
                <w:rFonts w:ascii="Myriad Pro" w:eastAsia="Times New Roman" w:hAnsi="Myriad Pro"/>
                <w:b/>
                <w:bCs/>
                <w:color w:val="000000" w:themeColor="text1"/>
                <w:sz w:val="20"/>
                <w:szCs w:val="20"/>
                <w:lang w:val="en-GB"/>
              </w:rPr>
            </w:pPr>
            <w:r w:rsidRPr="00A92E83">
              <w:rPr>
                <w:rFonts w:ascii="Myriad Pro" w:eastAsia="Times New Roman" w:hAnsi="Myriad Pro"/>
                <w:b/>
                <w:bCs/>
                <w:color w:val="000000" w:themeColor="text1"/>
                <w:sz w:val="20"/>
                <w:szCs w:val="20"/>
                <w:lang w:val="en-GB"/>
              </w:rPr>
              <w:t>Design assessment reports</w:t>
            </w:r>
          </w:p>
        </w:tc>
        <w:tc>
          <w:tcPr>
            <w:tcW w:w="4994" w:type="dxa"/>
            <w:tcBorders>
              <w:top w:val="nil"/>
              <w:left w:val="nil"/>
              <w:bottom w:val="single" w:sz="6" w:space="0" w:color="auto"/>
              <w:right w:val="single" w:sz="6" w:space="0" w:color="auto"/>
            </w:tcBorders>
            <w:shd w:val="clear" w:color="auto" w:fill="auto"/>
          </w:tcPr>
          <w:p w14:paraId="40388935" w14:textId="77777777" w:rsidR="009B3E0E" w:rsidRPr="00A92E83" w:rsidRDefault="009B3E0E" w:rsidP="0010306D">
            <w:pPr>
              <w:pStyle w:val="ListParagraph"/>
              <w:numPr>
                <w:ilvl w:val="0"/>
                <w:numId w:val="27"/>
              </w:num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bCs/>
                <w:color w:val="000000" w:themeColor="text1"/>
                <w:sz w:val="20"/>
                <w:szCs w:val="20"/>
                <w:lang w:val="en-GB"/>
              </w:rPr>
              <w:t>According to requirements set in Chapters 4 to 6 and in Annex 4.</w:t>
            </w:r>
          </w:p>
        </w:tc>
      </w:tr>
      <w:tr w:rsidR="009B3E0E" w:rsidRPr="00A92E83" w14:paraId="3A8B1E69" w14:textId="77777777" w:rsidTr="0010306D">
        <w:trPr>
          <w:trHeight w:val="660"/>
        </w:trPr>
        <w:tc>
          <w:tcPr>
            <w:tcW w:w="426" w:type="dxa"/>
            <w:tcBorders>
              <w:top w:val="nil"/>
              <w:left w:val="single" w:sz="6" w:space="0" w:color="auto"/>
              <w:bottom w:val="single" w:sz="6" w:space="0" w:color="auto"/>
              <w:right w:val="single" w:sz="6" w:space="0" w:color="auto"/>
            </w:tcBorders>
            <w:shd w:val="clear" w:color="auto" w:fill="auto"/>
          </w:tcPr>
          <w:p w14:paraId="676E4438" w14:textId="77777777" w:rsidR="009B3E0E" w:rsidRPr="00A92E83" w:rsidRDefault="009B3E0E" w:rsidP="0010306D">
            <w:pPr>
              <w:suppressAutoHyphens w:val="0"/>
              <w:autoSpaceDN/>
              <w:spacing w:after="0"/>
              <w:jc w:val="center"/>
              <w:rPr>
                <w:rFonts w:ascii="Myriad Pro" w:eastAsia="Times New Roman" w:hAnsi="Myriad Pro"/>
                <w:b/>
                <w:bCs/>
                <w:color w:val="000000" w:themeColor="text1"/>
                <w:sz w:val="20"/>
                <w:szCs w:val="20"/>
                <w:lang w:val="en-GB"/>
              </w:rPr>
            </w:pPr>
            <w:r w:rsidRPr="00A92E83">
              <w:rPr>
                <w:rFonts w:ascii="Myriad Pro" w:eastAsia="Times New Roman" w:hAnsi="Myriad Pro"/>
                <w:b/>
                <w:bCs/>
                <w:color w:val="000000" w:themeColor="text1"/>
                <w:sz w:val="20"/>
                <w:szCs w:val="20"/>
                <w:lang w:val="en-GB"/>
              </w:rPr>
              <w:t>4.</w:t>
            </w:r>
          </w:p>
        </w:tc>
        <w:tc>
          <w:tcPr>
            <w:tcW w:w="3227" w:type="dxa"/>
            <w:tcBorders>
              <w:top w:val="nil"/>
              <w:left w:val="nil"/>
              <w:bottom w:val="single" w:sz="6" w:space="0" w:color="auto"/>
              <w:right w:val="single" w:sz="6" w:space="0" w:color="auto"/>
            </w:tcBorders>
            <w:shd w:val="clear" w:color="auto" w:fill="auto"/>
          </w:tcPr>
          <w:p w14:paraId="0C3BF808" w14:textId="77777777" w:rsidR="009B3E0E" w:rsidRPr="00A92E83" w:rsidRDefault="009B3E0E" w:rsidP="0010306D">
            <w:pPr>
              <w:autoSpaceDN/>
              <w:spacing w:after="120"/>
              <w:ind w:left="113" w:right="113"/>
              <w:textAlignment w:val="auto"/>
              <w:rPr>
                <w:rFonts w:ascii="Myriad Pro" w:eastAsiaTheme="minorHAnsi" w:hAnsi="Myriad Pro" w:cstheme="minorBidi"/>
                <w:b/>
                <w:color w:val="000000" w:themeColor="text1"/>
                <w:sz w:val="20"/>
                <w:szCs w:val="20"/>
                <w:lang w:val="en-GB" w:eastAsia="lv-LV"/>
              </w:rPr>
            </w:pPr>
            <w:r w:rsidRPr="00A92E83">
              <w:rPr>
                <w:rFonts w:ascii="Myriad Pro" w:eastAsiaTheme="minorHAnsi" w:hAnsi="Myriad Pro" w:cstheme="minorBidi"/>
                <w:b/>
                <w:color w:val="000000" w:themeColor="text1"/>
                <w:sz w:val="20"/>
                <w:szCs w:val="20"/>
                <w:lang w:val="en-GB" w:eastAsia="lv-LV"/>
              </w:rPr>
              <w:t>Construction/Integration  assessment reports</w:t>
            </w:r>
          </w:p>
          <w:p w14:paraId="73A6FCA8" w14:textId="77777777" w:rsidR="009B3E0E" w:rsidRPr="00A92E83" w:rsidRDefault="009B3E0E" w:rsidP="0010306D">
            <w:pPr>
              <w:suppressAutoHyphens w:val="0"/>
              <w:autoSpaceDN/>
              <w:spacing w:after="0"/>
              <w:ind w:left="113" w:right="113"/>
              <w:rPr>
                <w:rFonts w:ascii="Myriad Pro" w:eastAsia="Times New Roman" w:hAnsi="Myriad Pro"/>
                <w:b/>
                <w:bCs/>
                <w:color w:val="000000" w:themeColor="text1"/>
                <w:sz w:val="20"/>
                <w:szCs w:val="20"/>
                <w:lang w:val="en-GB"/>
              </w:rPr>
            </w:pPr>
          </w:p>
        </w:tc>
        <w:tc>
          <w:tcPr>
            <w:tcW w:w="4994" w:type="dxa"/>
            <w:tcBorders>
              <w:top w:val="nil"/>
              <w:left w:val="nil"/>
              <w:bottom w:val="single" w:sz="6" w:space="0" w:color="auto"/>
              <w:right w:val="single" w:sz="6" w:space="0" w:color="auto"/>
            </w:tcBorders>
            <w:shd w:val="clear" w:color="auto" w:fill="auto"/>
          </w:tcPr>
          <w:p w14:paraId="6837AA3F" w14:textId="77777777" w:rsidR="009B3E0E" w:rsidRPr="00A92E83" w:rsidRDefault="009B3E0E" w:rsidP="0010306D">
            <w:pPr>
              <w:pStyle w:val="ListParagraph"/>
              <w:numPr>
                <w:ilvl w:val="0"/>
                <w:numId w:val="27"/>
              </w:numPr>
              <w:suppressAutoHyphens w:val="0"/>
              <w:autoSpaceDN/>
              <w:spacing w:after="0"/>
              <w:jc w:val="both"/>
              <w:rPr>
                <w:rFonts w:ascii="Myriad Pro" w:eastAsia="Times New Roman" w:hAnsi="Myriad Pro"/>
                <w:bCs/>
                <w:color w:val="000000" w:themeColor="text1"/>
                <w:sz w:val="20"/>
                <w:szCs w:val="20"/>
                <w:lang w:val="en-GB"/>
              </w:rPr>
            </w:pPr>
            <w:r w:rsidRPr="00A92E83">
              <w:rPr>
                <w:rFonts w:ascii="Myriad Pro" w:eastAsia="Times New Roman" w:hAnsi="Myriad Pro"/>
                <w:bCs/>
                <w:color w:val="000000" w:themeColor="text1"/>
                <w:sz w:val="20"/>
                <w:szCs w:val="20"/>
                <w:lang w:val="en-GB"/>
              </w:rPr>
              <w:t>According to requirements set in Chapters 4 to 6 and in Annex 4.</w:t>
            </w:r>
          </w:p>
        </w:tc>
      </w:tr>
      <w:tr w:rsidR="009B3E0E" w:rsidRPr="00A92E83" w14:paraId="69B90884" w14:textId="77777777" w:rsidTr="0010306D">
        <w:trPr>
          <w:trHeight w:val="90"/>
        </w:trPr>
        <w:tc>
          <w:tcPr>
            <w:tcW w:w="426" w:type="dxa"/>
            <w:tcBorders>
              <w:top w:val="nil"/>
              <w:left w:val="single" w:sz="6" w:space="0" w:color="auto"/>
              <w:bottom w:val="single" w:sz="4" w:space="0" w:color="auto"/>
              <w:right w:val="single" w:sz="6" w:space="0" w:color="auto"/>
            </w:tcBorders>
            <w:shd w:val="clear" w:color="auto" w:fill="auto"/>
            <w:hideMark/>
          </w:tcPr>
          <w:p w14:paraId="061A6EBA" w14:textId="77777777" w:rsidR="009B3E0E" w:rsidRPr="00A92E83" w:rsidRDefault="009B3E0E" w:rsidP="0010306D">
            <w:pPr>
              <w:suppressAutoHyphens w:val="0"/>
              <w:autoSpaceDN/>
              <w:spacing w:after="0"/>
              <w:jc w:val="center"/>
              <w:rPr>
                <w:rFonts w:ascii="Myriad Pro" w:eastAsia="Times New Roman" w:hAnsi="Myriad Pro"/>
                <w:color w:val="000000" w:themeColor="text1"/>
                <w:sz w:val="20"/>
                <w:szCs w:val="20"/>
                <w:lang w:val="en-GB"/>
              </w:rPr>
            </w:pPr>
            <w:r w:rsidRPr="00A92E83">
              <w:rPr>
                <w:rFonts w:ascii="Myriad Pro" w:eastAsia="Times New Roman" w:hAnsi="Myriad Pro"/>
                <w:b/>
                <w:bCs/>
                <w:color w:val="000000" w:themeColor="text1"/>
                <w:sz w:val="20"/>
                <w:szCs w:val="20"/>
                <w:lang w:val="en-GB"/>
              </w:rPr>
              <w:t>5.</w:t>
            </w:r>
          </w:p>
          <w:p w14:paraId="3F167B1C" w14:textId="77777777" w:rsidR="009B3E0E" w:rsidRPr="00A92E83" w:rsidRDefault="009B3E0E" w:rsidP="0010306D">
            <w:pPr>
              <w:suppressAutoHyphens w:val="0"/>
              <w:autoSpaceDN/>
              <w:spacing w:after="0"/>
              <w:jc w:val="center"/>
              <w:rPr>
                <w:rFonts w:ascii="Myriad Pro" w:eastAsia="Times New Roman" w:hAnsi="Myriad Pro"/>
                <w:color w:val="000000" w:themeColor="text1"/>
                <w:sz w:val="20"/>
                <w:szCs w:val="20"/>
                <w:lang w:val="en-GB"/>
              </w:rPr>
            </w:pPr>
            <w:r w:rsidRPr="00A92E83">
              <w:rPr>
                <w:rFonts w:ascii="Arial" w:eastAsia="Times New Roman" w:hAnsi="Arial" w:cs="Arial"/>
                <w:b/>
                <w:bCs/>
                <w:color w:val="000000" w:themeColor="text1"/>
                <w:sz w:val="20"/>
                <w:szCs w:val="20"/>
                <w:lang w:val="en-GB"/>
              </w:rPr>
              <w:t> </w:t>
            </w:r>
          </w:p>
          <w:p w14:paraId="5C7DBB16" w14:textId="77777777" w:rsidR="009B3E0E" w:rsidRPr="00A92E83" w:rsidRDefault="009B3E0E" w:rsidP="0010306D">
            <w:pPr>
              <w:suppressAutoHyphens w:val="0"/>
              <w:autoSpaceDN/>
              <w:spacing w:after="0"/>
              <w:jc w:val="center"/>
              <w:rPr>
                <w:rFonts w:ascii="Myriad Pro" w:eastAsia="Times New Roman" w:hAnsi="Myriad Pro"/>
                <w:color w:val="000000" w:themeColor="text1"/>
                <w:sz w:val="20"/>
                <w:szCs w:val="20"/>
                <w:lang w:val="en-GB"/>
              </w:rPr>
            </w:pPr>
            <w:r w:rsidRPr="00A92E83">
              <w:rPr>
                <w:rFonts w:ascii="Arial" w:eastAsia="Times New Roman" w:hAnsi="Arial" w:cs="Arial"/>
                <w:b/>
                <w:bCs/>
                <w:color w:val="000000" w:themeColor="text1"/>
                <w:sz w:val="20"/>
                <w:szCs w:val="20"/>
                <w:lang w:val="en-GB"/>
              </w:rPr>
              <w:t> </w:t>
            </w:r>
          </w:p>
          <w:p w14:paraId="5E7F13A1" w14:textId="77777777" w:rsidR="009B3E0E" w:rsidRPr="00A92E83" w:rsidRDefault="009B3E0E" w:rsidP="0010306D">
            <w:pPr>
              <w:suppressAutoHyphens w:val="0"/>
              <w:autoSpaceDN/>
              <w:spacing w:after="0"/>
              <w:jc w:val="center"/>
              <w:rPr>
                <w:rFonts w:ascii="Myriad Pro" w:eastAsia="Times New Roman" w:hAnsi="Myriad Pro"/>
                <w:color w:val="000000" w:themeColor="text1"/>
                <w:sz w:val="20"/>
                <w:szCs w:val="20"/>
                <w:lang w:val="en-GB"/>
              </w:rPr>
            </w:pPr>
            <w:r w:rsidRPr="00A92E83">
              <w:rPr>
                <w:rFonts w:ascii="Arial" w:eastAsia="Times New Roman" w:hAnsi="Arial" w:cs="Arial"/>
                <w:b/>
                <w:bCs/>
                <w:color w:val="000000" w:themeColor="text1"/>
                <w:sz w:val="20"/>
                <w:szCs w:val="20"/>
                <w:lang w:val="en-GB"/>
              </w:rPr>
              <w:t> </w:t>
            </w:r>
          </w:p>
        </w:tc>
        <w:tc>
          <w:tcPr>
            <w:tcW w:w="3227" w:type="dxa"/>
            <w:tcBorders>
              <w:top w:val="nil"/>
              <w:left w:val="nil"/>
              <w:bottom w:val="single" w:sz="4" w:space="0" w:color="auto"/>
              <w:right w:val="single" w:sz="6" w:space="0" w:color="auto"/>
            </w:tcBorders>
            <w:shd w:val="clear" w:color="auto" w:fill="auto"/>
            <w:hideMark/>
          </w:tcPr>
          <w:p w14:paraId="4C21031F" w14:textId="77777777" w:rsidR="009B3E0E" w:rsidRPr="00A92E83" w:rsidRDefault="009B3E0E" w:rsidP="0010306D">
            <w:pPr>
              <w:autoSpaceDN/>
              <w:spacing w:after="120"/>
              <w:ind w:left="113" w:right="113"/>
              <w:textAlignment w:val="auto"/>
              <w:rPr>
                <w:rFonts w:ascii="Myriad Pro" w:eastAsia="Times New Roman" w:hAnsi="Myriad Pro"/>
                <w:color w:val="000000" w:themeColor="text1"/>
                <w:sz w:val="20"/>
                <w:szCs w:val="20"/>
                <w:lang w:val="en-GB"/>
              </w:rPr>
            </w:pPr>
            <w:r w:rsidRPr="00A92E83">
              <w:rPr>
                <w:rFonts w:ascii="Myriad Pro" w:hAnsi="Myriad Pro"/>
                <w:b/>
                <w:color w:val="000000" w:themeColor="text1"/>
                <w:sz w:val="20"/>
                <w:szCs w:val="20"/>
                <w:lang w:val="en-GB"/>
              </w:rPr>
              <w:t>Safe integration assessment reports</w:t>
            </w:r>
          </w:p>
        </w:tc>
        <w:tc>
          <w:tcPr>
            <w:tcW w:w="4994" w:type="dxa"/>
            <w:tcBorders>
              <w:top w:val="nil"/>
              <w:left w:val="nil"/>
              <w:bottom w:val="single" w:sz="4" w:space="0" w:color="auto"/>
              <w:right w:val="single" w:sz="6" w:space="0" w:color="auto"/>
            </w:tcBorders>
            <w:shd w:val="clear" w:color="auto" w:fill="auto"/>
            <w:hideMark/>
          </w:tcPr>
          <w:p w14:paraId="29818ADD" w14:textId="77777777" w:rsidR="009B3E0E" w:rsidRPr="00A92E83" w:rsidRDefault="009B3E0E" w:rsidP="0010306D">
            <w:pPr>
              <w:pStyle w:val="ListParagraph"/>
              <w:numPr>
                <w:ilvl w:val="0"/>
                <w:numId w:val="27"/>
              </w:num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bCs/>
                <w:color w:val="000000" w:themeColor="text1"/>
                <w:sz w:val="20"/>
                <w:szCs w:val="20"/>
                <w:lang w:val="en-GB"/>
              </w:rPr>
              <w:t>According to requirements set in Chapters 4 to 6 and in Annex 4.</w:t>
            </w:r>
          </w:p>
        </w:tc>
      </w:tr>
      <w:tr w:rsidR="009B3E0E" w:rsidRPr="00A92E83" w14:paraId="28558EDA" w14:textId="77777777" w:rsidTr="0010306D">
        <w:trPr>
          <w:trHeight w:val="90"/>
        </w:trPr>
        <w:tc>
          <w:tcPr>
            <w:tcW w:w="426" w:type="dxa"/>
            <w:tcBorders>
              <w:top w:val="single" w:sz="4" w:space="0" w:color="auto"/>
              <w:left w:val="single" w:sz="4" w:space="0" w:color="auto"/>
              <w:bottom w:val="single" w:sz="4" w:space="0" w:color="auto"/>
              <w:right w:val="single" w:sz="4" w:space="0" w:color="auto"/>
            </w:tcBorders>
            <w:shd w:val="clear" w:color="auto" w:fill="auto"/>
          </w:tcPr>
          <w:p w14:paraId="7A888DAF" w14:textId="77777777" w:rsidR="009B3E0E" w:rsidRPr="00A92E83" w:rsidRDefault="009B3E0E" w:rsidP="0010306D">
            <w:pPr>
              <w:suppressAutoHyphens w:val="0"/>
              <w:autoSpaceDN/>
              <w:spacing w:after="0"/>
              <w:jc w:val="center"/>
              <w:rPr>
                <w:rFonts w:ascii="Myriad Pro" w:eastAsia="Times New Roman" w:hAnsi="Myriad Pro"/>
                <w:b/>
                <w:bCs/>
                <w:color w:val="000000" w:themeColor="text1"/>
                <w:sz w:val="20"/>
                <w:szCs w:val="20"/>
                <w:lang w:val="en-GB"/>
              </w:rPr>
            </w:pPr>
            <w:r w:rsidRPr="00A92E83">
              <w:rPr>
                <w:rFonts w:ascii="Myriad Pro" w:eastAsia="Times New Roman" w:hAnsi="Myriad Pro"/>
                <w:b/>
                <w:bCs/>
                <w:color w:val="000000" w:themeColor="text1"/>
                <w:sz w:val="20"/>
                <w:szCs w:val="20"/>
                <w:lang w:val="en-GB"/>
              </w:rPr>
              <w:t>6.</w:t>
            </w:r>
          </w:p>
        </w:tc>
        <w:tc>
          <w:tcPr>
            <w:tcW w:w="3227" w:type="dxa"/>
            <w:tcBorders>
              <w:top w:val="single" w:sz="4" w:space="0" w:color="auto"/>
              <w:left w:val="single" w:sz="4" w:space="0" w:color="auto"/>
              <w:bottom w:val="single" w:sz="4" w:space="0" w:color="auto"/>
              <w:right w:val="single" w:sz="4" w:space="0" w:color="auto"/>
            </w:tcBorders>
            <w:shd w:val="clear" w:color="auto" w:fill="auto"/>
          </w:tcPr>
          <w:p w14:paraId="63B07BB1" w14:textId="77777777" w:rsidR="009B3E0E" w:rsidRPr="00A92E83" w:rsidRDefault="009B3E0E" w:rsidP="0010306D">
            <w:pPr>
              <w:autoSpaceDN/>
              <w:spacing w:after="120"/>
              <w:ind w:left="113" w:right="113"/>
              <w:textAlignment w:val="auto"/>
              <w:rPr>
                <w:rFonts w:ascii="Myriad Pro" w:hAnsi="Myriad Pro"/>
                <w:b/>
                <w:color w:val="000000" w:themeColor="text1"/>
                <w:sz w:val="20"/>
                <w:szCs w:val="20"/>
                <w:lang w:val="en-GB"/>
              </w:rPr>
            </w:pPr>
            <w:r w:rsidRPr="00A92E83">
              <w:rPr>
                <w:rFonts w:ascii="Myriad Pro" w:hAnsi="Myriad Pro"/>
                <w:b/>
                <w:color w:val="000000" w:themeColor="text1"/>
                <w:sz w:val="20"/>
                <w:szCs w:val="20"/>
                <w:lang w:val="en-GB"/>
              </w:rPr>
              <w:t>Additional assessments reports</w:t>
            </w:r>
          </w:p>
        </w:tc>
        <w:tc>
          <w:tcPr>
            <w:tcW w:w="4994" w:type="dxa"/>
            <w:tcBorders>
              <w:top w:val="single" w:sz="4" w:space="0" w:color="auto"/>
              <w:left w:val="single" w:sz="4" w:space="0" w:color="auto"/>
              <w:bottom w:val="single" w:sz="4" w:space="0" w:color="auto"/>
              <w:right w:val="single" w:sz="4" w:space="0" w:color="auto"/>
            </w:tcBorders>
            <w:shd w:val="clear" w:color="auto" w:fill="auto"/>
          </w:tcPr>
          <w:p w14:paraId="04861EBB" w14:textId="77777777" w:rsidR="009B3E0E" w:rsidRPr="00A92E83" w:rsidRDefault="009B3E0E" w:rsidP="0010306D">
            <w:pPr>
              <w:pStyle w:val="ListParagraph"/>
              <w:numPr>
                <w:ilvl w:val="0"/>
                <w:numId w:val="27"/>
              </w:numPr>
              <w:suppressAutoHyphens w:val="0"/>
              <w:autoSpaceDN/>
              <w:spacing w:after="0"/>
              <w:jc w:val="both"/>
              <w:rPr>
                <w:rFonts w:ascii="Myriad Pro" w:eastAsia="Times New Roman" w:hAnsi="Myriad Pro"/>
                <w:bCs/>
                <w:color w:val="000000" w:themeColor="text1"/>
                <w:sz w:val="20"/>
                <w:szCs w:val="20"/>
                <w:lang w:val="en-GB"/>
              </w:rPr>
            </w:pPr>
            <w:r w:rsidRPr="00A92E83">
              <w:rPr>
                <w:rFonts w:ascii="Myriad Pro" w:eastAsia="Times New Roman" w:hAnsi="Myriad Pro"/>
                <w:bCs/>
                <w:color w:val="000000" w:themeColor="text1"/>
                <w:sz w:val="20"/>
                <w:szCs w:val="20"/>
                <w:lang w:val="en-GB"/>
              </w:rPr>
              <w:t>According to requirements set in Chapters 4 to 6 and in Annex 4.</w:t>
            </w:r>
          </w:p>
        </w:tc>
      </w:tr>
    </w:tbl>
    <w:p w14:paraId="34FF9E81" w14:textId="77777777" w:rsidR="003A1EB9" w:rsidRPr="00A92E83" w:rsidRDefault="003A1EB9" w:rsidP="005F5B00">
      <w:pPr>
        <w:rPr>
          <w:color w:val="000000" w:themeColor="text1"/>
          <w:lang w:val="en-GB"/>
        </w:rPr>
      </w:pPr>
      <w:bookmarkStart w:id="678" w:name="_Toc479151738"/>
      <w:bookmarkStart w:id="679" w:name="_Toc500777100"/>
      <w:bookmarkStart w:id="680" w:name="_Toc504384671"/>
      <w:bookmarkStart w:id="681" w:name="_Toc511636425"/>
      <w:bookmarkStart w:id="682" w:name="_Toc5723197"/>
      <w:bookmarkStart w:id="683" w:name="_Toc45014060"/>
    </w:p>
    <w:p w14:paraId="4588D41B" w14:textId="0E717845" w:rsidR="000D7EA1" w:rsidRPr="00187B45" w:rsidRDefault="000D7EA1" w:rsidP="00C0462B">
      <w:pPr>
        <w:pStyle w:val="Heading1"/>
        <w:numPr>
          <w:ilvl w:val="0"/>
          <w:numId w:val="4"/>
        </w:numPr>
        <w:spacing w:before="100" w:beforeAutospacing="1" w:after="120"/>
        <w:jc w:val="both"/>
        <w:rPr>
          <w:rStyle w:val="Strong"/>
          <w:rFonts w:ascii="Myriad Pro" w:hAnsi="Myriad Pro"/>
          <w:sz w:val="20"/>
          <w:szCs w:val="20"/>
          <w:lang w:val="en-GB"/>
        </w:rPr>
      </w:pPr>
      <w:bookmarkStart w:id="684" w:name="_Toc67071832"/>
      <w:bookmarkStart w:id="685" w:name="_Toc67071855"/>
      <w:bookmarkStart w:id="686" w:name="_Toc67072293"/>
      <w:bookmarkStart w:id="687" w:name="_Toc67071833"/>
      <w:bookmarkStart w:id="688" w:name="_Toc67071856"/>
      <w:bookmarkStart w:id="689" w:name="_Toc67072294"/>
      <w:bookmarkStart w:id="690" w:name="_Toc67071834"/>
      <w:bookmarkStart w:id="691" w:name="_Toc67071857"/>
      <w:bookmarkStart w:id="692" w:name="_Toc67072295"/>
      <w:bookmarkStart w:id="693" w:name="_Toc67071835"/>
      <w:bookmarkStart w:id="694" w:name="_Toc67071858"/>
      <w:bookmarkStart w:id="695" w:name="_Toc67072296"/>
      <w:bookmarkStart w:id="696" w:name="_Toc6707229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r w:rsidRPr="00A92E83">
        <w:rPr>
          <w:rStyle w:val="Strong"/>
          <w:rFonts w:ascii="Myriad Pro" w:hAnsi="Myriad Pro"/>
          <w:sz w:val="20"/>
          <w:szCs w:val="20"/>
          <w:lang w:val="en-GB"/>
        </w:rPr>
        <w:t>Reference</w:t>
      </w:r>
      <w:r w:rsidR="007D1516" w:rsidRPr="00A92E83">
        <w:rPr>
          <w:rStyle w:val="Strong"/>
          <w:rFonts w:ascii="Myriad Pro" w:hAnsi="Myriad Pro"/>
          <w:sz w:val="20"/>
          <w:szCs w:val="20"/>
          <w:lang w:val="en-GB"/>
        </w:rPr>
        <w:t xml:space="preserve"> documents</w:t>
      </w:r>
      <w:bookmarkEnd w:id="696"/>
    </w:p>
    <w:p w14:paraId="5E781DD8" w14:textId="7C25CE22" w:rsidR="00FB4F46" w:rsidRPr="00A92E83" w:rsidRDefault="00C33372" w:rsidP="00C0462B">
      <w:pPr>
        <w:pStyle w:val="ListParagraph"/>
        <w:numPr>
          <w:ilvl w:val="1"/>
          <w:numId w:val="4"/>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Following </w:t>
      </w:r>
      <w:r w:rsidR="002E67F7" w:rsidRPr="00A92E83">
        <w:rPr>
          <w:rFonts w:ascii="Myriad Pro" w:hAnsi="Myriad Pro"/>
          <w:color w:val="000000" w:themeColor="text1"/>
          <w:sz w:val="20"/>
          <w:szCs w:val="20"/>
          <w:lang w:val="en-GB"/>
        </w:rPr>
        <w:t>European S</w:t>
      </w:r>
      <w:r w:rsidR="00FB4F46" w:rsidRPr="00A92E83">
        <w:rPr>
          <w:rFonts w:ascii="Myriad Pro" w:hAnsi="Myriad Pro"/>
          <w:color w:val="000000" w:themeColor="text1"/>
          <w:sz w:val="20"/>
          <w:szCs w:val="20"/>
          <w:lang w:val="en-GB"/>
        </w:rPr>
        <w:t xml:space="preserve">tandards and </w:t>
      </w:r>
      <w:r w:rsidRPr="00A92E83">
        <w:rPr>
          <w:rFonts w:ascii="Myriad Pro" w:hAnsi="Myriad Pro"/>
          <w:color w:val="000000" w:themeColor="text1"/>
          <w:sz w:val="20"/>
          <w:szCs w:val="20"/>
          <w:lang w:val="en-GB"/>
        </w:rPr>
        <w:t>R</w:t>
      </w:r>
      <w:r w:rsidR="00FB4F46" w:rsidRPr="00A92E83">
        <w:rPr>
          <w:rFonts w:ascii="Myriad Pro" w:hAnsi="Myriad Pro"/>
          <w:color w:val="000000" w:themeColor="text1"/>
          <w:sz w:val="20"/>
          <w:szCs w:val="20"/>
          <w:lang w:val="en-GB"/>
        </w:rPr>
        <w:t>egulations</w:t>
      </w:r>
      <w:r w:rsidR="002E67F7" w:rsidRPr="00A92E83">
        <w:rPr>
          <w:rFonts w:ascii="Myriad Pro" w:hAnsi="Myriad Pro"/>
          <w:color w:val="000000" w:themeColor="text1"/>
          <w:sz w:val="20"/>
          <w:szCs w:val="20"/>
          <w:lang w:val="en-GB"/>
        </w:rPr>
        <w:t xml:space="preserve"> </w:t>
      </w:r>
      <w:r w:rsidR="00555373" w:rsidRPr="00A92E83">
        <w:rPr>
          <w:rFonts w:ascii="Myriad Pro" w:hAnsi="Myriad Pro"/>
          <w:color w:val="000000" w:themeColor="text1"/>
          <w:sz w:val="20"/>
          <w:szCs w:val="20"/>
          <w:lang w:val="en-GB"/>
        </w:rPr>
        <w:t xml:space="preserve">shall be considered for execution of </w:t>
      </w:r>
      <w:proofErr w:type="spellStart"/>
      <w:r w:rsidR="00555373" w:rsidRPr="00A92E83">
        <w:rPr>
          <w:rFonts w:ascii="Myriad Pro" w:hAnsi="Myriad Pro"/>
          <w:color w:val="000000" w:themeColor="text1"/>
          <w:sz w:val="20"/>
          <w:szCs w:val="20"/>
          <w:lang w:val="en-GB"/>
        </w:rPr>
        <w:t>AsBo</w:t>
      </w:r>
      <w:proofErr w:type="spellEnd"/>
      <w:r w:rsidR="00555373" w:rsidRPr="00A92E83">
        <w:rPr>
          <w:rFonts w:ascii="Myriad Pro" w:hAnsi="Myriad Pro"/>
          <w:color w:val="000000" w:themeColor="text1"/>
          <w:sz w:val="20"/>
          <w:szCs w:val="20"/>
          <w:lang w:val="en-GB"/>
        </w:rPr>
        <w:t xml:space="preserve"> Services:</w:t>
      </w:r>
    </w:p>
    <w:p w14:paraId="311CFC60" w14:textId="1585759D"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The Directive (EU) 2016/798 of the European parliament and of the council of 11 May 2016 on railway safety</w:t>
      </w:r>
    </w:p>
    <w:p w14:paraId="400AC63E" w14:textId="57EEB438"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The Commission Implementing Regulation (EU) N° 402/2013 of 30 April 2013 on the common safety method for risk evaluation and assessment and repealing Regulation (EC) No 352/2009, modified by the Commission Implementing Regulation (EU) 2015/1136 of 13 July 2015;</w:t>
      </w:r>
    </w:p>
    <w:p w14:paraId="78640A6B" w14:textId="2C7BD7FF"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EN ISO 9001: Quality Management System: Requirements, 2015;</w:t>
      </w:r>
    </w:p>
    <w:p w14:paraId="30F0992B" w14:textId="261A0C62"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EN ISO 19011: Guidelines for quality and/or environmental management systems audit, 2018;</w:t>
      </w:r>
    </w:p>
    <w:p w14:paraId="1930C87C" w14:textId="5059CEA9"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EN ISO/CEI 17021: Conformity assessment – Requirements for bodies providing audit and certification of management systems, 2015</w:t>
      </w:r>
      <w:r w:rsidR="00FE6B06" w:rsidRPr="00A92E83">
        <w:rPr>
          <w:rFonts w:ascii="Myriad Pro" w:hAnsi="Myriad Pro"/>
          <w:color w:val="000000" w:themeColor="text1"/>
          <w:sz w:val="20"/>
          <w:szCs w:val="20"/>
          <w:lang w:val="en-GB"/>
        </w:rPr>
        <w:t>;</w:t>
      </w:r>
    </w:p>
    <w:p w14:paraId="7691140F" w14:textId="205A190A" w:rsidR="00C045BB" w:rsidRPr="00A92E83" w:rsidRDefault="00C045BB"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EN ISO/IEC 17020:2012</w:t>
      </w:r>
      <w:r w:rsidR="001A4B69" w:rsidRPr="00A92E83">
        <w:rPr>
          <w:rFonts w:ascii="Myriad Pro" w:hAnsi="Myriad Pro"/>
          <w:color w:val="000000" w:themeColor="text1"/>
          <w:sz w:val="20"/>
          <w:szCs w:val="20"/>
          <w:lang w:val="en-GB"/>
        </w:rPr>
        <w:t>; Conformity assessment - Requirements for the operation of various types of bodies performing inspection (ISO/IEC 17020:2012)</w:t>
      </w:r>
    </w:p>
    <w:p w14:paraId="6D5B8D18" w14:textId="308FC668"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IAF Informative Document on the Management of Extraordinary Events or Circumstances Affecting ABs, CABs and Certified Organizations (IAF ID 3: 2011 </w:t>
      </w:r>
      <w:r w:rsidR="00FE6B06" w:rsidRPr="00A92E83">
        <w:rPr>
          <w:rFonts w:ascii="Myriad Pro" w:hAnsi="Myriad Pro"/>
          <w:color w:val="000000" w:themeColor="text1"/>
          <w:sz w:val="20"/>
          <w:szCs w:val="20"/>
          <w:lang w:val="en-GB"/>
        </w:rPr>
        <w:t>–</w:t>
      </w:r>
      <w:r w:rsidRPr="00A92E83">
        <w:rPr>
          <w:rFonts w:ascii="Myriad Pro" w:hAnsi="Myriad Pro"/>
          <w:color w:val="000000" w:themeColor="text1"/>
          <w:sz w:val="20"/>
          <w:szCs w:val="20"/>
          <w:lang w:val="en-GB"/>
        </w:rPr>
        <w:t xml:space="preserve"> Issue 1)</w:t>
      </w:r>
      <w:r w:rsidR="00FE6B06" w:rsidRPr="00A92E83">
        <w:rPr>
          <w:rFonts w:ascii="Myriad Pro" w:hAnsi="Myriad Pro"/>
          <w:color w:val="000000" w:themeColor="text1"/>
          <w:sz w:val="20"/>
          <w:szCs w:val="20"/>
          <w:lang w:val="en-GB"/>
        </w:rPr>
        <w:t>;</w:t>
      </w:r>
    </w:p>
    <w:p w14:paraId="6C40B2D3" w14:textId="19BFD5B3"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IAF Mandatory Document for the Use of Information and Communication Technology</w:t>
      </w:r>
    </w:p>
    <w:p w14:paraId="09193215" w14:textId="21AAE06A"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(ICT) for Auditing/Assessment Purposes (IAF MD 4:2018 </w:t>
      </w:r>
      <w:r w:rsidR="00941AAB" w:rsidRPr="00A92E83">
        <w:rPr>
          <w:rFonts w:ascii="Myriad Pro" w:hAnsi="Myriad Pro"/>
          <w:color w:val="000000" w:themeColor="text1"/>
          <w:sz w:val="20"/>
          <w:szCs w:val="20"/>
          <w:lang w:val="en-GB"/>
        </w:rPr>
        <w:t>–</w:t>
      </w:r>
      <w:r w:rsidRPr="00A92E83">
        <w:rPr>
          <w:rFonts w:ascii="Myriad Pro" w:hAnsi="Myriad Pro"/>
          <w:color w:val="000000" w:themeColor="text1"/>
          <w:sz w:val="20"/>
          <w:szCs w:val="20"/>
          <w:lang w:val="en-GB"/>
        </w:rPr>
        <w:t xml:space="preserve"> Issue 2)</w:t>
      </w:r>
      <w:r w:rsidR="00941AAB" w:rsidRPr="00A92E83">
        <w:rPr>
          <w:rFonts w:ascii="Myriad Pro" w:hAnsi="Myriad Pro"/>
          <w:color w:val="000000" w:themeColor="text1"/>
          <w:sz w:val="20"/>
          <w:szCs w:val="20"/>
          <w:lang w:val="en-GB"/>
        </w:rPr>
        <w:t>;</w:t>
      </w:r>
    </w:p>
    <w:p w14:paraId="26A2F29F" w14:textId="01C5FB54" w:rsidR="00FB4F46" w:rsidRPr="00A92E83" w:rsidRDefault="00FB4F46" w:rsidP="00620696">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RFU-STR-704 Version 02 del 11/05/2020 REMOTE EVALUATION DUE TO COVID-19 PANDEMIC</w:t>
      </w:r>
      <w:r w:rsidR="005317E3" w:rsidRPr="00A92E83">
        <w:rPr>
          <w:rFonts w:ascii="Myriad Pro" w:hAnsi="Myriad Pro"/>
          <w:color w:val="000000" w:themeColor="text1"/>
          <w:sz w:val="20"/>
          <w:szCs w:val="20"/>
          <w:lang w:val="en-GB"/>
        </w:rPr>
        <w:t xml:space="preserve"> (</w:t>
      </w:r>
      <w:r w:rsidR="00DE50D9" w:rsidRPr="00A92E83">
        <w:rPr>
          <w:rFonts w:ascii="Myriad Pro" w:hAnsi="Myriad Pro"/>
          <w:color w:val="000000" w:themeColor="text1"/>
          <w:sz w:val="20"/>
          <w:szCs w:val="20"/>
          <w:lang w:val="en-GB"/>
        </w:rPr>
        <w:t>document of NB</w:t>
      </w:r>
      <w:r w:rsidR="00F55500" w:rsidRPr="00A92E83">
        <w:rPr>
          <w:rFonts w:ascii="Myriad Pro" w:hAnsi="Myriad Pro"/>
          <w:color w:val="000000" w:themeColor="text1"/>
          <w:sz w:val="20"/>
          <w:szCs w:val="20"/>
          <w:lang w:val="en-GB"/>
        </w:rPr>
        <w:t>-</w:t>
      </w:r>
      <w:r w:rsidR="00DE50D9" w:rsidRPr="00A92E83">
        <w:rPr>
          <w:rFonts w:ascii="Myriad Pro" w:hAnsi="Myriad Pro"/>
          <w:color w:val="000000" w:themeColor="text1"/>
          <w:sz w:val="20"/>
          <w:szCs w:val="20"/>
          <w:lang w:val="en-GB"/>
        </w:rPr>
        <w:t>Rail)</w:t>
      </w:r>
      <w:r w:rsidR="00C33372" w:rsidRPr="00A92E83">
        <w:rPr>
          <w:rFonts w:ascii="Myriad Pro" w:hAnsi="Myriad Pro"/>
          <w:color w:val="000000" w:themeColor="text1"/>
          <w:sz w:val="20"/>
          <w:szCs w:val="20"/>
          <w:lang w:val="en-GB"/>
        </w:rPr>
        <w:t>;</w:t>
      </w:r>
    </w:p>
    <w:p w14:paraId="0466A4A6" w14:textId="66A5F7D4" w:rsidR="000D7EA1" w:rsidRPr="00A92E83" w:rsidRDefault="00FB4F46" w:rsidP="00A66745">
      <w:pPr>
        <w:pStyle w:val="ListParagraph"/>
        <w:numPr>
          <w:ilvl w:val="0"/>
          <w:numId w:val="48"/>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lastRenderedPageBreak/>
        <w:t>EA communication to EA members and accredited conformity assessment bodies regarding the outbreak of COVID-19, 23.03.2020.</w:t>
      </w:r>
    </w:p>
    <w:p w14:paraId="2DD0D422" w14:textId="26D031F4" w:rsidR="00A66745" w:rsidRPr="00A92E83" w:rsidRDefault="00A66745" w:rsidP="00C0462B">
      <w:pPr>
        <w:pStyle w:val="ListParagraph"/>
        <w:numPr>
          <w:ilvl w:val="1"/>
          <w:numId w:val="4"/>
        </w:numPr>
        <w:rPr>
          <w:rFonts w:ascii="Myriad Pro" w:hAnsi="Myriad Pro"/>
          <w:color w:val="000000" w:themeColor="text1"/>
          <w:sz w:val="20"/>
          <w:szCs w:val="20"/>
          <w:lang w:val="en-GB"/>
        </w:rPr>
      </w:pPr>
      <w:bookmarkStart w:id="697" w:name="_Hlk62655946"/>
      <w:r w:rsidRPr="00A92E83">
        <w:rPr>
          <w:rFonts w:ascii="Myriad Pro" w:hAnsi="Myriad Pro"/>
          <w:color w:val="000000" w:themeColor="text1"/>
          <w:sz w:val="20"/>
          <w:szCs w:val="20"/>
          <w:lang w:val="en-GB"/>
        </w:rPr>
        <w:t xml:space="preserve">Following </w:t>
      </w:r>
      <w:r w:rsidR="00CA29CD" w:rsidRPr="00A92E83">
        <w:rPr>
          <w:rFonts w:ascii="Myriad Pro" w:hAnsi="Myriad Pro"/>
          <w:color w:val="000000" w:themeColor="text1"/>
          <w:sz w:val="20"/>
          <w:szCs w:val="20"/>
          <w:lang w:val="en-GB"/>
        </w:rPr>
        <w:t xml:space="preserve">local </w:t>
      </w:r>
      <w:r w:rsidRPr="00A92E83">
        <w:rPr>
          <w:rFonts w:ascii="Myriad Pro" w:hAnsi="Myriad Pro"/>
          <w:color w:val="000000" w:themeColor="text1"/>
          <w:sz w:val="20"/>
          <w:szCs w:val="20"/>
          <w:lang w:val="en-GB"/>
        </w:rPr>
        <w:t>National Regulations</w:t>
      </w:r>
      <w:r w:rsidR="009F12B9" w:rsidRPr="00A92E83">
        <w:rPr>
          <w:rFonts w:ascii="Myriad Pro" w:hAnsi="Myriad Pro"/>
          <w:color w:val="000000" w:themeColor="text1"/>
          <w:sz w:val="20"/>
          <w:szCs w:val="20"/>
          <w:lang w:val="en-GB"/>
        </w:rPr>
        <w:t xml:space="preserve"> </w:t>
      </w:r>
      <w:r w:rsidR="006C550F" w:rsidRPr="00A92E83">
        <w:rPr>
          <w:rFonts w:ascii="Myriad Pro" w:hAnsi="Myriad Pro"/>
          <w:color w:val="000000" w:themeColor="text1"/>
          <w:sz w:val="20"/>
          <w:szCs w:val="20"/>
          <w:lang w:val="en-GB"/>
        </w:rPr>
        <w:t xml:space="preserve">stipulates </w:t>
      </w:r>
      <w:r w:rsidR="00CA29CD" w:rsidRPr="00A92E83">
        <w:rPr>
          <w:rFonts w:ascii="Myriad Pro" w:hAnsi="Myriad Pro"/>
          <w:color w:val="000000" w:themeColor="text1"/>
          <w:sz w:val="20"/>
          <w:szCs w:val="20"/>
          <w:lang w:val="en-GB"/>
        </w:rPr>
        <w:t xml:space="preserve">requirements of </w:t>
      </w:r>
      <w:r w:rsidR="0085529D" w:rsidRPr="00A92E83">
        <w:rPr>
          <w:rFonts w:ascii="Myriad Pro" w:hAnsi="Myriad Pro"/>
          <w:color w:val="000000" w:themeColor="text1"/>
          <w:sz w:val="20"/>
          <w:szCs w:val="20"/>
          <w:lang w:val="en-GB"/>
        </w:rPr>
        <w:t xml:space="preserve">railway safety, </w:t>
      </w:r>
      <w:r w:rsidR="00CA29CD" w:rsidRPr="00A92E83">
        <w:rPr>
          <w:rFonts w:ascii="Myriad Pro" w:hAnsi="Myriad Pro"/>
          <w:color w:val="000000" w:themeColor="text1"/>
          <w:sz w:val="20"/>
          <w:szCs w:val="20"/>
          <w:lang w:val="en-GB"/>
        </w:rPr>
        <w:t xml:space="preserve">CSM-RA and involvement of </w:t>
      </w:r>
      <w:proofErr w:type="spellStart"/>
      <w:r w:rsidR="00CA29CD" w:rsidRPr="00A92E83">
        <w:rPr>
          <w:rFonts w:ascii="Myriad Pro" w:hAnsi="Myriad Pro"/>
          <w:color w:val="000000" w:themeColor="text1"/>
          <w:sz w:val="20"/>
          <w:szCs w:val="20"/>
          <w:lang w:val="en-GB"/>
        </w:rPr>
        <w:t>AsBo</w:t>
      </w:r>
      <w:proofErr w:type="spellEnd"/>
      <w:r w:rsidR="00CA29CD" w:rsidRPr="00A92E83">
        <w:rPr>
          <w:rFonts w:ascii="Myriad Pro" w:hAnsi="Myriad Pro"/>
          <w:color w:val="000000" w:themeColor="text1"/>
          <w:sz w:val="20"/>
          <w:szCs w:val="20"/>
          <w:lang w:val="en-GB"/>
        </w:rPr>
        <w:t xml:space="preserve"> in Baltic States</w:t>
      </w:r>
      <w:r w:rsidR="00A16232" w:rsidRPr="00A92E83">
        <w:rPr>
          <w:rFonts w:ascii="Myriad Pro" w:hAnsi="Myriad Pro"/>
          <w:color w:val="000000" w:themeColor="text1"/>
          <w:sz w:val="20"/>
          <w:szCs w:val="20"/>
          <w:lang w:val="en-GB"/>
        </w:rPr>
        <w:t xml:space="preserve"> for </w:t>
      </w:r>
      <w:proofErr w:type="spellStart"/>
      <w:r w:rsidR="001843B6" w:rsidRPr="00A92E83">
        <w:rPr>
          <w:rFonts w:ascii="Myriad Pro" w:hAnsi="Myriad Pro"/>
          <w:color w:val="000000" w:themeColor="text1"/>
          <w:sz w:val="20"/>
          <w:szCs w:val="20"/>
          <w:lang w:val="en-GB"/>
        </w:rPr>
        <w:t>APiS</w:t>
      </w:r>
      <w:proofErr w:type="spellEnd"/>
      <w:r w:rsidR="00CA29CD" w:rsidRPr="00A92E83">
        <w:rPr>
          <w:rFonts w:ascii="Myriad Pro" w:hAnsi="Myriad Pro"/>
          <w:color w:val="000000" w:themeColor="text1"/>
          <w:sz w:val="20"/>
          <w:szCs w:val="20"/>
          <w:lang w:val="en-GB"/>
        </w:rPr>
        <w:t>:</w:t>
      </w:r>
    </w:p>
    <w:p w14:paraId="09F2BAE9" w14:textId="233EEAAB" w:rsidR="00CA29CD" w:rsidRPr="00A92E83" w:rsidRDefault="00B41592" w:rsidP="00C0462B">
      <w:pPr>
        <w:pStyle w:val="ListParagraph"/>
        <w:numPr>
          <w:ilvl w:val="2"/>
          <w:numId w:val="4"/>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National Regulation in</w:t>
      </w:r>
      <w:r w:rsidR="00A16232" w:rsidRPr="00A92E83">
        <w:rPr>
          <w:rFonts w:ascii="Myriad Pro" w:hAnsi="Myriad Pro"/>
          <w:color w:val="000000" w:themeColor="text1"/>
          <w:sz w:val="20"/>
          <w:szCs w:val="20"/>
          <w:lang w:val="en-GB"/>
        </w:rPr>
        <w:t xml:space="preserve"> Estonia</w:t>
      </w:r>
      <w:r w:rsidR="00085458" w:rsidRPr="00A92E83">
        <w:rPr>
          <w:rFonts w:ascii="Myriad Pro" w:hAnsi="Myriad Pro"/>
          <w:color w:val="000000" w:themeColor="text1"/>
          <w:sz w:val="20"/>
          <w:szCs w:val="20"/>
          <w:lang w:val="en-GB"/>
        </w:rPr>
        <w:t>:</w:t>
      </w:r>
    </w:p>
    <w:p w14:paraId="0BC72B96" w14:textId="05664FD3" w:rsidR="003C037B" w:rsidRPr="00A92E83" w:rsidRDefault="003C037B" w:rsidP="00620696">
      <w:pPr>
        <w:pStyle w:val="ListParagraph"/>
        <w:numPr>
          <w:ilvl w:val="0"/>
          <w:numId w:val="54"/>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Building</w:t>
      </w:r>
      <w:r w:rsidR="00434D4E" w:rsidRPr="00A92E83">
        <w:rPr>
          <w:rFonts w:ascii="Myriad Pro" w:hAnsi="Myriad Pro"/>
          <w:color w:val="000000" w:themeColor="text1"/>
          <w:sz w:val="20"/>
          <w:szCs w:val="20"/>
          <w:lang w:val="en-GB"/>
        </w:rPr>
        <w:t xml:space="preserve"> Code</w:t>
      </w:r>
      <w:r w:rsidRPr="00A92E83">
        <w:rPr>
          <w:rFonts w:ascii="Myriad Pro" w:hAnsi="Myriad Pro"/>
          <w:color w:val="000000" w:themeColor="text1"/>
          <w:sz w:val="20"/>
          <w:szCs w:val="20"/>
          <w:lang w:val="en-GB"/>
        </w:rPr>
        <w:t xml:space="preserve"> adopted 01.07.2015;</w:t>
      </w:r>
    </w:p>
    <w:p w14:paraId="72DFDCB3" w14:textId="41111444" w:rsidR="003C037B" w:rsidRPr="00A92E83" w:rsidRDefault="00D50E9D" w:rsidP="00620696">
      <w:pPr>
        <w:pStyle w:val="ListParagraph"/>
        <w:numPr>
          <w:ilvl w:val="0"/>
          <w:numId w:val="54"/>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Railway  Act passed 15.10.2020; 31.10.2020</w:t>
      </w:r>
      <w:r w:rsidR="003C037B" w:rsidRPr="00A92E83">
        <w:rPr>
          <w:rFonts w:ascii="Myriad Pro" w:hAnsi="Myriad Pro"/>
          <w:color w:val="000000" w:themeColor="text1"/>
          <w:sz w:val="20"/>
          <w:szCs w:val="20"/>
          <w:lang w:val="en-GB"/>
        </w:rPr>
        <w:t>;</w:t>
      </w:r>
    </w:p>
    <w:p w14:paraId="1122BC9C" w14:textId="47433A89" w:rsidR="003C037B" w:rsidRPr="00A92E83" w:rsidRDefault="00120CEE" w:rsidP="00620696">
      <w:pPr>
        <w:pStyle w:val="ListParagraph"/>
        <w:numPr>
          <w:ilvl w:val="0"/>
          <w:numId w:val="54"/>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The requirements for safety systems of IM/RUs and their implementation (adopted 03.12.2020 no. 83)</w:t>
      </w:r>
      <w:r w:rsidR="003C037B" w:rsidRPr="00A92E83">
        <w:rPr>
          <w:rFonts w:ascii="Myriad Pro" w:hAnsi="Myriad Pro"/>
          <w:color w:val="000000" w:themeColor="text1"/>
          <w:sz w:val="20"/>
          <w:szCs w:val="20"/>
          <w:lang w:val="en-GB"/>
        </w:rPr>
        <w:t>;</w:t>
      </w:r>
    </w:p>
    <w:p w14:paraId="5D8CE703" w14:textId="0137F224" w:rsidR="00CB09FF" w:rsidRPr="00A92E83" w:rsidRDefault="00CB09FF" w:rsidP="00CB09FF">
      <w:pPr>
        <w:pStyle w:val="ListParagraph"/>
        <w:numPr>
          <w:ilvl w:val="0"/>
          <w:numId w:val="54"/>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The procedure for application of technical specifications of subsystems and interoperability constituents, the specific conditions for placing them in service and the list of essential requirements (adopted 27.11.2020 no. 80).</w:t>
      </w:r>
    </w:p>
    <w:p w14:paraId="3BC0FB0E" w14:textId="115B925B" w:rsidR="00A16232" w:rsidRPr="00A92E83" w:rsidRDefault="00B41592" w:rsidP="00C0462B">
      <w:pPr>
        <w:pStyle w:val="ListParagraph"/>
        <w:numPr>
          <w:ilvl w:val="2"/>
          <w:numId w:val="4"/>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National regulation in</w:t>
      </w:r>
      <w:r w:rsidR="00A16232" w:rsidRPr="00A92E83">
        <w:rPr>
          <w:rFonts w:ascii="Myriad Pro" w:hAnsi="Myriad Pro"/>
          <w:color w:val="000000" w:themeColor="text1"/>
          <w:sz w:val="20"/>
          <w:szCs w:val="20"/>
          <w:lang w:val="en-GB"/>
        </w:rPr>
        <w:t xml:space="preserve"> Latvia</w:t>
      </w:r>
      <w:r w:rsidR="00085458" w:rsidRPr="00A92E83">
        <w:rPr>
          <w:rFonts w:ascii="Myriad Pro" w:hAnsi="Myriad Pro"/>
          <w:color w:val="000000" w:themeColor="text1"/>
          <w:sz w:val="20"/>
          <w:szCs w:val="20"/>
          <w:lang w:val="en-GB"/>
        </w:rPr>
        <w:t>:</w:t>
      </w:r>
    </w:p>
    <w:p w14:paraId="124ABD58" w14:textId="77777777" w:rsidR="00B52E32" w:rsidRPr="00A92E83" w:rsidRDefault="00B52E32" w:rsidP="00620696">
      <w:pPr>
        <w:pStyle w:val="ListParagraph"/>
        <w:numPr>
          <w:ilvl w:val="0"/>
          <w:numId w:val="56"/>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Cabinet Regulation No. 500 adopted 19.08. 2014 “General Construction Regulations”;</w:t>
      </w:r>
    </w:p>
    <w:p w14:paraId="584E9C2E" w14:textId="3640888F" w:rsidR="00B52E32" w:rsidRPr="00A92E83" w:rsidRDefault="00B52E32" w:rsidP="00620696">
      <w:pPr>
        <w:pStyle w:val="ListParagraph"/>
        <w:numPr>
          <w:ilvl w:val="0"/>
          <w:numId w:val="56"/>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Construction Law adopted 09.07.2013;</w:t>
      </w:r>
    </w:p>
    <w:p w14:paraId="64C3B5C8" w14:textId="63DC4D13" w:rsidR="001F21DF" w:rsidRPr="00A92E83" w:rsidRDefault="001F21DF" w:rsidP="00620696">
      <w:pPr>
        <w:pStyle w:val="ListParagraph"/>
        <w:numPr>
          <w:ilvl w:val="0"/>
          <w:numId w:val="56"/>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Cabinet Regulation No. 724 of </w:t>
      </w:r>
      <w:r w:rsidR="00DC1F29" w:rsidRPr="00A92E83">
        <w:rPr>
          <w:rFonts w:ascii="Myriad Pro" w:hAnsi="Myriad Pro"/>
          <w:color w:val="000000" w:themeColor="text1"/>
          <w:sz w:val="20"/>
          <w:szCs w:val="20"/>
          <w:lang w:val="en-GB"/>
        </w:rPr>
        <w:t>03.08.</w:t>
      </w:r>
      <w:r w:rsidRPr="00A92E83">
        <w:rPr>
          <w:rFonts w:ascii="Myriad Pro" w:hAnsi="Myriad Pro"/>
          <w:color w:val="000000" w:themeColor="text1"/>
          <w:sz w:val="20"/>
          <w:szCs w:val="20"/>
          <w:lang w:val="en-GB"/>
        </w:rPr>
        <w:t>2010 "Railway technical operational regulations".</w:t>
      </w:r>
    </w:p>
    <w:p w14:paraId="5ACA67ED" w14:textId="77777777" w:rsidR="00B52E32" w:rsidRPr="00A92E83" w:rsidRDefault="00B52E32" w:rsidP="00620696">
      <w:pPr>
        <w:pStyle w:val="ListParagraph"/>
        <w:numPr>
          <w:ilvl w:val="0"/>
          <w:numId w:val="56"/>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Cabinet Rules No 530 adopted 02.09.2014 “Railway construction regulations”;</w:t>
      </w:r>
    </w:p>
    <w:p w14:paraId="2201D96C" w14:textId="77777777" w:rsidR="00B52E32" w:rsidRPr="00A92E83" w:rsidRDefault="00B52E32" w:rsidP="00620696">
      <w:pPr>
        <w:pStyle w:val="ListParagraph"/>
        <w:numPr>
          <w:ilvl w:val="0"/>
          <w:numId w:val="56"/>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Cabinet Rules No 374 adopted 09.06.2020 “Railway interoperability rules”;</w:t>
      </w:r>
    </w:p>
    <w:p w14:paraId="3BFED469" w14:textId="77777777" w:rsidR="00B52E32" w:rsidRPr="00A92E83" w:rsidRDefault="00B52E32" w:rsidP="00620696">
      <w:pPr>
        <w:pStyle w:val="ListParagraph"/>
        <w:numPr>
          <w:ilvl w:val="0"/>
          <w:numId w:val="56"/>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Cabinet Rules No 375 adopted 09.06.2020 “Railway safety rules”;</w:t>
      </w:r>
    </w:p>
    <w:p w14:paraId="3A278142" w14:textId="77777777" w:rsidR="00B52E32" w:rsidRPr="00A92E83" w:rsidRDefault="00B52E32" w:rsidP="00620696">
      <w:pPr>
        <w:pStyle w:val="ListParagraph"/>
        <w:numPr>
          <w:ilvl w:val="0"/>
          <w:numId w:val="56"/>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Railway Law adopted 01.04.1998;</w:t>
      </w:r>
    </w:p>
    <w:p w14:paraId="4D834203" w14:textId="23754732" w:rsidR="00A16232" w:rsidRPr="00A92E83" w:rsidRDefault="00B41592" w:rsidP="00C0462B">
      <w:pPr>
        <w:pStyle w:val="ListParagraph"/>
        <w:numPr>
          <w:ilvl w:val="2"/>
          <w:numId w:val="4"/>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 xml:space="preserve">National Regulation in </w:t>
      </w:r>
      <w:r w:rsidR="00A16232" w:rsidRPr="00A92E83">
        <w:rPr>
          <w:rFonts w:ascii="Myriad Pro" w:hAnsi="Myriad Pro"/>
          <w:color w:val="000000" w:themeColor="text1"/>
          <w:sz w:val="20"/>
          <w:szCs w:val="20"/>
          <w:lang w:val="en-GB"/>
        </w:rPr>
        <w:t>Lithuania</w:t>
      </w:r>
      <w:r w:rsidR="00085458" w:rsidRPr="00A92E83">
        <w:rPr>
          <w:rFonts w:ascii="Myriad Pro" w:hAnsi="Myriad Pro"/>
          <w:color w:val="000000" w:themeColor="text1"/>
          <w:sz w:val="20"/>
          <w:szCs w:val="20"/>
          <w:lang w:val="en-GB"/>
        </w:rPr>
        <w:t>:</w:t>
      </w:r>
    </w:p>
    <w:p w14:paraId="45ACF6BD" w14:textId="77777777" w:rsidR="00ED731D" w:rsidRPr="00A92E83" w:rsidRDefault="00ED731D" w:rsidP="00620696">
      <w:pPr>
        <w:pStyle w:val="ListParagraph"/>
        <w:numPr>
          <w:ilvl w:val="0"/>
          <w:numId w:val="55"/>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Law of the Republic of Lithuania on Railway Traffic Safety (2003 December 16, No. IX-1905);</w:t>
      </w:r>
    </w:p>
    <w:p w14:paraId="178277C5" w14:textId="77777777" w:rsidR="00ED731D" w:rsidRPr="00A92E83" w:rsidRDefault="00ED731D" w:rsidP="00620696">
      <w:pPr>
        <w:pStyle w:val="ListParagraph"/>
        <w:numPr>
          <w:ilvl w:val="0"/>
          <w:numId w:val="55"/>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Railway Transport Code of the Republic of Lithuania (2004 April 22, No. IX-2152);</w:t>
      </w:r>
    </w:p>
    <w:p w14:paraId="0012F36C" w14:textId="77777777" w:rsidR="00BC2483" w:rsidRDefault="00ED731D" w:rsidP="00620696">
      <w:pPr>
        <w:pStyle w:val="ListParagraph"/>
        <w:numPr>
          <w:ilvl w:val="0"/>
          <w:numId w:val="55"/>
        </w:numPr>
        <w:rPr>
          <w:rFonts w:ascii="Myriad Pro" w:hAnsi="Myriad Pro"/>
          <w:color w:val="000000" w:themeColor="text1"/>
          <w:sz w:val="20"/>
          <w:szCs w:val="20"/>
          <w:lang w:val="en-GB"/>
        </w:rPr>
      </w:pPr>
      <w:r w:rsidRPr="00A92E83">
        <w:rPr>
          <w:rFonts w:ascii="Myriad Pro" w:hAnsi="Myriad Pro"/>
          <w:color w:val="000000" w:themeColor="text1"/>
          <w:sz w:val="20"/>
          <w:szCs w:val="20"/>
          <w:lang w:val="en-GB"/>
        </w:rPr>
        <w:t>Approval of the Regulations for the Technical Use of Railways (1996 September 20, No. 297)</w:t>
      </w:r>
    </w:p>
    <w:p w14:paraId="6A1826EA" w14:textId="0DDCD1A0" w:rsidR="00BC2483" w:rsidRDefault="00BC2483" w:rsidP="00620696">
      <w:pPr>
        <w:pStyle w:val="ListParagraph"/>
        <w:numPr>
          <w:ilvl w:val="0"/>
          <w:numId w:val="55"/>
        </w:numPr>
        <w:rPr>
          <w:rFonts w:ascii="Myriad Pro" w:hAnsi="Myriad Pro"/>
          <w:color w:val="000000" w:themeColor="text1"/>
          <w:sz w:val="20"/>
          <w:szCs w:val="20"/>
          <w:lang w:val="en-GB"/>
        </w:rPr>
      </w:pPr>
      <w:r w:rsidRPr="00BC2483">
        <w:rPr>
          <w:rFonts w:ascii="Myriad Pro" w:hAnsi="Myriad Pro"/>
          <w:color w:val="000000" w:themeColor="text1"/>
          <w:sz w:val="20"/>
          <w:szCs w:val="20"/>
          <w:lang w:val="en-GB"/>
        </w:rPr>
        <w:t>Construction Technical Regulation STR1.04.04:2017</w:t>
      </w:r>
      <w:r>
        <w:rPr>
          <w:rFonts w:ascii="Myriad Pro" w:hAnsi="Myriad Pro"/>
          <w:color w:val="000000" w:themeColor="text1"/>
          <w:sz w:val="20"/>
          <w:szCs w:val="20"/>
          <w:lang w:val="en-GB"/>
        </w:rPr>
        <w:t>;</w:t>
      </w:r>
    </w:p>
    <w:p w14:paraId="172C8D09" w14:textId="6B62A16B" w:rsidR="00BC2483" w:rsidRDefault="00BC2483" w:rsidP="00620696">
      <w:pPr>
        <w:pStyle w:val="ListParagraph"/>
        <w:numPr>
          <w:ilvl w:val="0"/>
          <w:numId w:val="55"/>
        </w:numPr>
        <w:rPr>
          <w:rFonts w:ascii="Myriad Pro" w:hAnsi="Myriad Pro"/>
          <w:color w:val="000000" w:themeColor="text1"/>
          <w:sz w:val="20"/>
          <w:szCs w:val="20"/>
          <w:lang w:val="en-GB"/>
        </w:rPr>
      </w:pPr>
      <w:r w:rsidRPr="00BC2483">
        <w:rPr>
          <w:rFonts w:ascii="Myriad Pro" w:hAnsi="Myriad Pro"/>
          <w:color w:val="000000" w:themeColor="text1"/>
          <w:sz w:val="20"/>
          <w:szCs w:val="20"/>
          <w:lang w:val="en-GB"/>
        </w:rPr>
        <w:t>Rules for authorisation for placing into service of structural subsystems and rolling stock</w:t>
      </w:r>
      <w:r>
        <w:rPr>
          <w:rFonts w:ascii="Myriad Pro" w:hAnsi="Myriad Pro"/>
          <w:color w:val="000000" w:themeColor="text1"/>
          <w:sz w:val="20"/>
          <w:szCs w:val="20"/>
          <w:lang w:val="en-GB"/>
        </w:rPr>
        <w:t>;</w:t>
      </w:r>
    </w:p>
    <w:p w14:paraId="7D3A086B" w14:textId="017C051D" w:rsidR="00085458" w:rsidRPr="00A92E83" w:rsidRDefault="00BC2483" w:rsidP="00620696">
      <w:pPr>
        <w:pStyle w:val="ListParagraph"/>
        <w:numPr>
          <w:ilvl w:val="0"/>
          <w:numId w:val="55"/>
        </w:numPr>
        <w:rPr>
          <w:rFonts w:ascii="Myriad Pro" w:hAnsi="Myriad Pro"/>
          <w:color w:val="000000" w:themeColor="text1"/>
          <w:sz w:val="20"/>
          <w:szCs w:val="20"/>
          <w:lang w:val="en-GB"/>
        </w:rPr>
      </w:pPr>
      <w:r w:rsidRPr="00BC2483">
        <w:rPr>
          <w:rFonts w:ascii="Myriad Pro" w:hAnsi="Myriad Pro"/>
          <w:color w:val="000000" w:themeColor="text1"/>
          <w:sz w:val="20"/>
          <w:szCs w:val="20"/>
          <w:lang w:val="en-GB"/>
        </w:rPr>
        <w:t>Railway system interoperability rules</w:t>
      </w:r>
      <w:r w:rsidR="00ED731D" w:rsidRPr="00A92E83">
        <w:rPr>
          <w:rFonts w:ascii="Myriad Pro" w:hAnsi="Myriad Pro"/>
          <w:color w:val="000000" w:themeColor="text1"/>
          <w:sz w:val="20"/>
          <w:szCs w:val="20"/>
          <w:lang w:val="en-GB"/>
        </w:rPr>
        <w:t>.</w:t>
      </w:r>
    </w:p>
    <w:bookmarkEnd w:id="697"/>
    <w:p w14:paraId="779CF7C3" w14:textId="77777777" w:rsidR="005F5B00" w:rsidRPr="00A92E83" w:rsidRDefault="005F5B00" w:rsidP="005F5B00">
      <w:pPr>
        <w:pStyle w:val="ListParagraph"/>
        <w:rPr>
          <w:rFonts w:ascii="Myriad Pro" w:hAnsi="Myriad Pro"/>
          <w:color w:val="000000" w:themeColor="text1"/>
          <w:sz w:val="20"/>
          <w:szCs w:val="20"/>
          <w:lang w:val="en-GB"/>
        </w:rPr>
      </w:pPr>
    </w:p>
    <w:p w14:paraId="4C520F68" w14:textId="0F62349B" w:rsidR="009E0C8E" w:rsidRPr="00A92E83" w:rsidRDefault="000530D2" w:rsidP="00C0462B">
      <w:pPr>
        <w:pStyle w:val="Heading1"/>
        <w:numPr>
          <w:ilvl w:val="0"/>
          <w:numId w:val="4"/>
        </w:numPr>
        <w:spacing w:before="100" w:beforeAutospacing="1" w:after="120"/>
        <w:jc w:val="both"/>
        <w:rPr>
          <w:rFonts w:ascii="Myriad Pro" w:hAnsi="Myriad Pro"/>
          <w:b/>
          <w:bCs/>
          <w:sz w:val="20"/>
          <w:szCs w:val="20"/>
          <w:lang w:val="en-GB"/>
        </w:rPr>
      </w:pPr>
      <w:bookmarkStart w:id="698" w:name="_Toc67072298"/>
      <w:r w:rsidRPr="00A92E83">
        <w:rPr>
          <w:rStyle w:val="Strong"/>
          <w:rFonts w:ascii="Myriad Pro" w:hAnsi="Myriad Pro"/>
          <w:sz w:val="20"/>
          <w:szCs w:val="20"/>
          <w:lang w:val="en-GB"/>
        </w:rPr>
        <w:t>ANNEXES</w:t>
      </w:r>
      <w:bookmarkEnd w:id="698"/>
      <w:r w:rsidRPr="00A92E83">
        <w:rPr>
          <w:rStyle w:val="Strong"/>
          <w:rFonts w:ascii="Myriad Pro" w:hAnsi="Myriad Pro"/>
          <w:sz w:val="20"/>
          <w:szCs w:val="20"/>
          <w:lang w:val="en-GB"/>
        </w:rPr>
        <w:t> </w:t>
      </w:r>
    </w:p>
    <w:tbl>
      <w:tblPr>
        <w:tblW w:w="8742" w:type="dxa"/>
        <w:tblInd w:w="284" w:type="dxa"/>
        <w:tblCellMar>
          <w:left w:w="0" w:type="dxa"/>
          <w:right w:w="0" w:type="dxa"/>
        </w:tblCellMar>
        <w:tblLook w:val="04A0" w:firstRow="1" w:lastRow="0" w:firstColumn="1" w:lastColumn="0" w:noHBand="0" w:noVBand="1"/>
      </w:tblPr>
      <w:tblGrid>
        <w:gridCol w:w="1843"/>
        <w:gridCol w:w="5831"/>
        <w:gridCol w:w="1068"/>
      </w:tblGrid>
      <w:tr w:rsidR="000505A4" w:rsidRPr="00A92E83" w14:paraId="176CA72C" w14:textId="77777777" w:rsidTr="004A488A">
        <w:trPr>
          <w:trHeight w:val="227"/>
        </w:trPr>
        <w:tc>
          <w:tcPr>
            <w:tcW w:w="1843" w:type="dxa"/>
            <w:shd w:val="clear" w:color="auto" w:fill="auto"/>
            <w:hideMark/>
          </w:tcPr>
          <w:p w14:paraId="33D931DF" w14:textId="3CF3F5C8" w:rsidR="000530D2" w:rsidRPr="00A92E83" w:rsidRDefault="009E0C8E" w:rsidP="00E4467A">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ANNEX NO. 1 </w:t>
            </w:r>
          </w:p>
        </w:tc>
        <w:tc>
          <w:tcPr>
            <w:tcW w:w="5831" w:type="dxa"/>
            <w:shd w:val="clear" w:color="auto" w:fill="auto"/>
            <w:hideMark/>
          </w:tcPr>
          <w:p w14:paraId="2E5AFFF2" w14:textId="0FE7E8D4" w:rsidR="000530D2" w:rsidRPr="00A92E83" w:rsidRDefault="009E0C8E" w:rsidP="00E4467A">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DESIGN GUIDELINES</w:t>
            </w:r>
            <w:r w:rsidR="00195CA4" w:rsidRPr="00A92E83">
              <w:rPr>
                <w:rFonts w:ascii="Myriad Pro" w:eastAsia="Times New Roman" w:hAnsi="Myriad Pro"/>
                <w:color w:val="000000" w:themeColor="text1"/>
                <w:sz w:val="20"/>
                <w:szCs w:val="20"/>
                <w:lang w:val="en-GB"/>
              </w:rPr>
              <w:t xml:space="preserve"> (in </w:t>
            </w:r>
            <w:r w:rsidR="00C62C19" w:rsidRPr="00A92E83">
              <w:rPr>
                <w:rFonts w:ascii="Myriad Pro" w:eastAsia="Times New Roman" w:hAnsi="Myriad Pro"/>
                <w:color w:val="000000" w:themeColor="text1"/>
                <w:sz w:val="20"/>
                <w:szCs w:val="20"/>
                <w:lang w:val="en-GB"/>
              </w:rPr>
              <w:t xml:space="preserve">force: </w:t>
            </w:r>
            <w:r w:rsidR="00EB3BAE" w:rsidRPr="00A92E83">
              <w:rPr>
                <w:rFonts w:ascii="Myriad Pro" w:eastAsia="Times New Roman" w:hAnsi="Myriad Pro"/>
                <w:color w:val="000000" w:themeColor="text1"/>
                <w:sz w:val="20"/>
                <w:szCs w:val="20"/>
                <w:lang w:val="en-GB"/>
              </w:rPr>
              <w:t>04</w:t>
            </w:r>
            <w:r w:rsidR="00C62C19" w:rsidRPr="00A92E83">
              <w:rPr>
                <w:rFonts w:ascii="Myriad Pro" w:eastAsia="Times New Roman" w:hAnsi="Myriad Pro"/>
                <w:color w:val="000000" w:themeColor="text1"/>
                <w:sz w:val="20"/>
                <w:szCs w:val="20"/>
                <w:lang w:val="en-GB"/>
              </w:rPr>
              <w:t>.</w:t>
            </w:r>
            <w:r w:rsidR="00EB3BAE" w:rsidRPr="00A92E83">
              <w:rPr>
                <w:rFonts w:ascii="Myriad Pro" w:eastAsia="Times New Roman" w:hAnsi="Myriad Pro"/>
                <w:color w:val="000000" w:themeColor="text1"/>
                <w:sz w:val="20"/>
                <w:szCs w:val="20"/>
                <w:lang w:val="en-GB"/>
              </w:rPr>
              <w:t>01</w:t>
            </w:r>
            <w:r w:rsidR="00C62C19" w:rsidRPr="00A92E83">
              <w:rPr>
                <w:rFonts w:ascii="Myriad Pro" w:eastAsia="Times New Roman" w:hAnsi="Myriad Pro"/>
                <w:color w:val="000000" w:themeColor="text1"/>
                <w:sz w:val="20"/>
                <w:szCs w:val="20"/>
                <w:lang w:val="en-GB"/>
              </w:rPr>
              <w:t>.</w:t>
            </w:r>
            <w:r w:rsidR="00CA72BB" w:rsidRPr="00A92E83">
              <w:rPr>
                <w:rFonts w:ascii="Myriad Pro" w:eastAsia="Times New Roman" w:hAnsi="Myriad Pro"/>
                <w:color w:val="000000" w:themeColor="text1"/>
                <w:sz w:val="20"/>
                <w:szCs w:val="20"/>
                <w:lang w:val="en-GB"/>
              </w:rPr>
              <w:t>202</w:t>
            </w:r>
            <w:r w:rsidR="00071866" w:rsidRPr="00A92E83">
              <w:rPr>
                <w:rFonts w:ascii="Myriad Pro" w:eastAsia="Times New Roman" w:hAnsi="Myriad Pro"/>
                <w:color w:val="000000" w:themeColor="text1"/>
                <w:sz w:val="20"/>
                <w:szCs w:val="20"/>
                <w:lang w:val="en-GB"/>
              </w:rPr>
              <w:t>1</w:t>
            </w:r>
            <w:r w:rsidR="00195CA4" w:rsidRPr="00A92E83">
              <w:rPr>
                <w:rFonts w:ascii="Myriad Pro" w:eastAsia="Times New Roman" w:hAnsi="Myriad Pro"/>
                <w:color w:val="000000" w:themeColor="text1"/>
                <w:sz w:val="20"/>
                <w:szCs w:val="20"/>
                <w:lang w:val="en-GB"/>
              </w:rPr>
              <w:t>)</w:t>
            </w:r>
            <w:r w:rsidRPr="00A92E83">
              <w:rPr>
                <w:rFonts w:ascii="Myriad Pro" w:eastAsia="Times New Roman" w:hAnsi="Myriad Pro"/>
                <w:color w:val="000000" w:themeColor="text1"/>
                <w:sz w:val="20"/>
                <w:szCs w:val="20"/>
                <w:lang w:val="en-GB"/>
              </w:rPr>
              <w:t> </w:t>
            </w:r>
          </w:p>
        </w:tc>
        <w:tc>
          <w:tcPr>
            <w:tcW w:w="1068" w:type="dxa"/>
            <w:shd w:val="clear" w:color="auto" w:fill="auto"/>
            <w:hideMark/>
          </w:tcPr>
          <w:p w14:paraId="7419A8C6" w14:textId="77777777" w:rsidR="000530D2" w:rsidRPr="00A92E83" w:rsidRDefault="000530D2" w:rsidP="00E4467A">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 </w:t>
            </w:r>
          </w:p>
        </w:tc>
      </w:tr>
      <w:tr w:rsidR="00412D39" w:rsidRPr="00A92E83" w14:paraId="128A2868" w14:textId="77777777" w:rsidTr="004A488A">
        <w:tc>
          <w:tcPr>
            <w:tcW w:w="1843" w:type="dxa"/>
            <w:shd w:val="clear" w:color="auto" w:fill="auto"/>
            <w:hideMark/>
          </w:tcPr>
          <w:p w14:paraId="3E56048C" w14:textId="278A25F8"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ANNEX NO. 2 </w:t>
            </w:r>
          </w:p>
        </w:tc>
        <w:tc>
          <w:tcPr>
            <w:tcW w:w="5831" w:type="dxa"/>
            <w:shd w:val="clear" w:color="auto" w:fill="auto"/>
            <w:hideMark/>
          </w:tcPr>
          <w:p w14:paraId="6A07F0F7" w14:textId="79DF63B2"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hAnsi="Myriad Pro"/>
                <w:color w:val="000000" w:themeColor="text1"/>
                <w:sz w:val="20"/>
                <w:szCs w:val="20"/>
                <w:lang w:val="en-GB"/>
              </w:rPr>
              <w:t>INDICATIVE CHARACTERISTICS OF DESIGN SECTIONS</w:t>
            </w:r>
          </w:p>
        </w:tc>
        <w:tc>
          <w:tcPr>
            <w:tcW w:w="1068" w:type="dxa"/>
            <w:shd w:val="clear" w:color="auto" w:fill="auto"/>
            <w:hideMark/>
          </w:tcPr>
          <w:p w14:paraId="4DB42206" w14:textId="77777777"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 </w:t>
            </w:r>
          </w:p>
        </w:tc>
      </w:tr>
      <w:tr w:rsidR="00412D39" w:rsidRPr="00A92E83" w14:paraId="5ADBE8BA" w14:textId="77777777" w:rsidTr="004A488A">
        <w:tc>
          <w:tcPr>
            <w:tcW w:w="1843" w:type="dxa"/>
            <w:shd w:val="clear" w:color="auto" w:fill="auto"/>
          </w:tcPr>
          <w:p w14:paraId="2FDDCEF4" w14:textId="0A00A43F"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ANNEX NO. 3</w:t>
            </w:r>
          </w:p>
        </w:tc>
        <w:tc>
          <w:tcPr>
            <w:tcW w:w="5831" w:type="dxa"/>
            <w:shd w:val="clear" w:color="auto" w:fill="auto"/>
          </w:tcPr>
          <w:p w14:paraId="6B594473" w14:textId="69522DA1"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RAIL BALTICA TRACK LAYOUT version 27</w:t>
            </w:r>
          </w:p>
        </w:tc>
        <w:tc>
          <w:tcPr>
            <w:tcW w:w="1068" w:type="dxa"/>
            <w:shd w:val="clear" w:color="auto" w:fill="auto"/>
          </w:tcPr>
          <w:p w14:paraId="5AA3D980" w14:textId="77777777"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p>
        </w:tc>
      </w:tr>
      <w:tr w:rsidR="00412D39" w:rsidRPr="00A92E83" w14:paraId="29F13192" w14:textId="77777777" w:rsidTr="004A488A">
        <w:trPr>
          <w:trHeight w:val="247"/>
        </w:trPr>
        <w:tc>
          <w:tcPr>
            <w:tcW w:w="1843" w:type="dxa"/>
            <w:shd w:val="clear" w:color="auto" w:fill="auto"/>
          </w:tcPr>
          <w:p w14:paraId="3DF136F6" w14:textId="10AD6FF4"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ANNEX NO. 4 </w:t>
            </w:r>
          </w:p>
        </w:tc>
        <w:tc>
          <w:tcPr>
            <w:tcW w:w="5831" w:type="dxa"/>
            <w:shd w:val="clear" w:color="auto" w:fill="auto"/>
          </w:tcPr>
          <w:p w14:paraId="69D65893" w14:textId="68AC9DC8"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WORK PACKAGES &amp; PRICING REQUIREMENTS</w:t>
            </w:r>
          </w:p>
        </w:tc>
        <w:tc>
          <w:tcPr>
            <w:tcW w:w="1068" w:type="dxa"/>
            <w:shd w:val="clear" w:color="auto" w:fill="auto"/>
          </w:tcPr>
          <w:p w14:paraId="5F10FE1B" w14:textId="77777777"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p>
        </w:tc>
      </w:tr>
      <w:tr w:rsidR="00412D39" w:rsidRPr="00A92E83" w14:paraId="4DDFD698" w14:textId="77777777" w:rsidTr="004A488A">
        <w:tc>
          <w:tcPr>
            <w:tcW w:w="1843" w:type="dxa"/>
            <w:shd w:val="clear" w:color="auto" w:fill="auto"/>
          </w:tcPr>
          <w:p w14:paraId="2A653B69" w14:textId="412E000F"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ANNEX NO. 5</w:t>
            </w:r>
          </w:p>
        </w:tc>
        <w:tc>
          <w:tcPr>
            <w:tcW w:w="5831" w:type="dxa"/>
            <w:shd w:val="clear" w:color="auto" w:fill="auto"/>
          </w:tcPr>
          <w:p w14:paraId="08A4EC69" w14:textId="52DD813B"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DTD TECHNICAL SPECIFICATION EXAMPLE</w:t>
            </w:r>
          </w:p>
        </w:tc>
        <w:tc>
          <w:tcPr>
            <w:tcW w:w="1068" w:type="dxa"/>
            <w:shd w:val="clear" w:color="auto" w:fill="auto"/>
          </w:tcPr>
          <w:p w14:paraId="3A0E33A3" w14:textId="77777777"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p>
        </w:tc>
      </w:tr>
      <w:tr w:rsidR="00412D39" w:rsidRPr="00A92E83" w14:paraId="0D369B3A" w14:textId="77777777" w:rsidTr="004A488A">
        <w:tc>
          <w:tcPr>
            <w:tcW w:w="1843" w:type="dxa"/>
            <w:shd w:val="clear" w:color="auto" w:fill="auto"/>
          </w:tcPr>
          <w:p w14:paraId="7FDD67C9" w14:textId="16B3A009"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ANNEX NO. 6</w:t>
            </w:r>
          </w:p>
        </w:tc>
        <w:tc>
          <w:tcPr>
            <w:tcW w:w="5831" w:type="dxa"/>
            <w:shd w:val="clear" w:color="auto" w:fill="auto"/>
          </w:tcPr>
          <w:p w14:paraId="6BE3802E" w14:textId="040F2675"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r w:rsidRPr="00A92E83">
              <w:rPr>
                <w:rFonts w:ascii="Myriad Pro" w:eastAsia="Times New Roman" w:hAnsi="Myriad Pro"/>
                <w:color w:val="000000" w:themeColor="text1"/>
                <w:sz w:val="20"/>
                <w:szCs w:val="20"/>
                <w:lang w:val="en-GB"/>
              </w:rPr>
              <w:t>INDICATIVE ASBO PROCESS SCHEME</w:t>
            </w:r>
          </w:p>
        </w:tc>
        <w:tc>
          <w:tcPr>
            <w:tcW w:w="1068" w:type="dxa"/>
            <w:shd w:val="clear" w:color="auto" w:fill="auto"/>
          </w:tcPr>
          <w:p w14:paraId="11B94FC9" w14:textId="77777777"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p>
        </w:tc>
      </w:tr>
      <w:tr w:rsidR="00412D39" w:rsidRPr="00A92E83" w14:paraId="3C46C33B" w14:textId="77777777" w:rsidTr="004A488A">
        <w:tc>
          <w:tcPr>
            <w:tcW w:w="1843" w:type="dxa"/>
            <w:shd w:val="clear" w:color="auto" w:fill="auto"/>
          </w:tcPr>
          <w:p w14:paraId="26AEC2B9" w14:textId="5442F7EC"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p>
        </w:tc>
        <w:tc>
          <w:tcPr>
            <w:tcW w:w="5831" w:type="dxa"/>
            <w:shd w:val="clear" w:color="auto" w:fill="auto"/>
          </w:tcPr>
          <w:p w14:paraId="19710A5A" w14:textId="282DF306"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p>
        </w:tc>
        <w:tc>
          <w:tcPr>
            <w:tcW w:w="1068" w:type="dxa"/>
            <w:shd w:val="clear" w:color="auto" w:fill="auto"/>
          </w:tcPr>
          <w:p w14:paraId="20A6DBB0" w14:textId="77777777" w:rsidR="00412D39" w:rsidRPr="00A92E83" w:rsidRDefault="00412D39" w:rsidP="00412D39">
            <w:pPr>
              <w:suppressAutoHyphens w:val="0"/>
              <w:autoSpaceDN/>
              <w:spacing w:after="0"/>
              <w:jc w:val="both"/>
              <w:rPr>
                <w:rFonts w:ascii="Myriad Pro" w:eastAsia="Times New Roman" w:hAnsi="Myriad Pro"/>
                <w:color w:val="000000" w:themeColor="text1"/>
                <w:sz w:val="20"/>
                <w:szCs w:val="20"/>
                <w:lang w:val="en-GB"/>
              </w:rPr>
            </w:pPr>
          </w:p>
        </w:tc>
      </w:tr>
    </w:tbl>
    <w:p w14:paraId="681165BE" w14:textId="77777777" w:rsidR="009E0C8E" w:rsidRPr="00A92E83" w:rsidRDefault="009E0C8E" w:rsidP="00E4467A">
      <w:pPr>
        <w:pStyle w:val="ListParagraph"/>
        <w:suppressAutoHyphens w:val="0"/>
        <w:autoSpaceDN/>
        <w:spacing w:after="0"/>
        <w:ind w:left="714"/>
        <w:contextualSpacing/>
        <w:jc w:val="both"/>
        <w:textAlignment w:val="auto"/>
        <w:rPr>
          <w:rFonts w:ascii="Myriad Pro" w:hAnsi="Myriad Pro"/>
          <w:b/>
          <w:color w:val="000000" w:themeColor="text1"/>
          <w:sz w:val="20"/>
          <w:szCs w:val="20"/>
          <w:lang w:val="en-GB"/>
        </w:rPr>
      </w:pPr>
    </w:p>
    <w:p w14:paraId="0645080D" w14:textId="77777777" w:rsidR="009E0C8E" w:rsidRPr="00A92E83" w:rsidRDefault="009E0C8E" w:rsidP="00E4467A">
      <w:pPr>
        <w:pStyle w:val="ListParagraph"/>
        <w:suppressAutoHyphens w:val="0"/>
        <w:autoSpaceDN/>
        <w:spacing w:after="0"/>
        <w:ind w:left="714"/>
        <w:contextualSpacing/>
        <w:jc w:val="both"/>
        <w:textAlignment w:val="auto"/>
        <w:rPr>
          <w:rFonts w:ascii="Myriad Pro" w:hAnsi="Myriad Pro"/>
          <w:b/>
          <w:color w:val="000000" w:themeColor="text1"/>
          <w:sz w:val="20"/>
          <w:szCs w:val="20"/>
          <w:lang w:val="en-GB"/>
        </w:rPr>
      </w:pPr>
    </w:p>
    <w:p w14:paraId="6F79AFC5" w14:textId="2ED0E9DC" w:rsidR="001414D0" w:rsidRPr="00A92E83" w:rsidRDefault="001414D0" w:rsidP="00E4467A">
      <w:pPr>
        <w:suppressAutoHyphens w:val="0"/>
        <w:jc w:val="both"/>
        <w:rPr>
          <w:rFonts w:ascii="Myriad Pro" w:eastAsiaTheme="minorHAnsi" w:hAnsi="Myriad Pro" w:cstheme="minorBidi"/>
          <w:color w:val="000000" w:themeColor="text1"/>
          <w:sz w:val="20"/>
          <w:szCs w:val="20"/>
          <w:lang w:val="en-GB" w:eastAsia="lv-LV"/>
        </w:rPr>
      </w:pPr>
    </w:p>
    <w:p w14:paraId="1FA87890" w14:textId="1D25E569" w:rsidR="007C5A51" w:rsidRPr="00A92E83" w:rsidRDefault="007C5A51" w:rsidP="00E4467A">
      <w:pPr>
        <w:suppressAutoHyphens w:val="0"/>
        <w:jc w:val="both"/>
        <w:rPr>
          <w:rFonts w:ascii="Myriad Pro" w:eastAsiaTheme="minorHAnsi" w:hAnsi="Myriad Pro" w:cstheme="minorBidi"/>
          <w:color w:val="000000" w:themeColor="text1"/>
          <w:sz w:val="20"/>
          <w:szCs w:val="20"/>
          <w:lang w:val="en-GB" w:eastAsia="lv-LV"/>
        </w:rPr>
      </w:pPr>
    </w:p>
    <w:p w14:paraId="51DEB05B" w14:textId="67206A46" w:rsidR="007C5A51" w:rsidRPr="00A92E83" w:rsidRDefault="007C5A51" w:rsidP="00E4467A">
      <w:pPr>
        <w:suppressAutoHyphens w:val="0"/>
        <w:jc w:val="both"/>
        <w:rPr>
          <w:rFonts w:ascii="Myriad Pro" w:eastAsiaTheme="minorHAnsi" w:hAnsi="Myriad Pro" w:cstheme="minorBidi"/>
          <w:color w:val="000000" w:themeColor="text1"/>
          <w:sz w:val="20"/>
          <w:szCs w:val="20"/>
          <w:lang w:val="en-GB" w:eastAsia="lv-LV"/>
        </w:rPr>
      </w:pPr>
    </w:p>
    <w:sectPr w:rsidR="007C5A51" w:rsidRPr="00A92E83" w:rsidSect="00C04914">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2DBB2" w14:textId="77777777" w:rsidR="0008162A" w:rsidRDefault="0008162A">
      <w:pPr>
        <w:spacing w:after="0"/>
      </w:pPr>
      <w:r>
        <w:separator/>
      </w:r>
    </w:p>
  </w:endnote>
  <w:endnote w:type="continuationSeparator" w:id="0">
    <w:p w14:paraId="1387C47E" w14:textId="77777777" w:rsidR="0008162A" w:rsidRDefault="0008162A">
      <w:pPr>
        <w:spacing w:after="0"/>
      </w:pPr>
      <w:r>
        <w:continuationSeparator/>
      </w:r>
    </w:p>
  </w:endnote>
  <w:endnote w:type="continuationNotice" w:id="1">
    <w:p w14:paraId="72455611" w14:textId="77777777" w:rsidR="0008162A" w:rsidRDefault="000816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A00002AF" w:usb1="5000204B"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44BD9" w14:textId="77777777" w:rsidR="004B5C14" w:rsidRDefault="004B5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8A94B" w14:textId="5DDBA630" w:rsidR="004B5C14" w:rsidRDefault="0008162A" w:rsidP="00620696">
    <w:pPr>
      <w:pStyle w:val="Footer"/>
      <w:rPr>
        <w:lang w:val="en-US"/>
      </w:rPr>
    </w:pPr>
    <w:sdt>
      <w:sdtPr>
        <w:id w:val="1598059511"/>
        <w:docPartObj>
          <w:docPartGallery w:val="Page Numbers (Bottom of Page)"/>
          <w:docPartUnique/>
        </w:docPartObj>
      </w:sdtPr>
      <w:sdtEndPr>
        <w:rPr>
          <w:sz w:val="18"/>
        </w:rPr>
      </w:sdtEndPr>
      <w:sdtContent>
        <w:r w:rsidR="004B5C14" w:rsidRPr="00687896">
          <w:rPr>
            <w:color w:val="2B579A"/>
            <w:sz w:val="18"/>
            <w:shd w:val="clear" w:color="auto" w:fill="E6E6E6"/>
          </w:rPr>
          <w:fldChar w:fldCharType="begin"/>
        </w:r>
        <w:r w:rsidR="004B5C14" w:rsidRPr="00687896">
          <w:rPr>
            <w:sz w:val="18"/>
          </w:rPr>
          <w:instrText xml:space="preserve"> PAGE   \* MERGEFORMAT </w:instrText>
        </w:r>
        <w:r w:rsidR="004B5C14" w:rsidRPr="00687896">
          <w:rPr>
            <w:color w:val="2B579A"/>
            <w:sz w:val="18"/>
            <w:shd w:val="clear" w:color="auto" w:fill="E6E6E6"/>
          </w:rPr>
          <w:fldChar w:fldCharType="separate"/>
        </w:r>
        <w:r w:rsidR="004B5C14" w:rsidRPr="00687896">
          <w:rPr>
            <w:noProof/>
            <w:sz w:val="18"/>
          </w:rPr>
          <w:t>2</w:t>
        </w:r>
        <w:r w:rsidR="004B5C14" w:rsidRPr="00687896">
          <w:rPr>
            <w:noProof/>
            <w:color w:val="2B579A"/>
            <w:sz w:val="18"/>
            <w:shd w:val="clear" w:color="auto" w:fill="E6E6E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D4E06" w14:textId="77777777" w:rsidR="004B5C14" w:rsidRDefault="004B5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FF6C1" w14:textId="77777777" w:rsidR="0008162A" w:rsidRDefault="0008162A">
      <w:pPr>
        <w:spacing w:after="0"/>
      </w:pPr>
      <w:r>
        <w:rPr>
          <w:color w:val="000000"/>
        </w:rPr>
        <w:separator/>
      </w:r>
    </w:p>
  </w:footnote>
  <w:footnote w:type="continuationSeparator" w:id="0">
    <w:p w14:paraId="6D936D6A" w14:textId="77777777" w:rsidR="0008162A" w:rsidRDefault="0008162A">
      <w:pPr>
        <w:spacing w:after="0"/>
      </w:pPr>
      <w:r>
        <w:continuationSeparator/>
      </w:r>
    </w:p>
  </w:footnote>
  <w:footnote w:type="continuationNotice" w:id="1">
    <w:p w14:paraId="6F665E24" w14:textId="77777777" w:rsidR="0008162A" w:rsidRDefault="0008162A">
      <w:pPr>
        <w:spacing w:after="0"/>
      </w:pPr>
    </w:p>
  </w:footnote>
  <w:footnote w:id="2">
    <w:p w14:paraId="20D6CA54" w14:textId="2482C60B" w:rsidR="004B5C14" w:rsidRPr="00902357" w:rsidRDefault="004B5C14">
      <w:pPr>
        <w:pStyle w:val="FootnoteText"/>
      </w:pPr>
      <w:r>
        <w:rPr>
          <w:rStyle w:val="FootnoteReference"/>
        </w:rPr>
        <w:footnoteRef/>
      </w:r>
      <w:r>
        <w:t xml:space="preserve"> RB Rail AS intends to deliver operation and maintenance concepts along with the structural railway system. </w:t>
      </w:r>
    </w:p>
  </w:footnote>
  <w:footnote w:id="3">
    <w:p w14:paraId="7C3C6555" w14:textId="35195536" w:rsidR="004B5C14" w:rsidRPr="00272FFE" w:rsidRDefault="004B5C14" w:rsidP="005C22C9">
      <w:pPr>
        <w:pStyle w:val="FootnoteText"/>
      </w:pPr>
      <w:r>
        <w:rPr>
          <w:rStyle w:val="FootnoteReference"/>
        </w:rPr>
        <w:footnoteRef/>
      </w:r>
      <w:r>
        <w:t xml:space="preserve"> Task for </w:t>
      </w:r>
      <w:r w:rsidRPr="00272FFE">
        <w:t>assessing the CCS trackside subsystem</w:t>
      </w:r>
      <w:r>
        <w:t>s</w:t>
      </w:r>
      <w:r w:rsidRPr="00272FFE">
        <w:t xml:space="preserve"> (ISA/AsBo mission) will be under</w:t>
      </w:r>
      <w:r>
        <w:t xml:space="preserve"> external AsBo which assessment scope will include </w:t>
      </w:r>
      <w:r w:rsidRPr="00272FFE">
        <w:t>evaluation of generic product, generic application, specific application of ERTMS, Interlocking, T</w:t>
      </w:r>
      <w:r>
        <w:t xml:space="preserve">raffic </w:t>
      </w:r>
      <w:r w:rsidRPr="00272FFE">
        <w:t>M</w:t>
      </w:r>
      <w:r>
        <w:t xml:space="preserve">anagement </w:t>
      </w:r>
      <w:r w:rsidRPr="00272FFE">
        <w:t>S</w:t>
      </w:r>
      <w:r>
        <w:t>ystem</w:t>
      </w:r>
      <w:r w:rsidRPr="00272FFE">
        <w:t>, train detection subsystems</w:t>
      </w:r>
      <w:r>
        <w:t>,</w:t>
      </w:r>
      <w:r w:rsidRPr="00272FFE">
        <w:t xml:space="preserve"> trackside CCS equipment, and their integration in the </w:t>
      </w:r>
      <w:r>
        <w:t xml:space="preserve">Rail Baltica </w:t>
      </w:r>
      <w:r w:rsidRPr="00272FFE">
        <w:t>CCS subsystem.</w:t>
      </w:r>
    </w:p>
  </w:footnote>
  <w:footnote w:id="4">
    <w:p w14:paraId="4385F92D" w14:textId="3A817141" w:rsidR="004B5C14" w:rsidRPr="00B06EC3" w:rsidRDefault="004B5C14">
      <w:pPr>
        <w:pStyle w:val="FootnoteText"/>
      </w:pPr>
      <w:r>
        <w:rPr>
          <w:rStyle w:val="FootnoteReference"/>
        </w:rPr>
        <w:footnoteRef/>
      </w:r>
      <w:r>
        <w:t xml:space="preserve"> </w:t>
      </w:r>
      <w:r w:rsidRPr="00151A62">
        <w:t>For the purpose of a consistent implementation, it is proposed that Global Project safety activities would be developed following EN50126-1 as a recognized guidance to comply with CSM RA regulation. Other approaches for demonstrating compliance and for the demonstration itself might be selected by entities in charge of risk assessment. Any of those deliverables must be reviewed by AsBo</w:t>
      </w:r>
      <w:r>
        <w:t>.</w:t>
      </w:r>
    </w:p>
  </w:footnote>
  <w:footnote w:id="5">
    <w:p w14:paraId="2517395D" w14:textId="76A2F9AE" w:rsidR="004B5C14" w:rsidRPr="009B2935" w:rsidRDefault="004B5C14">
      <w:pPr>
        <w:pStyle w:val="FootnoteText"/>
      </w:pPr>
      <w:r w:rsidRPr="006822F2">
        <w:rPr>
          <w:rStyle w:val="FootnoteReference"/>
        </w:rPr>
        <w:footnoteRef/>
      </w:r>
      <w:r w:rsidRPr="006822F2">
        <w:t xml:space="preserve"> </w:t>
      </w:r>
      <w:r w:rsidRPr="002D7949">
        <w:t xml:space="preserve">Master </w:t>
      </w:r>
      <w:r>
        <w:t>Program</w:t>
      </w:r>
      <w:r w:rsidRPr="002D7949">
        <w:t xml:space="preserve"> will not be delivered as part of this Technical Specification but will be provided to AsBo later during execution of AsBo Services</w:t>
      </w:r>
      <w:r w:rsidRPr="006822F2">
        <w:t>.</w:t>
      </w:r>
    </w:p>
  </w:footnote>
  <w:footnote w:id="6">
    <w:p w14:paraId="4842F1AE" w14:textId="42B54ABC" w:rsidR="004B5C14" w:rsidRPr="00005E19" w:rsidRDefault="004B5C14">
      <w:pPr>
        <w:pStyle w:val="FootnoteText"/>
      </w:pPr>
      <w:r>
        <w:rPr>
          <w:rStyle w:val="FootnoteReference"/>
        </w:rPr>
        <w:footnoteRef/>
      </w:r>
      <w:r>
        <w:t xml:space="preserve"> </w:t>
      </w:r>
      <w:r w:rsidRPr="00D32C63">
        <w:t>Individual Construction Objects as part of a DPS may be the object of separate risk assessment.</w:t>
      </w:r>
    </w:p>
  </w:footnote>
  <w:footnote w:id="7">
    <w:p w14:paraId="5461B23E" w14:textId="4000DBB3" w:rsidR="004B5C14" w:rsidRPr="0005028B" w:rsidRDefault="004B5C14">
      <w:pPr>
        <w:pStyle w:val="FootnoteText"/>
      </w:pPr>
      <w:r>
        <w:rPr>
          <w:rStyle w:val="FootnoteReference"/>
        </w:rPr>
        <w:footnoteRef/>
      </w:r>
      <w:r>
        <w:t xml:space="preserve"> </w:t>
      </w:r>
      <w:r w:rsidRPr="00642CBF">
        <w:t>The split of construction sections is not established at this time and will be determined on the course of Global Project deployment.</w:t>
      </w:r>
    </w:p>
  </w:footnote>
  <w:footnote w:id="8">
    <w:p w14:paraId="25CCB035" w14:textId="68900CE4" w:rsidR="004B5C14" w:rsidRPr="00C1760E" w:rsidRDefault="004B5C14">
      <w:pPr>
        <w:pStyle w:val="FootnoteText"/>
      </w:pPr>
      <w:r>
        <w:rPr>
          <w:rStyle w:val="FootnoteReference"/>
        </w:rPr>
        <w:footnoteRef/>
      </w:r>
      <w:r>
        <w:t xml:space="preserve"> </w:t>
      </w:r>
      <w:r w:rsidRPr="00C1760E">
        <w:t xml:space="preserve"> Individual construction objects as part of </w:t>
      </w:r>
      <w:r>
        <w:t>construction section</w:t>
      </w:r>
      <w:r w:rsidRPr="00C1760E">
        <w:t xml:space="preserve"> may be the object of separate risk assessment.</w:t>
      </w:r>
    </w:p>
  </w:footnote>
  <w:footnote w:id="9">
    <w:p w14:paraId="787C3930" w14:textId="0713E79C" w:rsidR="004B5C14" w:rsidRPr="00620696" w:rsidRDefault="004B5C14">
      <w:pPr>
        <w:pStyle w:val="FootnoteText"/>
        <w:rPr>
          <w:lang w:val="lv-LV"/>
        </w:rPr>
      </w:pPr>
      <w:r>
        <w:rPr>
          <w:rStyle w:val="FootnoteReference"/>
        </w:rPr>
        <w:footnoteRef/>
      </w:r>
      <w:r>
        <w:t xml:space="preserve"> The s</w:t>
      </w:r>
      <w:r w:rsidRPr="00880DBE">
        <w:t xml:space="preserve">plit of </w:t>
      </w:r>
      <w:r>
        <w:t>operating</w:t>
      </w:r>
      <w:r w:rsidRPr="00880DBE">
        <w:t xml:space="preserve"> sections is not established </w:t>
      </w:r>
      <w:r>
        <w:t xml:space="preserve">at this time </w:t>
      </w:r>
      <w:r w:rsidRPr="00880DBE">
        <w:t>and will be determined on t</w:t>
      </w:r>
      <w:r>
        <w:t>h</w:t>
      </w:r>
      <w:r w:rsidRPr="00880DBE">
        <w:t xml:space="preserve">e course of Rail </w:t>
      </w:r>
      <w:r>
        <w:t>B</w:t>
      </w:r>
      <w:r w:rsidRPr="00880DBE">
        <w:t>altica deployment</w:t>
      </w:r>
      <w:r>
        <w:t>.</w:t>
      </w:r>
    </w:p>
  </w:footnote>
  <w:footnote w:id="10">
    <w:p w14:paraId="75A22D67" w14:textId="7BF93951" w:rsidR="004B5C14" w:rsidRPr="00C629EF" w:rsidRDefault="004B5C14">
      <w:pPr>
        <w:pStyle w:val="FootnoteText"/>
      </w:pPr>
      <w:r>
        <w:rPr>
          <w:rStyle w:val="FootnoteReference"/>
        </w:rPr>
        <w:footnoteRef/>
      </w:r>
      <w:r>
        <w:t xml:space="preserve"> </w:t>
      </w:r>
      <w:r w:rsidRPr="004D5BB4">
        <w:t>Evaluation of the organisation and safety management system developed by infrastructure manager is not in the scope of the Rail Baltica AsBo. Refer to 4.7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73519" w14:textId="77777777" w:rsidR="004B5C14" w:rsidRDefault="004B5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7" w:type="dxa"/>
      <w:tblLayout w:type="fixed"/>
      <w:tblCellMar>
        <w:left w:w="10" w:type="dxa"/>
        <w:right w:w="10" w:type="dxa"/>
      </w:tblCellMar>
      <w:tblLook w:val="04A0" w:firstRow="1" w:lastRow="0" w:firstColumn="1" w:lastColumn="0" w:noHBand="0" w:noVBand="1"/>
    </w:tblPr>
    <w:tblGrid>
      <w:gridCol w:w="3009"/>
      <w:gridCol w:w="3009"/>
      <w:gridCol w:w="3009"/>
    </w:tblGrid>
    <w:tr w:rsidR="004B5C14" w14:paraId="5888A944" w14:textId="77777777">
      <w:tc>
        <w:tcPr>
          <w:tcW w:w="3009" w:type="dxa"/>
          <w:shd w:val="clear" w:color="auto" w:fill="auto"/>
          <w:tcMar>
            <w:top w:w="0" w:type="dxa"/>
            <w:left w:w="108" w:type="dxa"/>
            <w:bottom w:w="0" w:type="dxa"/>
            <w:right w:w="108" w:type="dxa"/>
          </w:tcMar>
        </w:tcPr>
        <w:p w14:paraId="5888A941" w14:textId="37D23C9F" w:rsidR="004B5C14" w:rsidRDefault="004B5C14" w:rsidP="66DCC4D4">
          <w:pPr>
            <w:pStyle w:val="SLONormal"/>
            <w:spacing w:before="0"/>
            <w:rPr>
              <w:rFonts w:ascii="Myriad Pro" w:eastAsia="Calibri" w:hAnsi="Myriad Pro"/>
              <w:sz w:val="20"/>
              <w:szCs w:val="20"/>
              <w:lang w:val="en-US"/>
            </w:rPr>
          </w:pPr>
        </w:p>
      </w:tc>
      <w:tc>
        <w:tcPr>
          <w:tcW w:w="3009" w:type="dxa"/>
          <w:shd w:val="clear" w:color="auto" w:fill="auto"/>
          <w:tcMar>
            <w:top w:w="0" w:type="dxa"/>
            <w:left w:w="108" w:type="dxa"/>
            <w:bottom w:w="0" w:type="dxa"/>
            <w:right w:w="108" w:type="dxa"/>
          </w:tcMar>
        </w:tcPr>
        <w:p w14:paraId="5888A942" w14:textId="37D23C9F" w:rsidR="004B5C14" w:rsidRDefault="004B5C14" w:rsidP="66DCC4D4">
          <w:pPr>
            <w:pStyle w:val="SLONormal"/>
            <w:spacing w:before="0"/>
            <w:rPr>
              <w:rFonts w:ascii="Myriad Pro" w:eastAsia="Calibri" w:hAnsi="Myriad Pro"/>
              <w:sz w:val="20"/>
              <w:szCs w:val="20"/>
              <w:lang w:val="en-US"/>
            </w:rPr>
          </w:pPr>
        </w:p>
      </w:tc>
      <w:tc>
        <w:tcPr>
          <w:tcW w:w="3009" w:type="dxa"/>
          <w:shd w:val="clear" w:color="auto" w:fill="auto"/>
          <w:tcMar>
            <w:top w:w="0" w:type="dxa"/>
            <w:left w:w="108" w:type="dxa"/>
            <w:bottom w:w="0" w:type="dxa"/>
            <w:right w:w="108" w:type="dxa"/>
          </w:tcMar>
        </w:tcPr>
        <w:p w14:paraId="5888A943" w14:textId="37D23C9F" w:rsidR="004B5C14" w:rsidRDefault="004B5C14" w:rsidP="66DCC4D4">
          <w:pPr>
            <w:pStyle w:val="SLONormal"/>
            <w:spacing w:before="0"/>
            <w:rPr>
              <w:rFonts w:ascii="Myriad Pro" w:eastAsia="Calibri" w:hAnsi="Myriad Pro"/>
              <w:sz w:val="20"/>
              <w:szCs w:val="20"/>
              <w:lang w:val="en-US"/>
            </w:rPr>
          </w:pPr>
        </w:p>
      </w:tc>
    </w:tr>
  </w:tbl>
  <w:p w14:paraId="5888A945" w14:textId="37D23C9F" w:rsidR="004B5C14" w:rsidRDefault="004B5C14" w:rsidP="66DCC4D4">
    <w:pPr>
      <w:pStyle w:val="SLONormal"/>
      <w:spacing w:before="0"/>
      <w:rPr>
        <w:rFonts w:ascii="Myriad Pro" w:eastAsia="Calibri" w:hAnsi="Myriad Pro"/>
        <w:sz w:val="20"/>
        <w:szCs w:val="2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64F5E" w14:textId="77777777" w:rsidR="004B5C14" w:rsidRDefault="004B5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F1D69"/>
    <w:multiLevelType w:val="multilevel"/>
    <w:tmpl w:val="E118D250"/>
    <w:lvl w:ilvl="0">
      <w:start w:val="4"/>
      <w:numFmt w:val="bullet"/>
      <w:lvlText w:val="-"/>
      <w:lvlJc w:val="left"/>
      <w:pPr>
        <w:ind w:left="720" w:hanging="360"/>
      </w:pPr>
      <w:rPr>
        <w:rFonts w:ascii="Calibri" w:eastAsia="Calibri" w:hAnsi="Calibri" w:cs="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4AC58D5"/>
    <w:multiLevelType w:val="hybridMultilevel"/>
    <w:tmpl w:val="35C8A6C8"/>
    <w:lvl w:ilvl="0" w:tplc="6E60CCD2">
      <w:start w:val="4"/>
      <w:numFmt w:val="bullet"/>
      <w:lvlText w:val="-"/>
      <w:lvlJc w:val="left"/>
      <w:pPr>
        <w:ind w:left="1080" w:hanging="360"/>
      </w:pPr>
      <w:rPr>
        <w:rFonts w:ascii="Calibri" w:eastAsia="Calibri" w:hAnsi="Calibri" w:cs="Calibri"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787DB2"/>
    <w:multiLevelType w:val="hybridMultilevel"/>
    <w:tmpl w:val="DA3CAB12"/>
    <w:lvl w:ilvl="0" w:tplc="30C416A4">
      <w:start w:val="1"/>
      <w:numFmt w:val="bullet"/>
      <w:lvlText w:val="-"/>
      <w:lvlJc w:val="left"/>
      <w:pPr>
        <w:ind w:left="786"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20758"/>
    <w:multiLevelType w:val="hybridMultilevel"/>
    <w:tmpl w:val="FAB8F5BE"/>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08DA382B"/>
    <w:multiLevelType w:val="hybridMultilevel"/>
    <w:tmpl w:val="C150AEC8"/>
    <w:lvl w:ilvl="0" w:tplc="0832C166">
      <w:start w:val="4"/>
      <w:numFmt w:val="bullet"/>
      <w:lvlText w:val="-"/>
      <w:lvlJc w:val="left"/>
      <w:pPr>
        <w:ind w:left="360" w:hanging="360"/>
      </w:pPr>
      <w:rPr>
        <w:rFonts w:ascii="Myriad Pro" w:eastAsia="Myriad Pro" w:hAnsi="Myriad Pro" w:cs="Myriad Pro"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6835CE"/>
    <w:multiLevelType w:val="hybridMultilevel"/>
    <w:tmpl w:val="BCC431EE"/>
    <w:lvl w:ilvl="0" w:tplc="0832C166">
      <w:start w:val="4"/>
      <w:numFmt w:val="bullet"/>
      <w:lvlText w:val="-"/>
      <w:lvlJc w:val="left"/>
      <w:pPr>
        <w:ind w:left="1710" w:hanging="360"/>
      </w:pPr>
      <w:rPr>
        <w:rFonts w:ascii="Myriad Pro" w:eastAsia="Myriad Pro" w:hAnsi="Myriad Pro" w:cs="Myriad Pro"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0CB2347E"/>
    <w:multiLevelType w:val="multilevel"/>
    <w:tmpl w:val="CD12A9CC"/>
    <w:lvl w:ilvl="0">
      <w:start w:val="7"/>
      <w:numFmt w:val="decimal"/>
      <w:lvlText w:val="%1."/>
      <w:lvlJc w:val="left"/>
      <w:pPr>
        <w:ind w:left="360" w:hanging="360"/>
      </w:pPr>
      <w:rPr>
        <w:rFonts w:hint="default"/>
      </w:rPr>
    </w:lvl>
    <w:lvl w:ilvl="1">
      <w:start w:val="1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842E55"/>
    <w:multiLevelType w:val="hybridMultilevel"/>
    <w:tmpl w:val="F0FC9760"/>
    <w:lvl w:ilvl="0" w:tplc="3D08E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D00A19"/>
    <w:multiLevelType w:val="multilevel"/>
    <w:tmpl w:val="0426001F"/>
    <w:styleLink w:val="SLONumberings"/>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D93D0F"/>
    <w:multiLevelType w:val="hybridMultilevel"/>
    <w:tmpl w:val="6318E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0924FC"/>
    <w:multiLevelType w:val="hybridMultilevel"/>
    <w:tmpl w:val="36E09EEA"/>
    <w:lvl w:ilvl="0" w:tplc="04260003">
      <w:start w:val="1"/>
      <w:numFmt w:val="bullet"/>
      <w:lvlText w:val="o"/>
      <w:lvlJc w:val="left"/>
      <w:pPr>
        <w:ind w:left="720" w:hanging="360"/>
      </w:pPr>
      <w:rPr>
        <w:rFonts w:ascii="Courier New" w:hAnsi="Courier New" w:cs="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54C2F42"/>
    <w:multiLevelType w:val="hybridMultilevel"/>
    <w:tmpl w:val="731C7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132EF"/>
    <w:multiLevelType w:val="multilevel"/>
    <w:tmpl w:val="A3C8B20E"/>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13" w15:restartNumberingAfterBreak="0">
    <w:nsid w:val="19E933F2"/>
    <w:multiLevelType w:val="hybridMultilevel"/>
    <w:tmpl w:val="0E94A28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1A84699B"/>
    <w:multiLevelType w:val="hybridMultilevel"/>
    <w:tmpl w:val="3976E9E8"/>
    <w:lvl w:ilvl="0" w:tplc="0409000F">
      <w:start w:val="1"/>
      <w:numFmt w:val="decimal"/>
      <w:lvlText w:val="%1."/>
      <w:lvlJc w:val="left"/>
      <w:pPr>
        <w:ind w:left="1437" w:hanging="360"/>
      </w:pPr>
      <w:rPr>
        <w:rFonts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5" w15:restartNumberingAfterBreak="0">
    <w:nsid w:val="1C260B15"/>
    <w:multiLevelType w:val="hybridMultilevel"/>
    <w:tmpl w:val="9B0CC434"/>
    <w:lvl w:ilvl="0" w:tplc="6E60CCD2">
      <w:start w:val="4"/>
      <w:numFmt w:val="bullet"/>
      <w:lvlText w:val="-"/>
      <w:lvlJc w:val="left"/>
      <w:pPr>
        <w:ind w:left="1437" w:hanging="360"/>
      </w:pPr>
      <w:rPr>
        <w:rFonts w:ascii="Calibri" w:eastAsia="Calibri" w:hAnsi="Calibri" w:cs="Calibri"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6" w15:restartNumberingAfterBreak="0">
    <w:nsid w:val="1CAB7EFD"/>
    <w:multiLevelType w:val="multilevel"/>
    <w:tmpl w:val="631A61F2"/>
    <w:lvl w:ilvl="0">
      <w:start w:val="1"/>
      <w:numFmt w:val="decimal"/>
      <w:lvlText w:val="%1."/>
      <w:lvlJc w:val="left"/>
      <w:pPr>
        <w:ind w:left="357" w:hanging="357"/>
      </w:pPr>
      <w:rPr>
        <w:rFonts w:hint="default"/>
        <w:color w:val="4472C4" w:themeColor="accent1"/>
        <w:sz w:val="20"/>
      </w:rPr>
    </w:lvl>
    <w:lvl w:ilvl="1">
      <w:start w:val="1"/>
      <w:numFmt w:val="decimal"/>
      <w:lvlText w:val="%1.%2."/>
      <w:lvlJc w:val="left"/>
      <w:pPr>
        <w:ind w:left="794" w:hanging="437"/>
      </w:pPr>
      <w:rPr>
        <w:rFonts w:hint="default"/>
        <w:sz w:val="20"/>
      </w:rPr>
    </w:lvl>
    <w:lvl w:ilvl="2">
      <w:start w:val="1"/>
      <w:numFmt w:val="decimal"/>
      <w:lvlText w:val="%1.%2.%3."/>
      <w:lvlJc w:val="left"/>
      <w:pPr>
        <w:ind w:left="1225" w:hanging="505"/>
      </w:pPr>
      <w:rPr>
        <w:rFonts w:hint="default"/>
        <w:sz w:val="20"/>
      </w:rPr>
    </w:lvl>
    <w:lvl w:ilvl="3">
      <w:start w:val="1"/>
      <w:numFmt w:val="bullet"/>
      <w:lvlText w:val=""/>
      <w:lvlJc w:val="left"/>
      <w:pPr>
        <w:ind w:left="1729" w:hanging="652"/>
      </w:pPr>
      <w:rPr>
        <w:rFonts w:ascii="Symbol" w:hAnsi="Symbol" w:hint="default"/>
        <w:sz w:val="20"/>
      </w:rPr>
    </w:lvl>
    <w:lvl w:ilvl="4">
      <w:start w:val="1"/>
      <w:numFmt w:val="decimal"/>
      <w:lvlText w:val="%1.%2.%3.%4.%5."/>
      <w:lvlJc w:val="left"/>
      <w:pPr>
        <w:ind w:left="794" w:hanging="794"/>
      </w:pPr>
      <w:rPr>
        <w:rFonts w:hint="default"/>
        <w:sz w:val="20"/>
      </w:rPr>
    </w:lvl>
    <w:lvl w:ilvl="5">
      <w:start w:val="1"/>
      <w:numFmt w:val="decimal"/>
      <w:lvlText w:val="%1.%2.%3.%4.%5.%6."/>
      <w:lvlJc w:val="left"/>
      <w:pPr>
        <w:ind w:left="794" w:hanging="794"/>
      </w:pPr>
      <w:rPr>
        <w:rFonts w:hint="default"/>
        <w:sz w:val="20"/>
      </w:rPr>
    </w:lvl>
    <w:lvl w:ilvl="6">
      <w:start w:val="1"/>
      <w:numFmt w:val="decimal"/>
      <w:lvlText w:val="%1.%2.%3.%4.%5.%6.%7."/>
      <w:lvlJc w:val="left"/>
      <w:pPr>
        <w:ind w:left="794" w:hanging="794"/>
      </w:pPr>
      <w:rPr>
        <w:rFonts w:hint="default"/>
        <w:sz w:val="20"/>
      </w:rPr>
    </w:lvl>
    <w:lvl w:ilvl="7">
      <w:start w:val="1"/>
      <w:numFmt w:val="decimal"/>
      <w:lvlText w:val="%1.%2.%3.%4.%5.%6.%7.%8."/>
      <w:lvlJc w:val="left"/>
      <w:pPr>
        <w:ind w:left="794" w:hanging="794"/>
      </w:pPr>
      <w:rPr>
        <w:rFonts w:hint="default"/>
        <w:sz w:val="20"/>
      </w:rPr>
    </w:lvl>
    <w:lvl w:ilvl="8">
      <w:start w:val="1"/>
      <w:numFmt w:val="decimal"/>
      <w:lvlText w:val="%1.%2.%3.%4.%5.%6.%7.%8.%9."/>
      <w:lvlJc w:val="left"/>
      <w:pPr>
        <w:ind w:left="794" w:hanging="794"/>
      </w:pPr>
      <w:rPr>
        <w:rFonts w:hint="default"/>
        <w:sz w:val="20"/>
      </w:rPr>
    </w:lvl>
  </w:abstractNum>
  <w:abstractNum w:abstractNumId="17" w15:restartNumberingAfterBreak="0">
    <w:nsid w:val="1F215BB1"/>
    <w:multiLevelType w:val="multilevel"/>
    <w:tmpl w:val="DE002E38"/>
    <w:lvl w:ilvl="0">
      <w:start w:val="1"/>
      <w:numFmt w:val="decimal"/>
      <w:lvlText w:val="%1."/>
      <w:lvlJc w:val="left"/>
      <w:pPr>
        <w:ind w:left="357" w:hanging="357"/>
      </w:pPr>
      <w:rPr>
        <w:rFonts w:hint="default"/>
        <w:color w:val="4472C4" w:themeColor="accent1"/>
        <w:sz w:val="20"/>
      </w:rPr>
    </w:lvl>
    <w:lvl w:ilvl="1">
      <w:start w:val="1"/>
      <w:numFmt w:val="decimal"/>
      <w:lvlText w:val="%1.%2."/>
      <w:lvlJc w:val="left"/>
      <w:pPr>
        <w:ind w:left="794" w:hanging="437"/>
      </w:pPr>
      <w:rPr>
        <w:sz w:val="20"/>
      </w:rPr>
    </w:lvl>
    <w:lvl w:ilvl="2">
      <w:start w:val="4"/>
      <w:numFmt w:val="bullet"/>
      <w:lvlText w:val="-"/>
      <w:lvlJc w:val="left"/>
      <w:pPr>
        <w:ind w:left="1225" w:hanging="505"/>
      </w:pPr>
      <w:rPr>
        <w:rFonts w:ascii="Calibri" w:eastAsia="Calibri" w:hAnsi="Calibri" w:cs="Calibri" w:hint="default"/>
        <w:sz w:val="22"/>
      </w:rPr>
    </w:lvl>
    <w:lvl w:ilvl="3">
      <w:start w:val="1"/>
      <w:numFmt w:val="bullet"/>
      <w:lvlText w:val=""/>
      <w:lvlJc w:val="left"/>
      <w:pPr>
        <w:ind w:left="1729" w:hanging="652"/>
      </w:pPr>
      <w:rPr>
        <w:rFonts w:ascii="Symbol" w:hAnsi="Symbol" w:hint="default"/>
        <w:sz w:val="20"/>
      </w:rPr>
    </w:lvl>
    <w:lvl w:ilvl="4">
      <w:start w:val="1"/>
      <w:numFmt w:val="decimal"/>
      <w:lvlText w:val="%1.%2.%3.%4.%5."/>
      <w:lvlJc w:val="left"/>
      <w:pPr>
        <w:ind w:left="794" w:hanging="794"/>
      </w:pPr>
      <w:rPr>
        <w:rFonts w:hint="default"/>
        <w:sz w:val="20"/>
      </w:rPr>
    </w:lvl>
    <w:lvl w:ilvl="5">
      <w:start w:val="1"/>
      <w:numFmt w:val="decimal"/>
      <w:lvlText w:val="%1.%2.%3.%4.%5.%6."/>
      <w:lvlJc w:val="left"/>
      <w:pPr>
        <w:ind w:left="794" w:hanging="794"/>
      </w:pPr>
      <w:rPr>
        <w:rFonts w:hint="default"/>
        <w:sz w:val="20"/>
      </w:rPr>
    </w:lvl>
    <w:lvl w:ilvl="6">
      <w:start w:val="1"/>
      <w:numFmt w:val="decimal"/>
      <w:lvlText w:val="%1.%2.%3.%4.%5.%6.%7."/>
      <w:lvlJc w:val="left"/>
      <w:pPr>
        <w:ind w:left="794" w:hanging="794"/>
      </w:pPr>
      <w:rPr>
        <w:rFonts w:hint="default"/>
        <w:sz w:val="20"/>
      </w:rPr>
    </w:lvl>
    <w:lvl w:ilvl="7">
      <w:start w:val="1"/>
      <w:numFmt w:val="decimal"/>
      <w:lvlText w:val="%1.%2.%3.%4.%5.%6.%7.%8."/>
      <w:lvlJc w:val="left"/>
      <w:pPr>
        <w:ind w:left="794" w:hanging="794"/>
      </w:pPr>
      <w:rPr>
        <w:rFonts w:hint="default"/>
        <w:sz w:val="20"/>
      </w:rPr>
    </w:lvl>
    <w:lvl w:ilvl="8">
      <w:start w:val="1"/>
      <w:numFmt w:val="decimal"/>
      <w:lvlText w:val="%1.%2.%3.%4.%5.%6.%7.%8.%9."/>
      <w:lvlJc w:val="left"/>
      <w:pPr>
        <w:ind w:left="794" w:hanging="794"/>
      </w:pPr>
      <w:rPr>
        <w:rFonts w:hint="default"/>
        <w:sz w:val="20"/>
      </w:rPr>
    </w:lvl>
  </w:abstractNum>
  <w:abstractNum w:abstractNumId="18" w15:restartNumberingAfterBreak="0">
    <w:nsid w:val="255E301C"/>
    <w:multiLevelType w:val="hybridMultilevel"/>
    <w:tmpl w:val="7138E856"/>
    <w:lvl w:ilvl="0" w:tplc="39E6ADB4">
      <w:start w:val="1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6FC3891"/>
    <w:multiLevelType w:val="hybridMultilevel"/>
    <w:tmpl w:val="A68CC014"/>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2A3870DD"/>
    <w:multiLevelType w:val="hybridMultilevel"/>
    <w:tmpl w:val="1B40EDAA"/>
    <w:lvl w:ilvl="0" w:tplc="E00A81E8">
      <w:start w:val="1"/>
      <w:numFmt w:val="bullet"/>
      <w:lvlText w:val="-"/>
      <w:lvlJc w:val="left"/>
      <w:pPr>
        <w:ind w:left="786"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6C6D0E"/>
    <w:multiLevelType w:val="multilevel"/>
    <w:tmpl w:val="0426001F"/>
    <w:lvl w:ilvl="0">
      <w:start w:val="1"/>
      <w:numFmt w:val="decimal"/>
      <w:lvlText w:val="%1."/>
      <w:lvlJc w:val="left"/>
      <w:pPr>
        <w:ind w:left="360" w:hanging="360"/>
      </w:pPr>
      <w:rPr>
        <w:rFonts w:hint="default"/>
        <w:color w:val="4472C4" w:themeColor="accent1"/>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22" w15:restartNumberingAfterBreak="0">
    <w:nsid w:val="30D76440"/>
    <w:multiLevelType w:val="hybridMultilevel"/>
    <w:tmpl w:val="7F4CE502"/>
    <w:lvl w:ilvl="0" w:tplc="6E60CCD2">
      <w:start w:val="4"/>
      <w:numFmt w:val="bullet"/>
      <w:lvlText w:val="-"/>
      <w:lvlJc w:val="left"/>
      <w:pPr>
        <w:ind w:left="417" w:hanging="360"/>
      </w:pPr>
      <w:rPr>
        <w:rFonts w:ascii="Calibri" w:eastAsia="Calibri" w:hAnsi="Calibri" w:cs="Calibri" w:hint="default"/>
        <w:sz w:val="22"/>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23" w15:restartNumberingAfterBreak="0">
    <w:nsid w:val="317358BD"/>
    <w:multiLevelType w:val="hybridMultilevel"/>
    <w:tmpl w:val="344EF7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6B86D32"/>
    <w:multiLevelType w:val="hybridMultilevel"/>
    <w:tmpl w:val="D114AD1C"/>
    <w:lvl w:ilvl="0" w:tplc="04260003">
      <w:start w:val="1"/>
      <w:numFmt w:val="bullet"/>
      <w:lvlText w:val="o"/>
      <w:lvlJc w:val="left"/>
      <w:pPr>
        <w:ind w:left="1512" w:hanging="360"/>
      </w:pPr>
      <w:rPr>
        <w:rFonts w:ascii="Courier New" w:hAnsi="Courier New" w:cs="Courier New" w:hint="default"/>
      </w:rPr>
    </w:lvl>
    <w:lvl w:ilvl="1" w:tplc="04260003" w:tentative="1">
      <w:start w:val="1"/>
      <w:numFmt w:val="bullet"/>
      <w:lvlText w:val="o"/>
      <w:lvlJc w:val="left"/>
      <w:pPr>
        <w:ind w:left="2232" w:hanging="360"/>
      </w:pPr>
      <w:rPr>
        <w:rFonts w:ascii="Courier New" w:hAnsi="Courier New" w:cs="Courier New" w:hint="default"/>
      </w:rPr>
    </w:lvl>
    <w:lvl w:ilvl="2" w:tplc="04260005" w:tentative="1">
      <w:start w:val="1"/>
      <w:numFmt w:val="bullet"/>
      <w:lvlText w:val=""/>
      <w:lvlJc w:val="left"/>
      <w:pPr>
        <w:ind w:left="2952" w:hanging="360"/>
      </w:pPr>
      <w:rPr>
        <w:rFonts w:ascii="Wingdings" w:hAnsi="Wingdings" w:hint="default"/>
      </w:rPr>
    </w:lvl>
    <w:lvl w:ilvl="3" w:tplc="04260001" w:tentative="1">
      <w:start w:val="1"/>
      <w:numFmt w:val="bullet"/>
      <w:lvlText w:val=""/>
      <w:lvlJc w:val="left"/>
      <w:pPr>
        <w:ind w:left="3672" w:hanging="360"/>
      </w:pPr>
      <w:rPr>
        <w:rFonts w:ascii="Symbol" w:hAnsi="Symbol" w:hint="default"/>
      </w:rPr>
    </w:lvl>
    <w:lvl w:ilvl="4" w:tplc="04260003" w:tentative="1">
      <w:start w:val="1"/>
      <w:numFmt w:val="bullet"/>
      <w:lvlText w:val="o"/>
      <w:lvlJc w:val="left"/>
      <w:pPr>
        <w:ind w:left="4392" w:hanging="360"/>
      </w:pPr>
      <w:rPr>
        <w:rFonts w:ascii="Courier New" w:hAnsi="Courier New" w:cs="Courier New" w:hint="default"/>
      </w:rPr>
    </w:lvl>
    <w:lvl w:ilvl="5" w:tplc="04260005" w:tentative="1">
      <w:start w:val="1"/>
      <w:numFmt w:val="bullet"/>
      <w:lvlText w:val=""/>
      <w:lvlJc w:val="left"/>
      <w:pPr>
        <w:ind w:left="5112" w:hanging="360"/>
      </w:pPr>
      <w:rPr>
        <w:rFonts w:ascii="Wingdings" w:hAnsi="Wingdings" w:hint="default"/>
      </w:rPr>
    </w:lvl>
    <w:lvl w:ilvl="6" w:tplc="04260001" w:tentative="1">
      <w:start w:val="1"/>
      <w:numFmt w:val="bullet"/>
      <w:lvlText w:val=""/>
      <w:lvlJc w:val="left"/>
      <w:pPr>
        <w:ind w:left="5832" w:hanging="360"/>
      </w:pPr>
      <w:rPr>
        <w:rFonts w:ascii="Symbol" w:hAnsi="Symbol" w:hint="default"/>
      </w:rPr>
    </w:lvl>
    <w:lvl w:ilvl="7" w:tplc="04260003" w:tentative="1">
      <w:start w:val="1"/>
      <w:numFmt w:val="bullet"/>
      <w:lvlText w:val="o"/>
      <w:lvlJc w:val="left"/>
      <w:pPr>
        <w:ind w:left="6552" w:hanging="360"/>
      </w:pPr>
      <w:rPr>
        <w:rFonts w:ascii="Courier New" w:hAnsi="Courier New" w:cs="Courier New" w:hint="default"/>
      </w:rPr>
    </w:lvl>
    <w:lvl w:ilvl="8" w:tplc="04260005" w:tentative="1">
      <w:start w:val="1"/>
      <w:numFmt w:val="bullet"/>
      <w:lvlText w:val=""/>
      <w:lvlJc w:val="left"/>
      <w:pPr>
        <w:ind w:left="7272" w:hanging="360"/>
      </w:pPr>
      <w:rPr>
        <w:rFonts w:ascii="Wingdings" w:hAnsi="Wingdings" w:hint="default"/>
      </w:rPr>
    </w:lvl>
  </w:abstractNum>
  <w:abstractNum w:abstractNumId="25" w15:restartNumberingAfterBreak="0">
    <w:nsid w:val="3845725A"/>
    <w:multiLevelType w:val="hybridMultilevel"/>
    <w:tmpl w:val="80547706"/>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3EA61687"/>
    <w:multiLevelType w:val="hybridMultilevel"/>
    <w:tmpl w:val="FF60893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7" w15:restartNumberingAfterBreak="0">
    <w:nsid w:val="40107A5A"/>
    <w:multiLevelType w:val="hybridMultilevel"/>
    <w:tmpl w:val="60B44FCA"/>
    <w:lvl w:ilvl="0" w:tplc="6E60CCD2">
      <w:start w:val="4"/>
      <w:numFmt w:val="bullet"/>
      <w:lvlText w:val="-"/>
      <w:lvlJc w:val="left"/>
      <w:pPr>
        <w:ind w:left="1437" w:hanging="360"/>
      </w:pPr>
      <w:rPr>
        <w:rFonts w:ascii="Calibri" w:eastAsia="Calibri" w:hAnsi="Calibri" w:cs="Calibri" w:hint="default"/>
        <w:sz w:val="22"/>
      </w:rPr>
    </w:lvl>
    <w:lvl w:ilvl="1" w:tplc="04090003">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28" w15:restartNumberingAfterBreak="0">
    <w:nsid w:val="41284EAF"/>
    <w:multiLevelType w:val="hybridMultilevel"/>
    <w:tmpl w:val="B3CC2334"/>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2393449"/>
    <w:multiLevelType w:val="hybridMultilevel"/>
    <w:tmpl w:val="29B0BABE"/>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0" w15:restartNumberingAfterBreak="0">
    <w:nsid w:val="47F3016D"/>
    <w:multiLevelType w:val="multilevel"/>
    <w:tmpl w:val="8DBCCEF8"/>
    <w:lvl w:ilvl="0">
      <w:start w:val="1"/>
      <w:numFmt w:val="decimal"/>
      <w:lvlText w:val="%1."/>
      <w:lvlJc w:val="left"/>
      <w:pPr>
        <w:ind w:left="357" w:hanging="357"/>
      </w:pPr>
      <w:rPr>
        <w:rFonts w:hint="default"/>
        <w:color w:val="4472C4" w:themeColor="accent1"/>
        <w:sz w:val="20"/>
      </w:rPr>
    </w:lvl>
    <w:lvl w:ilvl="1">
      <w:start w:val="1"/>
      <w:numFmt w:val="bullet"/>
      <w:lvlText w:val=""/>
      <w:lvlJc w:val="left"/>
      <w:pPr>
        <w:ind w:left="794" w:hanging="437"/>
      </w:pPr>
      <w:rPr>
        <w:rFonts w:ascii="Wingdings" w:hAnsi="Wingdings" w:hint="default"/>
        <w:sz w:val="20"/>
      </w:rPr>
    </w:lvl>
    <w:lvl w:ilvl="2">
      <w:start w:val="1"/>
      <w:numFmt w:val="bullet"/>
      <w:lvlText w:val=""/>
      <w:lvlJc w:val="left"/>
      <w:pPr>
        <w:ind w:left="1225" w:hanging="505"/>
      </w:pPr>
      <w:rPr>
        <w:rFonts w:ascii="Wingdings" w:hAnsi="Wingdings" w:hint="default"/>
        <w:sz w:val="20"/>
      </w:rPr>
    </w:lvl>
    <w:lvl w:ilvl="3">
      <w:start w:val="1"/>
      <w:numFmt w:val="bullet"/>
      <w:lvlText w:val=""/>
      <w:lvlJc w:val="left"/>
      <w:pPr>
        <w:ind w:left="1729" w:hanging="652"/>
      </w:pPr>
      <w:rPr>
        <w:rFonts w:ascii="Symbol" w:hAnsi="Symbol" w:hint="default"/>
        <w:sz w:val="20"/>
      </w:rPr>
    </w:lvl>
    <w:lvl w:ilvl="4">
      <w:start w:val="1"/>
      <w:numFmt w:val="decimal"/>
      <w:lvlText w:val="%1.%2.%3.%4.%5."/>
      <w:lvlJc w:val="left"/>
      <w:pPr>
        <w:ind w:left="794" w:hanging="794"/>
      </w:pPr>
      <w:rPr>
        <w:rFonts w:hint="default"/>
        <w:sz w:val="20"/>
      </w:rPr>
    </w:lvl>
    <w:lvl w:ilvl="5">
      <w:start w:val="1"/>
      <w:numFmt w:val="decimal"/>
      <w:lvlText w:val="%1.%2.%3.%4.%5.%6."/>
      <w:lvlJc w:val="left"/>
      <w:pPr>
        <w:ind w:left="794" w:hanging="794"/>
      </w:pPr>
      <w:rPr>
        <w:rFonts w:hint="default"/>
        <w:sz w:val="20"/>
      </w:rPr>
    </w:lvl>
    <w:lvl w:ilvl="6">
      <w:start w:val="1"/>
      <w:numFmt w:val="decimal"/>
      <w:lvlText w:val="%1.%2.%3.%4.%5.%6.%7."/>
      <w:lvlJc w:val="left"/>
      <w:pPr>
        <w:ind w:left="794" w:hanging="794"/>
      </w:pPr>
      <w:rPr>
        <w:rFonts w:hint="default"/>
        <w:sz w:val="20"/>
      </w:rPr>
    </w:lvl>
    <w:lvl w:ilvl="7">
      <w:start w:val="1"/>
      <w:numFmt w:val="decimal"/>
      <w:lvlText w:val="%1.%2.%3.%4.%5.%6.%7.%8."/>
      <w:lvlJc w:val="left"/>
      <w:pPr>
        <w:ind w:left="794" w:hanging="794"/>
      </w:pPr>
      <w:rPr>
        <w:rFonts w:hint="default"/>
        <w:sz w:val="20"/>
      </w:rPr>
    </w:lvl>
    <w:lvl w:ilvl="8">
      <w:start w:val="1"/>
      <w:numFmt w:val="decimal"/>
      <w:lvlText w:val="%1.%2.%3.%4.%5.%6.%7.%8.%9."/>
      <w:lvlJc w:val="left"/>
      <w:pPr>
        <w:ind w:left="794" w:hanging="794"/>
      </w:pPr>
      <w:rPr>
        <w:rFonts w:hint="default"/>
        <w:sz w:val="20"/>
      </w:rPr>
    </w:lvl>
  </w:abstractNum>
  <w:abstractNum w:abstractNumId="31" w15:restartNumberingAfterBreak="0">
    <w:nsid w:val="4A445902"/>
    <w:multiLevelType w:val="hybridMultilevel"/>
    <w:tmpl w:val="CD1077BA"/>
    <w:lvl w:ilvl="0" w:tplc="0832C166">
      <w:start w:val="4"/>
      <w:numFmt w:val="bullet"/>
      <w:lvlText w:val="-"/>
      <w:lvlJc w:val="left"/>
      <w:pPr>
        <w:ind w:left="1710" w:hanging="360"/>
      </w:pPr>
      <w:rPr>
        <w:rFonts w:ascii="Myriad Pro" w:eastAsia="Myriad Pro" w:hAnsi="Myriad Pro" w:cs="Myriad Pro"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2" w15:restartNumberingAfterBreak="0">
    <w:nsid w:val="4BBB0C7E"/>
    <w:multiLevelType w:val="multilevel"/>
    <w:tmpl w:val="BA7CAD9E"/>
    <w:lvl w:ilvl="0">
      <w:start w:val="1"/>
      <w:numFmt w:val="decimal"/>
      <w:lvlRestart w:val="0"/>
      <w:lvlText w:val="%1."/>
      <w:lvlJc w:val="left"/>
      <w:pPr>
        <w:tabs>
          <w:tab w:val="num" w:pos="964"/>
        </w:tabs>
        <w:ind w:left="964" w:hanging="964"/>
      </w:pPr>
      <w:rPr>
        <w:rFonts w:hint="default"/>
      </w:rPr>
    </w:lvl>
    <w:lvl w:ilvl="1">
      <w:start w:val="13"/>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tabs>
          <w:tab w:val="num" w:pos="1389"/>
        </w:tabs>
        <w:ind w:left="1389" w:hanging="964"/>
      </w:pPr>
      <w:rPr>
        <w:rFonts w:ascii="Myriad Pro" w:hAnsi="Myriad Pro" w:hint="default"/>
        <w:b w:val="0"/>
        <w:bCs w:val="0"/>
        <w:i w:val="0"/>
        <w:iCs w:val="0"/>
        <w:caps w:val="0"/>
        <w:smallCaps w:val="0"/>
        <w:strike w:val="0"/>
        <w:dstrike w:val="0"/>
        <w:outline w:val="0"/>
        <w:shadow w:val="0"/>
        <w:emboss w:val="0"/>
        <w:imprint w:val="0"/>
        <w:vanish w:val="0"/>
        <w:color w:val="auto"/>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lowerLetter"/>
      <w:lvlText w:val="%4)"/>
      <w:lvlJc w:val="left"/>
      <w:pPr>
        <w:tabs>
          <w:tab w:val="num" w:pos="1588"/>
        </w:tabs>
        <w:ind w:left="1588" w:hanging="511"/>
      </w:pPr>
      <w:rPr>
        <w:rFonts w:hint="default"/>
        <w:b w:val="0"/>
        <w:bCs/>
        <w:sz w:val="22"/>
        <w:szCs w:val="22"/>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EA6930"/>
    <w:multiLevelType w:val="multilevel"/>
    <w:tmpl w:val="6198959A"/>
    <w:lvl w:ilvl="0">
      <w:start w:val="1"/>
      <w:numFmt w:val="decimal"/>
      <w:pStyle w:val="Heading1"/>
      <w:lvlText w:val="%1."/>
      <w:lvlJc w:val="left"/>
      <w:pPr>
        <w:ind w:left="357" w:hanging="357"/>
      </w:pPr>
      <w:rPr>
        <w:rFonts w:hint="default"/>
        <w:color w:val="4472C4" w:themeColor="accent1"/>
      </w:rPr>
    </w:lvl>
    <w:lvl w:ilvl="1">
      <w:start w:val="1"/>
      <w:numFmt w:val="decimal"/>
      <w:lvlText w:val="%1.%2."/>
      <w:lvlJc w:val="left"/>
      <w:pPr>
        <w:ind w:left="794" w:hanging="437"/>
      </w:pPr>
      <w:rPr>
        <w:rFonts w:hint="default"/>
      </w:rPr>
    </w:lvl>
    <w:lvl w:ilvl="2">
      <w:start w:val="1"/>
      <w:numFmt w:val="decimal"/>
      <w:lvlText w:val="%1.%2.%3."/>
      <w:lvlJc w:val="left"/>
      <w:pPr>
        <w:ind w:left="1225" w:hanging="505"/>
      </w:pPr>
      <w:rPr>
        <w:rFonts w:hint="default"/>
      </w:rPr>
    </w:lvl>
    <w:lvl w:ilvl="3">
      <w:start w:val="1"/>
      <w:numFmt w:val="bullet"/>
      <w:lvlText w:val=""/>
      <w:lvlJc w:val="left"/>
      <w:pPr>
        <w:ind w:left="1729" w:hanging="652"/>
      </w:pPr>
      <w:rPr>
        <w:rFonts w:ascii="Symbol" w:hAnsi="Symbol" w:hint="default"/>
      </w:rPr>
    </w:lvl>
    <w:lvl w:ilvl="4">
      <w:start w:val="1"/>
      <w:numFmt w:val="decimal"/>
      <w:lvlText w:val="%1.%2.%3.%4.%5."/>
      <w:lvlJc w:val="left"/>
      <w:pPr>
        <w:ind w:left="794" w:hanging="794"/>
      </w:pPr>
      <w:rPr>
        <w:rFonts w:hint="default"/>
      </w:rPr>
    </w:lvl>
    <w:lvl w:ilvl="5">
      <w:start w:val="1"/>
      <w:numFmt w:val="decimal"/>
      <w:lvlText w:val="%1.%2.%3.%4.%5.%6."/>
      <w:lvlJc w:val="left"/>
      <w:pPr>
        <w:ind w:left="794" w:hanging="794"/>
      </w:pPr>
      <w:rPr>
        <w:rFonts w:hint="default"/>
      </w:rPr>
    </w:lvl>
    <w:lvl w:ilvl="6">
      <w:start w:val="1"/>
      <w:numFmt w:val="decimal"/>
      <w:lvlText w:val="%1.%2.%3.%4.%5.%6.%7."/>
      <w:lvlJc w:val="left"/>
      <w:pPr>
        <w:ind w:left="794" w:hanging="794"/>
      </w:pPr>
      <w:rPr>
        <w:rFonts w:hint="default"/>
      </w:rPr>
    </w:lvl>
    <w:lvl w:ilvl="7">
      <w:start w:val="1"/>
      <w:numFmt w:val="decimal"/>
      <w:lvlText w:val="%1.%2.%3.%4.%5.%6.%7.%8."/>
      <w:lvlJc w:val="left"/>
      <w:pPr>
        <w:ind w:left="794" w:hanging="794"/>
      </w:pPr>
      <w:rPr>
        <w:rFonts w:hint="default"/>
      </w:rPr>
    </w:lvl>
    <w:lvl w:ilvl="8">
      <w:start w:val="1"/>
      <w:numFmt w:val="decimal"/>
      <w:lvlText w:val="%1.%2.%3.%4.%5.%6.%7.%8.%9."/>
      <w:lvlJc w:val="left"/>
      <w:pPr>
        <w:ind w:left="794" w:hanging="794"/>
      </w:pPr>
      <w:rPr>
        <w:rFonts w:hint="default"/>
      </w:rPr>
    </w:lvl>
  </w:abstractNum>
  <w:abstractNum w:abstractNumId="34" w15:restartNumberingAfterBreak="0">
    <w:nsid w:val="51CC529C"/>
    <w:multiLevelType w:val="hybridMultilevel"/>
    <w:tmpl w:val="DE20F5F0"/>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5" w15:restartNumberingAfterBreak="0">
    <w:nsid w:val="53540874"/>
    <w:multiLevelType w:val="hybridMultilevel"/>
    <w:tmpl w:val="00866A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53A51D06"/>
    <w:multiLevelType w:val="hybridMultilevel"/>
    <w:tmpl w:val="021099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5D6456"/>
    <w:multiLevelType w:val="multilevel"/>
    <w:tmpl w:val="6198959A"/>
    <w:lvl w:ilvl="0">
      <w:start w:val="1"/>
      <w:numFmt w:val="decimal"/>
      <w:lvlText w:val="%1."/>
      <w:lvlJc w:val="left"/>
      <w:pPr>
        <w:ind w:left="714" w:hanging="357"/>
      </w:pPr>
      <w:rPr>
        <w:rFonts w:hint="default"/>
        <w:color w:val="4472C4" w:themeColor="accent1"/>
        <w:sz w:val="20"/>
      </w:rPr>
    </w:lvl>
    <w:lvl w:ilvl="1">
      <w:start w:val="1"/>
      <w:numFmt w:val="decimal"/>
      <w:lvlText w:val="%1.%2."/>
      <w:lvlJc w:val="left"/>
      <w:pPr>
        <w:ind w:left="1151" w:hanging="437"/>
      </w:pPr>
      <w:rPr>
        <w:sz w:val="20"/>
      </w:rPr>
    </w:lvl>
    <w:lvl w:ilvl="2">
      <w:start w:val="1"/>
      <w:numFmt w:val="decimal"/>
      <w:lvlText w:val="%1.%2.%3."/>
      <w:lvlJc w:val="left"/>
      <w:pPr>
        <w:ind w:left="1582" w:hanging="505"/>
      </w:pPr>
      <w:rPr>
        <w:rFonts w:hint="default"/>
        <w:sz w:val="20"/>
      </w:rPr>
    </w:lvl>
    <w:lvl w:ilvl="3">
      <w:start w:val="1"/>
      <w:numFmt w:val="bullet"/>
      <w:lvlText w:val=""/>
      <w:lvlJc w:val="left"/>
      <w:pPr>
        <w:ind w:left="2086" w:hanging="652"/>
      </w:pPr>
      <w:rPr>
        <w:rFonts w:ascii="Symbol" w:hAnsi="Symbol" w:hint="default"/>
        <w:sz w:val="20"/>
      </w:rPr>
    </w:lvl>
    <w:lvl w:ilvl="4">
      <w:start w:val="1"/>
      <w:numFmt w:val="decimal"/>
      <w:lvlText w:val="%1.%2.%3.%4.%5."/>
      <w:lvlJc w:val="left"/>
      <w:pPr>
        <w:ind w:left="1151" w:hanging="794"/>
      </w:pPr>
      <w:rPr>
        <w:rFonts w:hint="default"/>
        <w:sz w:val="20"/>
      </w:rPr>
    </w:lvl>
    <w:lvl w:ilvl="5">
      <w:start w:val="1"/>
      <w:numFmt w:val="decimal"/>
      <w:lvlText w:val="%1.%2.%3.%4.%5.%6."/>
      <w:lvlJc w:val="left"/>
      <w:pPr>
        <w:ind w:left="1151" w:hanging="794"/>
      </w:pPr>
      <w:rPr>
        <w:rFonts w:hint="default"/>
        <w:sz w:val="20"/>
      </w:rPr>
    </w:lvl>
    <w:lvl w:ilvl="6">
      <w:start w:val="1"/>
      <w:numFmt w:val="decimal"/>
      <w:lvlText w:val="%1.%2.%3.%4.%5.%6.%7."/>
      <w:lvlJc w:val="left"/>
      <w:pPr>
        <w:ind w:left="1151" w:hanging="794"/>
      </w:pPr>
      <w:rPr>
        <w:rFonts w:hint="default"/>
        <w:sz w:val="20"/>
      </w:rPr>
    </w:lvl>
    <w:lvl w:ilvl="7">
      <w:start w:val="1"/>
      <w:numFmt w:val="decimal"/>
      <w:lvlText w:val="%1.%2.%3.%4.%5.%6.%7.%8."/>
      <w:lvlJc w:val="left"/>
      <w:pPr>
        <w:ind w:left="1151" w:hanging="794"/>
      </w:pPr>
      <w:rPr>
        <w:rFonts w:hint="default"/>
        <w:sz w:val="20"/>
      </w:rPr>
    </w:lvl>
    <w:lvl w:ilvl="8">
      <w:start w:val="1"/>
      <w:numFmt w:val="decimal"/>
      <w:lvlText w:val="%1.%2.%3.%4.%5.%6.%7.%8.%9."/>
      <w:lvlJc w:val="left"/>
      <w:pPr>
        <w:ind w:left="1151" w:hanging="794"/>
      </w:pPr>
      <w:rPr>
        <w:rFonts w:hint="default"/>
        <w:sz w:val="20"/>
      </w:rPr>
    </w:lvl>
  </w:abstractNum>
  <w:abstractNum w:abstractNumId="38" w15:restartNumberingAfterBreak="0">
    <w:nsid w:val="59486588"/>
    <w:multiLevelType w:val="hybridMultilevel"/>
    <w:tmpl w:val="68B2DBAA"/>
    <w:lvl w:ilvl="0" w:tplc="D0D86BB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9D04C5B"/>
    <w:multiLevelType w:val="multilevel"/>
    <w:tmpl w:val="E2E2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C394001"/>
    <w:multiLevelType w:val="hybridMultilevel"/>
    <w:tmpl w:val="41805964"/>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5E74408B"/>
    <w:multiLevelType w:val="multilevel"/>
    <w:tmpl w:val="B7A6DD80"/>
    <w:lvl w:ilvl="0">
      <w:start w:val="1"/>
      <w:numFmt w:val="decimal"/>
      <w:lvlText w:val="%1."/>
      <w:lvlJc w:val="left"/>
      <w:pPr>
        <w:ind w:left="357" w:hanging="357"/>
      </w:pPr>
      <w:rPr>
        <w:rFonts w:hint="default"/>
        <w:color w:val="4472C4" w:themeColor="accent1"/>
        <w:sz w:val="20"/>
      </w:rPr>
    </w:lvl>
    <w:lvl w:ilvl="1">
      <w:start w:val="1"/>
      <w:numFmt w:val="bullet"/>
      <w:lvlText w:val=""/>
      <w:lvlJc w:val="left"/>
      <w:pPr>
        <w:ind w:left="794" w:hanging="437"/>
      </w:pPr>
      <w:rPr>
        <w:rFonts w:ascii="Wingdings" w:hAnsi="Wingdings" w:hint="default"/>
        <w:sz w:val="20"/>
      </w:rPr>
    </w:lvl>
    <w:lvl w:ilvl="2">
      <w:start w:val="1"/>
      <w:numFmt w:val="decimal"/>
      <w:lvlText w:val="%1.%2.%3."/>
      <w:lvlJc w:val="left"/>
      <w:pPr>
        <w:ind w:left="1225" w:hanging="505"/>
      </w:pPr>
      <w:rPr>
        <w:rFonts w:hint="default"/>
        <w:sz w:val="20"/>
      </w:rPr>
    </w:lvl>
    <w:lvl w:ilvl="3">
      <w:start w:val="1"/>
      <w:numFmt w:val="bullet"/>
      <w:lvlText w:val=""/>
      <w:lvlJc w:val="left"/>
      <w:pPr>
        <w:ind w:left="1729" w:hanging="652"/>
      </w:pPr>
      <w:rPr>
        <w:rFonts w:ascii="Symbol" w:hAnsi="Symbol" w:hint="default"/>
        <w:sz w:val="20"/>
      </w:rPr>
    </w:lvl>
    <w:lvl w:ilvl="4">
      <w:start w:val="1"/>
      <w:numFmt w:val="decimal"/>
      <w:lvlText w:val="%1.%2.%3.%4.%5."/>
      <w:lvlJc w:val="left"/>
      <w:pPr>
        <w:ind w:left="794" w:hanging="794"/>
      </w:pPr>
      <w:rPr>
        <w:rFonts w:hint="default"/>
        <w:sz w:val="20"/>
      </w:rPr>
    </w:lvl>
    <w:lvl w:ilvl="5">
      <w:start w:val="1"/>
      <w:numFmt w:val="decimal"/>
      <w:lvlText w:val="%1.%2.%3.%4.%5.%6."/>
      <w:lvlJc w:val="left"/>
      <w:pPr>
        <w:ind w:left="794" w:hanging="794"/>
      </w:pPr>
      <w:rPr>
        <w:rFonts w:hint="default"/>
        <w:sz w:val="20"/>
      </w:rPr>
    </w:lvl>
    <w:lvl w:ilvl="6">
      <w:start w:val="1"/>
      <w:numFmt w:val="decimal"/>
      <w:lvlText w:val="%1.%2.%3.%4.%5.%6.%7."/>
      <w:lvlJc w:val="left"/>
      <w:pPr>
        <w:ind w:left="794" w:hanging="794"/>
      </w:pPr>
      <w:rPr>
        <w:rFonts w:hint="default"/>
        <w:sz w:val="20"/>
      </w:rPr>
    </w:lvl>
    <w:lvl w:ilvl="7">
      <w:start w:val="1"/>
      <w:numFmt w:val="decimal"/>
      <w:lvlText w:val="%1.%2.%3.%4.%5.%6.%7.%8."/>
      <w:lvlJc w:val="left"/>
      <w:pPr>
        <w:ind w:left="794" w:hanging="794"/>
      </w:pPr>
      <w:rPr>
        <w:rFonts w:hint="default"/>
        <w:sz w:val="20"/>
      </w:rPr>
    </w:lvl>
    <w:lvl w:ilvl="8">
      <w:start w:val="1"/>
      <w:numFmt w:val="decimal"/>
      <w:lvlText w:val="%1.%2.%3.%4.%5.%6.%7.%8.%9."/>
      <w:lvlJc w:val="left"/>
      <w:pPr>
        <w:ind w:left="794" w:hanging="794"/>
      </w:pPr>
      <w:rPr>
        <w:rFonts w:hint="default"/>
        <w:sz w:val="20"/>
      </w:rPr>
    </w:lvl>
  </w:abstractNum>
  <w:abstractNum w:abstractNumId="42" w15:restartNumberingAfterBreak="0">
    <w:nsid w:val="64F275EE"/>
    <w:multiLevelType w:val="multilevel"/>
    <w:tmpl w:val="0426001F"/>
    <w:lvl w:ilvl="0">
      <w:start w:val="1"/>
      <w:numFmt w:val="decimal"/>
      <w:lvlText w:val="%1."/>
      <w:lvlJc w:val="left"/>
      <w:pPr>
        <w:ind w:left="360" w:hanging="360"/>
      </w:pPr>
      <w:rPr>
        <w:rFonts w:hint="default"/>
        <w:color w:val="4472C4" w:themeColor="accent1"/>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43" w15:restartNumberingAfterBreak="0">
    <w:nsid w:val="678D6692"/>
    <w:multiLevelType w:val="hybridMultilevel"/>
    <w:tmpl w:val="55867E90"/>
    <w:lvl w:ilvl="0" w:tplc="6E60CCD2">
      <w:start w:val="4"/>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4" w15:restartNumberingAfterBreak="0">
    <w:nsid w:val="67D76F4F"/>
    <w:multiLevelType w:val="multilevel"/>
    <w:tmpl w:val="0426001F"/>
    <w:lvl w:ilvl="0">
      <w:start w:val="1"/>
      <w:numFmt w:val="decimal"/>
      <w:lvlText w:val="%1."/>
      <w:lvlJc w:val="left"/>
      <w:pPr>
        <w:ind w:left="360" w:hanging="360"/>
      </w:pPr>
      <w:rPr>
        <w:rFonts w:hint="default"/>
        <w:color w:val="4472C4" w:themeColor="accent1"/>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45" w15:restartNumberingAfterBreak="0">
    <w:nsid w:val="686E0303"/>
    <w:multiLevelType w:val="multilevel"/>
    <w:tmpl w:val="AAC24988"/>
    <w:lvl w:ilvl="0">
      <w:start w:val="1"/>
      <w:numFmt w:val="decimal"/>
      <w:lvlText w:val="%1."/>
      <w:lvlJc w:val="left"/>
      <w:pPr>
        <w:ind w:left="720" w:hanging="360"/>
      </w:pPr>
      <w:rPr>
        <w:rFonts w:hint="default"/>
      </w:rPr>
    </w:lvl>
    <w:lvl w:ilvl="1">
      <w:start w:val="1"/>
      <w:numFmt w:val="decimal"/>
      <w:lvlText w:val="%1.%2."/>
      <w:lvlJc w:val="left"/>
      <w:pPr>
        <w:ind w:left="780" w:hanging="420"/>
      </w:pPr>
    </w:lvl>
    <w:lvl w:ilvl="2">
      <w:start w:val="1"/>
      <w:numFmt w:val="decimal"/>
      <w:lvlText w:val="%1.%2.%3."/>
      <w:lvlJc w:val="left"/>
      <w:pPr>
        <w:ind w:left="4973"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8AA7E58"/>
    <w:multiLevelType w:val="multilevel"/>
    <w:tmpl w:val="80223B62"/>
    <w:lvl w:ilvl="0">
      <w:start w:val="1"/>
      <w:numFmt w:val="decimal"/>
      <w:lvlText w:val="%1"/>
      <w:lvlJc w:val="left"/>
      <w:pPr>
        <w:ind w:left="1080" w:hanging="720"/>
      </w:pPr>
      <w:rPr>
        <w:rFonts w:hint="default"/>
      </w:rPr>
    </w:lvl>
    <w:lvl w:ilvl="1">
      <w:start w:val="1"/>
      <w:numFmt w:val="decimal"/>
      <w:lvlText w:val="%1.%2"/>
      <w:lvlJc w:val="left"/>
      <w:pPr>
        <w:ind w:left="862" w:hanging="720"/>
      </w:pPr>
    </w:lvl>
    <w:lvl w:ilvl="2">
      <w:start w:val="1"/>
      <w:numFmt w:val="decimal"/>
      <w:lvlText w:val="%1.%2.%3"/>
      <w:lvlJc w:val="left"/>
      <w:pPr>
        <w:ind w:left="1080" w:hanging="720"/>
      </w:pPr>
    </w:lvl>
    <w:lvl w:ilvl="3">
      <w:start w:val="1"/>
      <w:numFmt w:val="decimal"/>
      <w:isLgl/>
      <w:lvlText w:val="%1.%2.%3.%4"/>
      <w:lvlJc w:val="left"/>
      <w:pPr>
        <w:ind w:left="1440" w:hanging="1080"/>
      </w:pPr>
      <w:rPr>
        <w:rFonts w:ascii="Segoe UI" w:hAnsi="Segoe UI" w:hint="default"/>
      </w:rPr>
    </w:lvl>
    <w:lvl w:ilvl="4">
      <w:start w:val="1"/>
      <w:numFmt w:val="decimal"/>
      <w:isLgl/>
      <w:lvlText w:val="%1.%2.%3.%4.%5"/>
      <w:lvlJc w:val="left"/>
      <w:pPr>
        <w:ind w:left="1800" w:hanging="1440"/>
      </w:pPr>
      <w:rPr>
        <w:rFonts w:ascii="Segoe UI" w:hAnsi="Segoe UI" w:hint="default"/>
      </w:rPr>
    </w:lvl>
    <w:lvl w:ilvl="5">
      <w:start w:val="1"/>
      <w:numFmt w:val="decimal"/>
      <w:isLgl/>
      <w:lvlText w:val="%1.%2.%3.%4.%5.%6"/>
      <w:lvlJc w:val="left"/>
      <w:pPr>
        <w:ind w:left="1800" w:hanging="1440"/>
      </w:pPr>
      <w:rPr>
        <w:rFonts w:ascii="Segoe UI" w:hAnsi="Segoe UI" w:hint="default"/>
      </w:rPr>
    </w:lvl>
    <w:lvl w:ilvl="6">
      <w:start w:val="1"/>
      <w:numFmt w:val="decimal"/>
      <w:isLgl/>
      <w:lvlText w:val="%1.%2.%3.%4.%5.%6.%7"/>
      <w:lvlJc w:val="left"/>
      <w:pPr>
        <w:ind w:left="2160" w:hanging="1800"/>
      </w:pPr>
      <w:rPr>
        <w:rFonts w:ascii="Segoe UI" w:hAnsi="Segoe UI" w:hint="default"/>
      </w:rPr>
    </w:lvl>
    <w:lvl w:ilvl="7">
      <w:start w:val="1"/>
      <w:numFmt w:val="decimal"/>
      <w:isLgl/>
      <w:lvlText w:val="%1.%2.%3.%4.%5.%6.%7.%8"/>
      <w:lvlJc w:val="left"/>
      <w:pPr>
        <w:ind w:left="2520" w:hanging="2160"/>
      </w:pPr>
      <w:rPr>
        <w:rFonts w:ascii="Segoe UI" w:hAnsi="Segoe UI" w:hint="default"/>
      </w:rPr>
    </w:lvl>
    <w:lvl w:ilvl="8">
      <w:start w:val="1"/>
      <w:numFmt w:val="decimal"/>
      <w:isLgl/>
      <w:lvlText w:val="%1.%2.%3.%4.%5.%6.%7.%8.%9"/>
      <w:lvlJc w:val="left"/>
      <w:pPr>
        <w:ind w:left="2520" w:hanging="2160"/>
      </w:pPr>
      <w:rPr>
        <w:rFonts w:ascii="Segoe UI" w:hAnsi="Segoe UI" w:hint="default"/>
      </w:rPr>
    </w:lvl>
  </w:abstractNum>
  <w:abstractNum w:abstractNumId="47" w15:restartNumberingAfterBreak="0">
    <w:nsid w:val="6C0B264A"/>
    <w:multiLevelType w:val="multilevel"/>
    <w:tmpl w:val="0426001F"/>
    <w:lvl w:ilvl="0">
      <w:start w:val="1"/>
      <w:numFmt w:val="decimal"/>
      <w:lvlText w:val="%1."/>
      <w:lvlJc w:val="left"/>
      <w:pPr>
        <w:ind w:left="360" w:hanging="360"/>
      </w:pPr>
      <w:rPr>
        <w:rFonts w:hint="default"/>
        <w:color w:val="4472C4" w:themeColor="accent1"/>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48" w15:restartNumberingAfterBreak="0">
    <w:nsid w:val="6E3A7D1F"/>
    <w:multiLevelType w:val="multilevel"/>
    <w:tmpl w:val="62F85E4C"/>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color w:val="auto"/>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lowerLetter"/>
      <w:lvlText w:val="%4."/>
      <w:lvlJc w:val="left"/>
      <w:pPr>
        <w:tabs>
          <w:tab w:val="num" w:pos="1588"/>
        </w:tabs>
        <w:ind w:left="1588" w:hanging="511"/>
      </w:pPr>
      <w:rPr>
        <w:rFonts w:hint="default"/>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71686F38"/>
    <w:multiLevelType w:val="hybridMultilevel"/>
    <w:tmpl w:val="203E434A"/>
    <w:lvl w:ilvl="0" w:tplc="4A868820">
      <w:start w:val="1"/>
      <w:numFmt w:val="bullet"/>
      <w:lvlText w:val=""/>
      <w:lvlJc w:val="left"/>
      <w:pPr>
        <w:tabs>
          <w:tab w:val="num" w:pos="720"/>
        </w:tabs>
        <w:ind w:left="720" w:hanging="360"/>
      </w:pPr>
      <w:rPr>
        <w:rFonts w:ascii="Symbol" w:hAnsi="Symbol" w:hint="default"/>
        <w:sz w:val="20"/>
      </w:rPr>
    </w:lvl>
    <w:lvl w:ilvl="1" w:tplc="D3F8717E" w:tentative="1">
      <w:start w:val="1"/>
      <w:numFmt w:val="bullet"/>
      <w:lvlText w:val="o"/>
      <w:lvlJc w:val="left"/>
      <w:pPr>
        <w:tabs>
          <w:tab w:val="num" w:pos="1440"/>
        </w:tabs>
        <w:ind w:left="1440" w:hanging="360"/>
      </w:pPr>
      <w:rPr>
        <w:rFonts w:ascii="Courier New" w:hAnsi="Courier New" w:hint="default"/>
        <w:sz w:val="20"/>
      </w:rPr>
    </w:lvl>
    <w:lvl w:ilvl="2" w:tplc="4E0475BA" w:tentative="1">
      <w:start w:val="1"/>
      <w:numFmt w:val="bullet"/>
      <w:lvlText w:val=""/>
      <w:lvlJc w:val="left"/>
      <w:pPr>
        <w:tabs>
          <w:tab w:val="num" w:pos="2160"/>
        </w:tabs>
        <w:ind w:left="2160" w:hanging="360"/>
      </w:pPr>
      <w:rPr>
        <w:rFonts w:ascii="Wingdings" w:hAnsi="Wingdings" w:hint="default"/>
        <w:sz w:val="20"/>
      </w:rPr>
    </w:lvl>
    <w:lvl w:ilvl="3" w:tplc="C428D600" w:tentative="1">
      <w:start w:val="1"/>
      <w:numFmt w:val="bullet"/>
      <w:lvlText w:val=""/>
      <w:lvlJc w:val="left"/>
      <w:pPr>
        <w:tabs>
          <w:tab w:val="num" w:pos="2880"/>
        </w:tabs>
        <w:ind w:left="2880" w:hanging="360"/>
      </w:pPr>
      <w:rPr>
        <w:rFonts w:ascii="Wingdings" w:hAnsi="Wingdings" w:hint="default"/>
        <w:sz w:val="20"/>
      </w:rPr>
    </w:lvl>
    <w:lvl w:ilvl="4" w:tplc="43568CE0" w:tentative="1">
      <w:start w:val="1"/>
      <w:numFmt w:val="bullet"/>
      <w:lvlText w:val=""/>
      <w:lvlJc w:val="left"/>
      <w:pPr>
        <w:tabs>
          <w:tab w:val="num" w:pos="3600"/>
        </w:tabs>
        <w:ind w:left="3600" w:hanging="360"/>
      </w:pPr>
      <w:rPr>
        <w:rFonts w:ascii="Wingdings" w:hAnsi="Wingdings" w:hint="default"/>
        <w:sz w:val="20"/>
      </w:rPr>
    </w:lvl>
    <w:lvl w:ilvl="5" w:tplc="075233B2" w:tentative="1">
      <w:start w:val="1"/>
      <w:numFmt w:val="bullet"/>
      <w:lvlText w:val=""/>
      <w:lvlJc w:val="left"/>
      <w:pPr>
        <w:tabs>
          <w:tab w:val="num" w:pos="4320"/>
        </w:tabs>
        <w:ind w:left="4320" w:hanging="360"/>
      </w:pPr>
      <w:rPr>
        <w:rFonts w:ascii="Wingdings" w:hAnsi="Wingdings" w:hint="default"/>
        <w:sz w:val="20"/>
      </w:rPr>
    </w:lvl>
    <w:lvl w:ilvl="6" w:tplc="97C6063E" w:tentative="1">
      <w:start w:val="1"/>
      <w:numFmt w:val="bullet"/>
      <w:lvlText w:val=""/>
      <w:lvlJc w:val="left"/>
      <w:pPr>
        <w:tabs>
          <w:tab w:val="num" w:pos="5040"/>
        </w:tabs>
        <w:ind w:left="5040" w:hanging="360"/>
      </w:pPr>
      <w:rPr>
        <w:rFonts w:ascii="Wingdings" w:hAnsi="Wingdings" w:hint="default"/>
        <w:sz w:val="20"/>
      </w:rPr>
    </w:lvl>
    <w:lvl w:ilvl="7" w:tplc="D17C2D42" w:tentative="1">
      <w:start w:val="1"/>
      <w:numFmt w:val="bullet"/>
      <w:lvlText w:val=""/>
      <w:lvlJc w:val="left"/>
      <w:pPr>
        <w:tabs>
          <w:tab w:val="num" w:pos="5760"/>
        </w:tabs>
        <w:ind w:left="5760" w:hanging="360"/>
      </w:pPr>
      <w:rPr>
        <w:rFonts w:ascii="Wingdings" w:hAnsi="Wingdings" w:hint="default"/>
        <w:sz w:val="20"/>
      </w:rPr>
    </w:lvl>
    <w:lvl w:ilvl="8" w:tplc="835C0334"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9616242"/>
    <w:multiLevelType w:val="hybridMultilevel"/>
    <w:tmpl w:val="88324F0A"/>
    <w:lvl w:ilvl="0" w:tplc="1628395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A2B1090"/>
    <w:multiLevelType w:val="hybridMultilevel"/>
    <w:tmpl w:val="1A580E26"/>
    <w:lvl w:ilvl="0" w:tplc="99A61BAA">
      <w:start w:val="1"/>
      <w:numFmt w:val="decimal"/>
      <w:lvlText w:val="%1."/>
      <w:lvlJc w:val="left"/>
      <w:pPr>
        <w:ind w:left="720" w:hanging="360"/>
      </w:pPr>
      <w:rPr>
        <w:sz w:val="20"/>
        <w:szCs w:val="20"/>
      </w:rPr>
    </w:lvl>
    <w:lvl w:ilvl="1" w:tplc="04260001">
      <w:start w:val="1"/>
      <w:numFmt w:val="bullet"/>
      <w:lvlText w:val=""/>
      <w:lvlJc w:val="left"/>
      <w:pPr>
        <w:ind w:left="360" w:hanging="360"/>
      </w:pPr>
      <w:rPr>
        <w:rFonts w:ascii="Symbol" w:hAnsi="Symbol" w:hint="default"/>
        <w:b/>
        <w:color w:val="auto"/>
      </w:rPr>
    </w:lvl>
    <w:lvl w:ilvl="2" w:tplc="04260001">
      <w:start w:val="1"/>
      <w:numFmt w:val="bullet"/>
      <w:lvlText w:val=""/>
      <w:lvlJc w:val="left"/>
      <w:pPr>
        <w:ind w:left="2160" w:hanging="180"/>
      </w:pPr>
      <w:rPr>
        <w:rFonts w:ascii="Symbol" w:hAnsi="Symbol" w:hint="default"/>
        <w:b w:val="0"/>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6"/>
  </w:num>
  <w:num w:numId="4">
    <w:abstractNumId w:val="47"/>
  </w:num>
  <w:num w:numId="5">
    <w:abstractNumId w:val="33"/>
  </w:num>
  <w:num w:numId="6">
    <w:abstractNumId w:val="6"/>
  </w:num>
  <w:num w:numId="7">
    <w:abstractNumId w:val="0"/>
  </w:num>
  <w:num w:numId="8">
    <w:abstractNumId w:val="15"/>
  </w:num>
  <w:num w:numId="9">
    <w:abstractNumId w:val="1"/>
  </w:num>
  <w:num w:numId="10">
    <w:abstractNumId w:val="4"/>
  </w:num>
  <w:num w:numId="11">
    <w:abstractNumId w:val="43"/>
  </w:num>
  <w:num w:numId="12">
    <w:abstractNumId w:val="5"/>
  </w:num>
  <w:num w:numId="13">
    <w:abstractNumId w:val="31"/>
  </w:num>
  <w:num w:numId="14">
    <w:abstractNumId w:val="22"/>
  </w:num>
  <w:num w:numId="15">
    <w:abstractNumId w:val="36"/>
  </w:num>
  <w:num w:numId="16">
    <w:abstractNumId w:val="49"/>
  </w:num>
  <w:num w:numId="17">
    <w:abstractNumId w:val="14"/>
  </w:num>
  <w:num w:numId="18">
    <w:abstractNumId w:val="27"/>
  </w:num>
  <w:num w:numId="19">
    <w:abstractNumId w:val="17"/>
  </w:num>
  <w:num w:numId="20">
    <w:abstractNumId w:val="51"/>
  </w:num>
  <w:num w:numId="21">
    <w:abstractNumId w:val="41"/>
  </w:num>
  <w:num w:numId="22">
    <w:abstractNumId w:val="30"/>
  </w:num>
  <w:num w:numId="23">
    <w:abstractNumId w:val="37"/>
  </w:num>
  <w:num w:numId="24">
    <w:abstractNumId w:val="9"/>
  </w:num>
  <w:num w:numId="25">
    <w:abstractNumId w:val="11"/>
  </w:num>
  <w:num w:numId="26">
    <w:abstractNumId w:val="33"/>
  </w:num>
  <w:num w:numId="27">
    <w:abstractNumId w:val="25"/>
  </w:num>
  <w:num w:numId="28">
    <w:abstractNumId w:val="23"/>
  </w:num>
  <w:num w:numId="29">
    <w:abstractNumId w:val="33"/>
  </w:num>
  <w:num w:numId="30">
    <w:abstractNumId w:val="33"/>
  </w:num>
  <w:num w:numId="31">
    <w:abstractNumId w:val="33"/>
  </w:num>
  <w:num w:numId="32">
    <w:abstractNumId w:val="45"/>
  </w:num>
  <w:num w:numId="33">
    <w:abstractNumId w:val="4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33"/>
  </w:num>
  <w:num w:numId="36">
    <w:abstractNumId w:val="7"/>
  </w:num>
  <w:num w:numId="37">
    <w:abstractNumId w:val="36"/>
    <w:lvlOverride w:ilvl="0">
      <w:lvl w:ilvl="0" w:tplc="04090011">
        <w:start w:val="1"/>
        <w:numFmt w:val="decimal"/>
        <w:lvlRestart w:val="0"/>
        <w:lvlText w:val="%1."/>
        <w:lvlJc w:val="left"/>
        <w:pPr>
          <w:tabs>
            <w:tab w:val="num" w:pos="964"/>
          </w:tabs>
          <w:ind w:left="964" w:hanging="964"/>
        </w:pPr>
      </w:lvl>
    </w:lvlOverride>
    <w:lvlOverride w:ilvl="1">
      <w:lvl w:ilvl="1" w:tplc="04090019">
        <w:start w:val="1"/>
        <w:numFmt w:val="decimal"/>
        <w:lvlText w:val="%1.%2."/>
        <w:lvlJc w:val="left"/>
        <w:pPr>
          <w:tabs>
            <w:tab w:val="num" w:pos="3375"/>
          </w:tabs>
          <w:ind w:left="3375" w:hanging="964"/>
        </w:pPr>
        <w:rPr>
          <w:b w:val="0"/>
        </w:rPr>
      </w:lvl>
    </w:lvlOverride>
    <w:lvlOverride w:ilvl="2">
      <w:lvl w:ilvl="2" w:tplc="0409001B">
        <w:start w:val="1"/>
        <w:numFmt w:val="decimal"/>
        <w:lvlText w:val="%1.%2.%3."/>
        <w:lvlJc w:val="left"/>
        <w:pPr>
          <w:tabs>
            <w:tab w:val="num" w:pos="964"/>
          </w:tabs>
          <w:ind w:left="964" w:hanging="964"/>
        </w:pPr>
        <w:rPr>
          <w:b w:val="0"/>
          <w:i w:val="0"/>
        </w:rPr>
      </w:lvl>
    </w:lvlOverride>
    <w:lvlOverride w:ilvl="3">
      <w:lvl w:ilvl="3" w:tplc="0409000F">
        <w:start w:val="1"/>
        <w:numFmt w:val="decimal"/>
        <w:lvlText w:val="%1.%2.%3.%4."/>
        <w:lvlJc w:val="left"/>
        <w:pPr>
          <w:tabs>
            <w:tab w:val="num" w:pos="1928"/>
          </w:tabs>
          <w:ind w:left="1928" w:hanging="851"/>
        </w:pPr>
      </w:lvl>
    </w:lvlOverride>
    <w:lvlOverride w:ilvl="4">
      <w:lvl w:ilvl="4" w:tplc="04090019">
        <w:start w:val="1"/>
        <w:numFmt w:val="decimal"/>
        <w:lvlText w:val="%1.%2.%3.%4.%5."/>
        <w:lvlJc w:val="left"/>
        <w:pPr>
          <w:tabs>
            <w:tab w:val="num" w:pos="2835"/>
          </w:tabs>
          <w:ind w:left="2835" w:hanging="851"/>
        </w:pPr>
      </w:lvl>
    </w:lvlOverride>
    <w:lvlOverride w:ilvl="5">
      <w:lvl w:ilvl="5" w:tplc="0409001B">
        <w:start w:val="1"/>
        <w:numFmt w:val="decimal"/>
        <w:lvlText w:val="%1.%2.%3.%4.%5.%6."/>
        <w:lvlJc w:val="left"/>
        <w:pPr>
          <w:tabs>
            <w:tab w:val="num" w:pos="1152"/>
          </w:tabs>
          <w:ind w:left="1152" w:hanging="1152"/>
        </w:pPr>
      </w:lvl>
    </w:lvlOverride>
    <w:lvlOverride w:ilvl="6">
      <w:lvl w:ilvl="6" w:tplc="0409000F">
        <w:start w:val="1"/>
        <w:numFmt w:val="decimal"/>
        <w:lvlText w:val="%1.%2.%3.%4.%5.%6.%7."/>
        <w:lvlJc w:val="left"/>
        <w:pPr>
          <w:tabs>
            <w:tab w:val="num" w:pos="1296"/>
          </w:tabs>
          <w:ind w:left="1296" w:hanging="1296"/>
        </w:pPr>
      </w:lvl>
    </w:lvlOverride>
    <w:lvlOverride w:ilvl="7">
      <w:lvl w:ilvl="7" w:tplc="04090019">
        <w:start w:val="1"/>
        <w:numFmt w:val="decimal"/>
        <w:lvlText w:val="%1.%2.%3.%4.%5.%6.%7.%8."/>
        <w:lvlJc w:val="left"/>
        <w:pPr>
          <w:tabs>
            <w:tab w:val="num" w:pos="1440"/>
          </w:tabs>
          <w:ind w:left="1440" w:hanging="1440"/>
        </w:pPr>
      </w:lvl>
    </w:lvlOverride>
    <w:lvlOverride w:ilvl="8">
      <w:lvl w:ilvl="8" w:tplc="0409001B">
        <w:start w:val="1"/>
        <w:numFmt w:val="decimal"/>
        <w:lvlText w:val="%1.%2.%3.%4.%5.%6.%7.%8.%9."/>
        <w:lvlJc w:val="left"/>
        <w:pPr>
          <w:tabs>
            <w:tab w:val="num" w:pos="1584"/>
          </w:tabs>
          <w:ind w:left="1584" w:hanging="1584"/>
        </w:pPr>
      </w:lvl>
    </w:lvlOverride>
  </w:num>
  <w:num w:numId="38">
    <w:abstractNumId w:val="46"/>
  </w:num>
  <w:num w:numId="39">
    <w:abstractNumId w:val="33"/>
  </w:num>
  <w:num w:numId="40">
    <w:abstractNumId w:val="33"/>
  </w:num>
  <w:num w:numId="41">
    <w:abstractNumId w:val="33"/>
  </w:num>
  <w:num w:numId="42">
    <w:abstractNumId w:val="36"/>
    <w:lvlOverride w:ilvl="0">
      <w:lvl w:ilvl="0" w:tplc="04090011">
        <w:start w:val="1"/>
        <w:numFmt w:val="decimal"/>
        <w:lvlRestart w:val="0"/>
        <w:lvlText w:val="%1."/>
        <w:lvlJc w:val="left"/>
        <w:pPr>
          <w:tabs>
            <w:tab w:val="num" w:pos="964"/>
          </w:tabs>
          <w:ind w:left="964" w:hanging="964"/>
        </w:pPr>
      </w:lvl>
    </w:lvlOverride>
    <w:lvlOverride w:ilvl="1">
      <w:lvl w:ilvl="1" w:tplc="04090019">
        <w:start w:val="1"/>
        <w:numFmt w:val="decimal"/>
        <w:lvlText w:val="%1.%2."/>
        <w:lvlJc w:val="left"/>
        <w:pPr>
          <w:tabs>
            <w:tab w:val="num" w:pos="3375"/>
          </w:tabs>
          <w:ind w:left="3375" w:hanging="964"/>
        </w:pPr>
        <w:rPr>
          <w:b w:val="0"/>
        </w:rPr>
      </w:lvl>
    </w:lvlOverride>
    <w:lvlOverride w:ilvl="2">
      <w:lvl w:ilvl="2" w:tplc="0409001B">
        <w:start w:val="1"/>
        <w:numFmt w:val="decimal"/>
        <w:lvlText w:val="%1.%2.%3."/>
        <w:lvlJc w:val="left"/>
        <w:pPr>
          <w:tabs>
            <w:tab w:val="num" w:pos="964"/>
          </w:tabs>
          <w:ind w:left="964" w:hanging="964"/>
        </w:pPr>
        <w:rPr>
          <w:b w:val="0"/>
          <w:i w:val="0"/>
        </w:rPr>
      </w:lvl>
    </w:lvlOverride>
    <w:lvlOverride w:ilvl="3">
      <w:lvl w:ilvl="3" w:tplc="0409000F">
        <w:start w:val="1"/>
        <w:numFmt w:val="decimal"/>
        <w:lvlText w:val="%1.%2.%3.%4."/>
        <w:lvlJc w:val="left"/>
        <w:pPr>
          <w:tabs>
            <w:tab w:val="num" w:pos="1928"/>
          </w:tabs>
          <w:ind w:left="1928" w:hanging="851"/>
        </w:pPr>
      </w:lvl>
    </w:lvlOverride>
    <w:lvlOverride w:ilvl="4">
      <w:lvl w:ilvl="4" w:tplc="04090019">
        <w:start w:val="1"/>
        <w:numFmt w:val="decimal"/>
        <w:lvlText w:val="%1.%2.%3.%4.%5."/>
        <w:lvlJc w:val="left"/>
        <w:pPr>
          <w:tabs>
            <w:tab w:val="num" w:pos="2835"/>
          </w:tabs>
          <w:ind w:left="2835" w:hanging="851"/>
        </w:pPr>
      </w:lvl>
    </w:lvlOverride>
    <w:lvlOverride w:ilvl="5">
      <w:lvl w:ilvl="5" w:tplc="0409001B">
        <w:start w:val="1"/>
        <w:numFmt w:val="decimal"/>
        <w:lvlText w:val="%1.%2.%3.%4.%5.%6."/>
        <w:lvlJc w:val="left"/>
        <w:pPr>
          <w:tabs>
            <w:tab w:val="num" w:pos="1152"/>
          </w:tabs>
          <w:ind w:left="1152" w:hanging="1152"/>
        </w:pPr>
      </w:lvl>
    </w:lvlOverride>
    <w:lvlOverride w:ilvl="6">
      <w:lvl w:ilvl="6" w:tplc="0409000F">
        <w:start w:val="1"/>
        <w:numFmt w:val="decimal"/>
        <w:lvlText w:val="%1.%2.%3.%4.%5.%6.%7."/>
        <w:lvlJc w:val="left"/>
        <w:pPr>
          <w:tabs>
            <w:tab w:val="num" w:pos="1296"/>
          </w:tabs>
          <w:ind w:left="1296" w:hanging="1296"/>
        </w:pPr>
      </w:lvl>
    </w:lvlOverride>
    <w:lvlOverride w:ilvl="7">
      <w:lvl w:ilvl="7" w:tplc="04090019">
        <w:start w:val="1"/>
        <w:numFmt w:val="decimal"/>
        <w:lvlText w:val="%1.%2.%3.%4.%5.%6.%7.%8."/>
        <w:lvlJc w:val="left"/>
        <w:pPr>
          <w:tabs>
            <w:tab w:val="num" w:pos="1440"/>
          </w:tabs>
          <w:ind w:left="1440" w:hanging="1440"/>
        </w:pPr>
      </w:lvl>
    </w:lvlOverride>
    <w:lvlOverride w:ilvl="8">
      <w:lvl w:ilvl="8" w:tplc="0409001B">
        <w:start w:val="1"/>
        <w:numFmt w:val="decimal"/>
        <w:lvlText w:val="%1.%2.%3.%4.%5.%6.%7.%8.%9."/>
        <w:lvlJc w:val="left"/>
        <w:pPr>
          <w:tabs>
            <w:tab w:val="num" w:pos="1584"/>
          </w:tabs>
          <w:ind w:left="1584" w:hanging="1584"/>
        </w:pPr>
      </w:lvl>
    </w:lvlOverride>
  </w:num>
  <w:num w:numId="43">
    <w:abstractNumId w:val="50"/>
  </w:num>
  <w:num w:numId="44">
    <w:abstractNumId w:val="18"/>
  </w:num>
  <w:num w:numId="45">
    <w:abstractNumId w:val="20"/>
  </w:num>
  <w:num w:numId="46">
    <w:abstractNumId w:val="2"/>
  </w:num>
  <w:num w:numId="47">
    <w:abstractNumId w:val="35"/>
  </w:num>
  <w:num w:numId="48">
    <w:abstractNumId w:val="10"/>
  </w:num>
  <w:num w:numId="49">
    <w:abstractNumId w:val="19"/>
  </w:num>
  <w:num w:numId="50">
    <w:abstractNumId w:val="26"/>
  </w:num>
  <w:num w:numId="51">
    <w:abstractNumId w:val="3"/>
  </w:num>
  <w:num w:numId="52">
    <w:abstractNumId w:val="34"/>
  </w:num>
  <w:num w:numId="53">
    <w:abstractNumId w:val="29"/>
  </w:num>
  <w:num w:numId="54">
    <w:abstractNumId w:val="13"/>
  </w:num>
  <w:num w:numId="55">
    <w:abstractNumId w:val="40"/>
  </w:num>
  <w:num w:numId="56">
    <w:abstractNumId w:val="28"/>
  </w:num>
  <w:num w:numId="57">
    <w:abstractNumId w:val="24"/>
  </w:num>
  <w:num w:numId="58">
    <w:abstractNumId w:val="48"/>
  </w:num>
  <w:num w:numId="59">
    <w:abstractNumId w:val="32"/>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num>
  <w:num w:numId="61">
    <w:abstractNumId w:val="33"/>
  </w:num>
  <w:num w:numId="62">
    <w:abstractNumId w:val="21"/>
  </w:num>
  <w:num w:numId="63">
    <w:abstractNumId w:val="42"/>
  </w:num>
  <w:num w:numId="64">
    <w:abstractNumId w:val="44"/>
  </w:num>
  <w:num w:numId="65">
    <w:abstractNumId w:val="33"/>
  </w:num>
  <w:num w:numId="66">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E20"/>
    <w:rsid w:val="000000A2"/>
    <w:rsid w:val="0000033C"/>
    <w:rsid w:val="000003C9"/>
    <w:rsid w:val="0000067F"/>
    <w:rsid w:val="0000085C"/>
    <w:rsid w:val="00000A55"/>
    <w:rsid w:val="0000110D"/>
    <w:rsid w:val="000015BF"/>
    <w:rsid w:val="00001D4C"/>
    <w:rsid w:val="00001E78"/>
    <w:rsid w:val="000025A0"/>
    <w:rsid w:val="00002668"/>
    <w:rsid w:val="00002E91"/>
    <w:rsid w:val="00002EC1"/>
    <w:rsid w:val="00002F46"/>
    <w:rsid w:val="00003866"/>
    <w:rsid w:val="00003963"/>
    <w:rsid w:val="00003A24"/>
    <w:rsid w:val="00003CD4"/>
    <w:rsid w:val="00004303"/>
    <w:rsid w:val="000043E2"/>
    <w:rsid w:val="00004420"/>
    <w:rsid w:val="00004845"/>
    <w:rsid w:val="000049DC"/>
    <w:rsid w:val="000051CD"/>
    <w:rsid w:val="0000537C"/>
    <w:rsid w:val="0000542F"/>
    <w:rsid w:val="0000546C"/>
    <w:rsid w:val="0000551A"/>
    <w:rsid w:val="0000551C"/>
    <w:rsid w:val="00005802"/>
    <w:rsid w:val="0000583A"/>
    <w:rsid w:val="000058B1"/>
    <w:rsid w:val="00005E19"/>
    <w:rsid w:val="000060C8"/>
    <w:rsid w:val="00006113"/>
    <w:rsid w:val="0000612F"/>
    <w:rsid w:val="00006767"/>
    <w:rsid w:val="00006934"/>
    <w:rsid w:val="00006C23"/>
    <w:rsid w:val="00006E23"/>
    <w:rsid w:val="00006F77"/>
    <w:rsid w:val="0000704B"/>
    <w:rsid w:val="0000753F"/>
    <w:rsid w:val="0000758E"/>
    <w:rsid w:val="0000783A"/>
    <w:rsid w:val="0000793A"/>
    <w:rsid w:val="00007C6C"/>
    <w:rsid w:val="00007D90"/>
    <w:rsid w:val="00007DCA"/>
    <w:rsid w:val="00010000"/>
    <w:rsid w:val="00010243"/>
    <w:rsid w:val="00010534"/>
    <w:rsid w:val="00010CA7"/>
    <w:rsid w:val="00010CC1"/>
    <w:rsid w:val="00011543"/>
    <w:rsid w:val="00011695"/>
    <w:rsid w:val="0001169D"/>
    <w:rsid w:val="00011903"/>
    <w:rsid w:val="00011D21"/>
    <w:rsid w:val="000120F2"/>
    <w:rsid w:val="0001246C"/>
    <w:rsid w:val="0001281B"/>
    <w:rsid w:val="00012A07"/>
    <w:rsid w:val="00012AB2"/>
    <w:rsid w:val="00012C2F"/>
    <w:rsid w:val="00012DD2"/>
    <w:rsid w:val="00012E33"/>
    <w:rsid w:val="00012F44"/>
    <w:rsid w:val="00013244"/>
    <w:rsid w:val="00013376"/>
    <w:rsid w:val="00013499"/>
    <w:rsid w:val="0001361C"/>
    <w:rsid w:val="0001376F"/>
    <w:rsid w:val="00013BC5"/>
    <w:rsid w:val="00013D34"/>
    <w:rsid w:val="00013E4C"/>
    <w:rsid w:val="00013F88"/>
    <w:rsid w:val="000143D2"/>
    <w:rsid w:val="0001481D"/>
    <w:rsid w:val="00014892"/>
    <w:rsid w:val="000148F0"/>
    <w:rsid w:val="0001492B"/>
    <w:rsid w:val="00014B76"/>
    <w:rsid w:val="00014BEF"/>
    <w:rsid w:val="00014C69"/>
    <w:rsid w:val="00014D96"/>
    <w:rsid w:val="000152E2"/>
    <w:rsid w:val="00015C1F"/>
    <w:rsid w:val="00015C4C"/>
    <w:rsid w:val="00015E02"/>
    <w:rsid w:val="0001606F"/>
    <w:rsid w:val="00016634"/>
    <w:rsid w:val="00016A96"/>
    <w:rsid w:val="00016ECC"/>
    <w:rsid w:val="0001754D"/>
    <w:rsid w:val="000176C6"/>
    <w:rsid w:val="000178BE"/>
    <w:rsid w:val="00017A6D"/>
    <w:rsid w:val="00017E04"/>
    <w:rsid w:val="00020452"/>
    <w:rsid w:val="00020569"/>
    <w:rsid w:val="000206F9"/>
    <w:rsid w:val="00020A95"/>
    <w:rsid w:val="00021137"/>
    <w:rsid w:val="0002113A"/>
    <w:rsid w:val="000211A3"/>
    <w:rsid w:val="000211DC"/>
    <w:rsid w:val="0002197D"/>
    <w:rsid w:val="000219D4"/>
    <w:rsid w:val="0002232F"/>
    <w:rsid w:val="00022B55"/>
    <w:rsid w:val="00022E09"/>
    <w:rsid w:val="00023512"/>
    <w:rsid w:val="00023557"/>
    <w:rsid w:val="000237EF"/>
    <w:rsid w:val="00023A1A"/>
    <w:rsid w:val="00023C7C"/>
    <w:rsid w:val="000241EF"/>
    <w:rsid w:val="0002503C"/>
    <w:rsid w:val="0002578F"/>
    <w:rsid w:val="00025F1C"/>
    <w:rsid w:val="00026502"/>
    <w:rsid w:val="00026518"/>
    <w:rsid w:val="00026792"/>
    <w:rsid w:val="000268E4"/>
    <w:rsid w:val="00026D9F"/>
    <w:rsid w:val="00026DC0"/>
    <w:rsid w:val="0002711D"/>
    <w:rsid w:val="0002760B"/>
    <w:rsid w:val="00027AB1"/>
    <w:rsid w:val="00027B52"/>
    <w:rsid w:val="0003034C"/>
    <w:rsid w:val="00030693"/>
    <w:rsid w:val="000306CF"/>
    <w:rsid w:val="00030727"/>
    <w:rsid w:val="00030799"/>
    <w:rsid w:val="000307A8"/>
    <w:rsid w:val="000309D0"/>
    <w:rsid w:val="00030DBC"/>
    <w:rsid w:val="00030DC1"/>
    <w:rsid w:val="00030E2D"/>
    <w:rsid w:val="00030E2E"/>
    <w:rsid w:val="00031046"/>
    <w:rsid w:val="00031260"/>
    <w:rsid w:val="0003160D"/>
    <w:rsid w:val="000317A2"/>
    <w:rsid w:val="000317AD"/>
    <w:rsid w:val="000319C4"/>
    <w:rsid w:val="00031C2E"/>
    <w:rsid w:val="00031CAF"/>
    <w:rsid w:val="00032547"/>
    <w:rsid w:val="000327B4"/>
    <w:rsid w:val="000327FC"/>
    <w:rsid w:val="00032E51"/>
    <w:rsid w:val="00033162"/>
    <w:rsid w:val="0003318E"/>
    <w:rsid w:val="000333E0"/>
    <w:rsid w:val="000333EC"/>
    <w:rsid w:val="00033473"/>
    <w:rsid w:val="00033927"/>
    <w:rsid w:val="00033AB9"/>
    <w:rsid w:val="00033B4B"/>
    <w:rsid w:val="00033F96"/>
    <w:rsid w:val="0003435C"/>
    <w:rsid w:val="0003440F"/>
    <w:rsid w:val="0003450F"/>
    <w:rsid w:val="0003452A"/>
    <w:rsid w:val="00034565"/>
    <w:rsid w:val="0003467C"/>
    <w:rsid w:val="00034771"/>
    <w:rsid w:val="00034C9D"/>
    <w:rsid w:val="0003539F"/>
    <w:rsid w:val="000354CB"/>
    <w:rsid w:val="000358FC"/>
    <w:rsid w:val="00035941"/>
    <w:rsid w:val="000359AD"/>
    <w:rsid w:val="00035B69"/>
    <w:rsid w:val="00035C62"/>
    <w:rsid w:val="00036069"/>
    <w:rsid w:val="00036109"/>
    <w:rsid w:val="0003664D"/>
    <w:rsid w:val="000366CC"/>
    <w:rsid w:val="00036933"/>
    <w:rsid w:val="00036965"/>
    <w:rsid w:val="00037445"/>
    <w:rsid w:val="0003750E"/>
    <w:rsid w:val="00037E55"/>
    <w:rsid w:val="00037EA3"/>
    <w:rsid w:val="00037F4C"/>
    <w:rsid w:val="00037F5D"/>
    <w:rsid w:val="00037FFD"/>
    <w:rsid w:val="000405B4"/>
    <w:rsid w:val="00040728"/>
    <w:rsid w:val="000407EA"/>
    <w:rsid w:val="000408DD"/>
    <w:rsid w:val="000409F8"/>
    <w:rsid w:val="00040DBE"/>
    <w:rsid w:val="00041023"/>
    <w:rsid w:val="00041452"/>
    <w:rsid w:val="00041FAA"/>
    <w:rsid w:val="000420DF"/>
    <w:rsid w:val="0004249A"/>
    <w:rsid w:val="0004296E"/>
    <w:rsid w:val="00042CB2"/>
    <w:rsid w:val="00042F98"/>
    <w:rsid w:val="000431CE"/>
    <w:rsid w:val="00043835"/>
    <w:rsid w:val="00043887"/>
    <w:rsid w:val="00043F8A"/>
    <w:rsid w:val="00044247"/>
    <w:rsid w:val="000442AF"/>
    <w:rsid w:val="00044A38"/>
    <w:rsid w:val="00044CE5"/>
    <w:rsid w:val="00044DE6"/>
    <w:rsid w:val="00044F3D"/>
    <w:rsid w:val="00044F76"/>
    <w:rsid w:val="000451C5"/>
    <w:rsid w:val="000451FE"/>
    <w:rsid w:val="0004538A"/>
    <w:rsid w:val="00045586"/>
    <w:rsid w:val="00045A99"/>
    <w:rsid w:val="00045CFC"/>
    <w:rsid w:val="00046322"/>
    <w:rsid w:val="000466DF"/>
    <w:rsid w:val="00047CF5"/>
    <w:rsid w:val="00047EBE"/>
    <w:rsid w:val="00047ED0"/>
    <w:rsid w:val="000501F0"/>
    <w:rsid w:val="0005028B"/>
    <w:rsid w:val="00050320"/>
    <w:rsid w:val="000505A4"/>
    <w:rsid w:val="0005078B"/>
    <w:rsid w:val="00050C60"/>
    <w:rsid w:val="00050C94"/>
    <w:rsid w:val="0005109A"/>
    <w:rsid w:val="0005116E"/>
    <w:rsid w:val="0005125B"/>
    <w:rsid w:val="00051387"/>
    <w:rsid w:val="000515F1"/>
    <w:rsid w:val="000516F5"/>
    <w:rsid w:val="00051AE8"/>
    <w:rsid w:val="00051CF6"/>
    <w:rsid w:val="00051FBD"/>
    <w:rsid w:val="00052283"/>
    <w:rsid w:val="0005253C"/>
    <w:rsid w:val="0005258F"/>
    <w:rsid w:val="00052846"/>
    <w:rsid w:val="000529CB"/>
    <w:rsid w:val="000529EE"/>
    <w:rsid w:val="00052AC9"/>
    <w:rsid w:val="00052CB0"/>
    <w:rsid w:val="000530D2"/>
    <w:rsid w:val="0005334D"/>
    <w:rsid w:val="0005338C"/>
    <w:rsid w:val="00053B40"/>
    <w:rsid w:val="00053ECE"/>
    <w:rsid w:val="000540D6"/>
    <w:rsid w:val="00054119"/>
    <w:rsid w:val="0005434C"/>
    <w:rsid w:val="00054460"/>
    <w:rsid w:val="0005453D"/>
    <w:rsid w:val="0005462F"/>
    <w:rsid w:val="00054FA1"/>
    <w:rsid w:val="00055268"/>
    <w:rsid w:val="00055AAE"/>
    <w:rsid w:val="00055C45"/>
    <w:rsid w:val="00055F0A"/>
    <w:rsid w:val="000562FD"/>
    <w:rsid w:val="000564EF"/>
    <w:rsid w:val="0005670A"/>
    <w:rsid w:val="00056964"/>
    <w:rsid w:val="00056AC8"/>
    <w:rsid w:val="00056C42"/>
    <w:rsid w:val="00056CA2"/>
    <w:rsid w:val="0005703D"/>
    <w:rsid w:val="00057568"/>
    <w:rsid w:val="00057644"/>
    <w:rsid w:val="0005774A"/>
    <w:rsid w:val="000577A4"/>
    <w:rsid w:val="00057B03"/>
    <w:rsid w:val="0006013F"/>
    <w:rsid w:val="000601CA"/>
    <w:rsid w:val="00060309"/>
    <w:rsid w:val="00060E24"/>
    <w:rsid w:val="0006175F"/>
    <w:rsid w:val="0006179F"/>
    <w:rsid w:val="00061866"/>
    <w:rsid w:val="000618F8"/>
    <w:rsid w:val="00061AA5"/>
    <w:rsid w:val="00061F88"/>
    <w:rsid w:val="00062160"/>
    <w:rsid w:val="000624E4"/>
    <w:rsid w:val="00062651"/>
    <w:rsid w:val="000626F2"/>
    <w:rsid w:val="000627FD"/>
    <w:rsid w:val="000631C2"/>
    <w:rsid w:val="00063254"/>
    <w:rsid w:val="000636C6"/>
    <w:rsid w:val="000639C9"/>
    <w:rsid w:val="000640FE"/>
    <w:rsid w:val="000642BD"/>
    <w:rsid w:val="0006432F"/>
    <w:rsid w:val="000643CB"/>
    <w:rsid w:val="000644F9"/>
    <w:rsid w:val="00064609"/>
    <w:rsid w:val="00064B36"/>
    <w:rsid w:val="000650F1"/>
    <w:rsid w:val="0006549A"/>
    <w:rsid w:val="00065559"/>
    <w:rsid w:val="0006560C"/>
    <w:rsid w:val="000656A6"/>
    <w:rsid w:val="00065709"/>
    <w:rsid w:val="00065981"/>
    <w:rsid w:val="00065A38"/>
    <w:rsid w:val="0006604D"/>
    <w:rsid w:val="000660C5"/>
    <w:rsid w:val="0006628F"/>
    <w:rsid w:val="00066C17"/>
    <w:rsid w:val="0006787E"/>
    <w:rsid w:val="00067B9D"/>
    <w:rsid w:val="00067CB3"/>
    <w:rsid w:val="00067CEA"/>
    <w:rsid w:val="00067D5D"/>
    <w:rsid w:val="00067F5D"/>
    <w:rsid w:val="00067FBC"/>
    <w:rsid w:val="0007030D"/>
    <w:rsid w:val="00070529"/>
    <w:rsid w:val="000708AB"/>
    <w:rsid w:val="000708C4"/>
    <w:rsid w:val="000708D6"/>
    <w:rsid w:val="00070CFC"/>
    <w:rsid w:val="0007112A"/>
    <w:rsid w:val="0007115A"/>
    <w:rsid w:val="00071866"/>
    <w:rsid w:val="000718ED"/>
    <w:rsid w:val="00071B7A"/>
    <w:rsid w:val="00071D48"/>
    <w:rsid w:val="00071D5F"/>
    <w:rsid w:val="00071F86"/>
    <w:rsid w:val="0007261C"/>
    <w:rsid w:val="00072716"/>
    <w:rsid w:val="0007297E"/>
    <w:rsid w:val="00072C98"/>
    <w:rsid w:val="00072F9D"/>
    <w:rsid w:val="00073200"/>
    <w:rsid w:val="000734B8"/>
    <w:rsid w:val="0007377B"/>
    <w:rsid w:val="000738E5"/>
    <w:rsid w:val="0007431B"/>
    <w:rsid w:val="00074733"/>
    <w:rsid w:val="0007488C"/>
    <w:rsid w:val="00074A0F"/>
    <w:rsid w:val="00074E88"/>
    <w:rsid w:val="00074F87"/>
    <w:rsid w:val="00075236"/>
    <w:rsid w:val="0007538E"/>
    <w:rsid w:val="000758F1"/>
    <w:rsid w:val="0007620D"/>
    <w:rsid w:val="0007677A"/>
    <w:rsid w:val="00076B88"/>
    <w:rsid w:val="00077173"/>
    <w:rsid w:val="0007757A"/>
    <w:rsid w:val="000775EA"/>
    <w:rsid w:val="00077AAC"/>
    <w:rsid w:val="00077E02"/>
    <w:rsid w:val="00080517"/>
    <w:rsid w:val="00080989"/>
    <w:rsid w:val="00080C49"/>
    <w:rsid w:val="00080CAF"/>
    <w:rsid w:val="00080F29"/>
    <w:rsid w:val="0008162A"/>
    <w:rsid w:val="00081B04"/>
    <w:rsid w:val="00081C94"/>
    <w:rsid w:val="00081EAD"/>
    <w:rsid w:val="000820B5"/>
    <w:rsid w:val="0008244C"/>
    <w:rsid w:val="00082532"/>
    <w:rsid w:val="00082B07"/>
    <w:rsid w:val="00082C0C"/>
    <w:rsid w:val="000832BC"/>
    <w:rsid w:val="00083671"/>
    <w:rsid w:val="00083683"/>
    <w:rsid w:val="000837E3"/>
    <w:rsid w:val="000837ED"/>
    <w:rsid w:val="000838D8"/>
    <w:rsid w:val="00083962"/>
    <w:rsid w:val="00084155"/>
    <w:rsid w:val="0008437A"/>
    <w:rsid w:val="000849AC"/>
    <w:rsid w:val="00084CA9"/>
    <w:rsid w:val="00085003"/>
    <w:rsid w:val="00085175"/>
    <w:rsid w:val="000852C2"/>
    <w:rsid w:val="00085458"/>
    <w:rsid w:val="0008559F"/>
    <w:rsid w:val="000857C0"/>
    <w:rsid w:val="00085C11"/>
    <w:rsid w:val="00085CB1"/>
    <w:rsid w:val="00086B7B"/>
    <w:rsid w:val="00086CDB"/>
    <w:rsid w:val="00086E5C"/>
    <w:rsid w:val="00086F01"/>
    <w:rsid w:val="00086FE7"/>
    <w:rsid w:val="000875B8"/>
    <w:rsid w:val="000876F9"/>
    <w:rsid w:val="00087822"/>
    <w:rsid w:val="00087B2B"/>
    <w:rsid w:val="00087D0C"/>
    <w:rsid w:val="00087D87"/>
    <w:rsid w:val="00087E8C"/>
    <w:rsid w:val="00087F09"/>
    <w:rsid w:val="0009012B"/>
    <w:rsid w:val="00090159"/>
    <w:rsid w:val="00090177"/>
    <w:rsid w:val="000907CF"/>
    <w:rsid w:val="00090A99"/>
    <w:rsid w:val="00090B7E"/>
    <w:rsid w:val="00090FD9"/>
    <w:rsid w:val="00090FDC"/>
    <w:rsid w:val="00091325"/>
    <w:rsid w:val="0009140C"/>
    <w:rsid w:val="0009144F"/>
    <w:rsid w:val="00091514"/>
    <w:rsid w:val="000919BB"/>
    <w:rsid w:val="00091AC4"/>
    <w:rsid w:val="00091C56"/>
    <w:rsid w:val="00091EAE"/>
    <w:rsid w:val="00091F64"/>
    <w:rsid w:val="00092450"/>
    <w:rsid w:val="00092BA6"/>
    <w:rsid w:val="00092EF6"/>
    <w:rsid w:val="000931D4"/>
    <w:rsid w:val="00093E91"/>
    <w:rsid w:val="00093EFB"/>
    <w:rsid w:val="000941D9"/>
    <w:rsid w:val="00094566"/>
    <w:rsid w:val="00094BA9"/>
    <w:rsid w:val="0009522D"/>
    <w:rsid w:val="00095322"/>
    <w:rsid w:val="000953C0"/>
    <w:rsid w:val="0009552E"/>
    <w:rsid w:val="00095632"/>
    <w:rsid w:val="0009589E"/>
    <w:rsid w:val="000959FB"/>
    <w:rsid w:val="0009613D"/>
    <w:rsid w:val="00096183"/>
    <w:rsid w:val="000962EA"/>
    <w:rsid w:val="00096484"/>
    <w:rsid w:val="00096512"/>
    <w:rsid w:val="00096654"/>
    <w:rsid w:val="000967D1"/>
    <w:rsid w:val="00096A04"/>
    <w:rsid w:val="00097220"/>
    <w:rsid w:val="000972D1"/>
    <w:rsid w:val="0009744E"/>
    <w:rsid w:val="00097566"/>
    <w:rsid w:val="000975CD"/>
    <w:rsid w:val="000976B6"/>
    <w:rsid w:val="000976C7"/>
    <w:rsid w:val="000977DA"/>
    <w:rsid w:val="00097AE1"/>
    <w:rsid w:val="00097D55"/>
    <w:rsid w:val="00097EB4"/>
    <w:rsid w:val="000A001B"/>
    <w:rsid w:val="000A00FD"/>
    <w:rsid w:val="000A01BC"/>
    <w:rsid w:val="000A04BB"/>
    <w:rsid w:val="000A07F4"/>
    <w:rsid w:val="000A0A82"/>
    <w:rsid w:val="000A0C01"/>
    <w:rsid w:val="000A0F63"/>
    <w:rsid w:val="000A109A"/>
    <w:rsid w:val="000A156B"/>
    <w:rsid w:val="000A162C"/>
    <w:rsid w:val="000A1C8E"/>
    <w:rsid w:val="000A1D76"/>
    <w:rsid w:val="000A1E3B"/>
    <w:rsid w:val="000A203B"/>
    <w:rsid w:val="000A270F"/>
    <w:rsid w:val="000A2997"/>
    <w:rsid w:val="000A2C9C"/>
    <w:rsid w:val="000A2FFD"/>
    <w:rsid w:val="000A31B2"/>
    <w:rsid w:val="000A31DD"/>
    <w:rsid w:val="000A34BC"/>
    <w:rsid w:val="000A38FF"/>
    <w:rsid w:val="000A3C60"/>
    <w:rsid w:val="000A3EC5"/>
    <w:rsid w:val="000A3F92"/>
    <w:rsid w:val="000A42A3"/>
    <w:rsid w:val="000A4557"/>
    <w:rsid w:val="000A483A"/>
    <w:rsid w:val="000A51AA"/>
    <w:rsid w:val="000A5208"/>
    <w:rsid w:val="000A555D"/>
    <w:rsid w:val="000A56CE"/>
    <w:rsid w:val="000A5842"/>
    <w:rsid w:val="000A5A74"/>
    <w:rsid w:val="000A5C3C"/>
    <w:rsid w:val="000A5E09"/>
    <w:rsid w:val="000A62FA"/>
    <w:rsid w:val="000A659B"/>
    <w:rsid w:val="000A662C"/>
    <w:rsid w:val="000A6AE2"/>
    <w:rsid w:val="000A6FBD"/>
    <w:rsid w:val="000A714B"/>
    <w:rsid w:val="000A748D"/>
    <w:rsid w:val="000A76F1"/>
    <w:rsid w:val="000A7765"/>
    <w:rsid w:val="000A7989"/>
    <w:rsid w:val="000A7B67"/>
    <w:rsid w:val="000A7B9F"/>
    <w:rsid w:val="000B0051"/>
    <w:rsid w:val="000B0258"/>
    <w:rsid w:val="000B0925"/>
    <w:rsid w:val="000B0B5E"/>
    <w:rsid w:val="000B100E"/>
    <w:rsid w:val="000B18F9"/>
    <w:rsid w:val="000B1D42"/>
    <w:rsid w:val="000B1D78"/>
    <w:rsid w:val="000B1DB5"/>
    <w:rsid w:val="000B1E0E"/>
    <w:rsid w:val="000B1F0E"/>
    <w:rsid w:val="000B1F1D"/>
    <w:rsid w:val="000B1F78"/>
    <w:rsid w:val="000B1FEB"/>
    <w:rsid w:val="000B2046"/>
    <w:rsid w:val="000B34D1"/>
    <w:rsid w:val="000B3737"/>
    <w:rsid w:val="000B3804"/>
    <w:rsid w:val="000B3D0B"/>
    <w:rsid w:val="000B3DC4"/>
    <w:rsid w:val="000B40AA"/>
    <w:rsid w:val="000B4151"/>
    <w:rsid w:val="000B4A53"/>
    <w:rsid w:val="000B5018"/>
    <w:rsid w:val="000B514F"/>
    <w:rsid w:val="000B5185"/>
    <w:rsid w:val="000B534D"/>
    <w:rsid w:val="000B5698"/>
    <w:rsid w:val="000B6133"/>
    <w:rsid w:val="000B63FB"/>
    <w:rsid w:val="000B6661"/>
    <w:rsid w:val="000B6B8E"/>
    <w:rsid w:val="000B6EDC"/>
    <w:rsid w:val="000B7118"/>
    <w:rsid w:val="000B768D"/>
    <w:rsid w:val="000B76A7"/>
    <w:rsid w:val="000B7859"/>
    <w:rsid w:val="000B799B"/>
    <w:rsid w:val="000B79CA"/>
    <w:rsid w:val="000B7C12"/>
    <w:rsid w:val="000B7D3C"/>
    <w:rsid w:val="000B7D66"/>
    <w:rsid w:val="000B7E47"/>
    <w:rsid w:val="000C031C"/>
    <w:rsid w:val="000C06D8"/>
    <w:rsid w:val="000C0C4F"/>
    <w:rsid w:val="000C0C87"/>
    <w:rsid w:val="000C0FDC"/>
    <w:rsid w:val="000C1184"/>
    <w:rsid w:val="000C145C"/>
    <w:rsid w:val="000C160D"/>
    <w:rsid w:val="000C167F"/>
    <w:rsid w:val="000C1693"/>
    <w:rsid w:val="000C1DC6"/>
    <w:rsid w:val="000C248B"/>
    <w:rsid w:val="000C2612"/>
    <w:rsid w:val="000C2867"/>
    <w:rsid w:val="000C2F94"/>
    <w:rsid w:val="000C32A5"/>
    <w:rsid w:val="000C3531"/>
    <w:rsid w:val="000C3887"/>
    <w:rsid w:val="000C3AD7"/>
    <w:rsid w:val="000C3B29"/>
    <w:rsid w:val="000C3D53"/>
    <w:rsid w:val="000C42D0"/>
    <w:rsid w:val="000C4336"/>
    <w:rsid w:val="000C4549"/>
    <w:rsid w:val="000C46BC"/>
    <w:rsid w:val="000C475F"/>
    <w:rsid w:val="000C4A71"/>
    <w:rsid w:val="000C4F0D"/>
    <w:rsid w:val="000C5179"/>
    <w:rsid w:val="000C5354"/>
    <w:rsid w:val="000C537F"/>
    <w:rsid w:val="000C540D"/>
    <w:rsid w:val="000C5565"/>
    <w:rsid w:val="000C5591"/>
    <w:rsid w:val="000C5771"/>
    <w:rsid w:val="000C5897"/>
    <w:rsid w:val="000C5CE8"/>
    <w:rsid w:val="000C5DB8"/>
    <w:rsid w:val="000C5E0F"/>
    <w:rsid w:val="000C6147"/>
    <w:rsid w:val="000C619D"/>
    <w:rsid w:val="000C61C0"/>
    <w:rsid w:val="000C64DF"/>
    <w:rsid w:val="000C6C04"/>
    <w:rsid w:val="000C75C1"/>
    <w:rsid w:val="000C7701"/>
    <w:rsid w:val="000C7862"/>
    <w:rsid w:val="000C7DEA"/>
    <w:rsid w:val="000D034A"/>
    <w:rsid w:val="000D0475"/>
    <w:rsid w:val="000D0543"/>
    <w:rsid w:val="000D0678"/>
    <w:rsid w:val="000D0A80"/>
    <w:rsid w:val="000D0A95"/>
    <w:rsid w:val="000D0B45"/>
    <w:rsid w:val="000D0C13"/>
    <w:rsid w:val="000D17D2"/>
    <w:rsid w:val="000D1844"/>
    <w:rsid w:val="000D18A3"/>
    <w:rsid w:val="000D1988"/>
    <w:rsid w:val="000D1CA7"/>
    <w:rsid w:val="000D1EBA"/>
    <w:rsid w:val="000D1F6F"/>
    <w:rsid w:val="000D1FDE"/>
    <w:rsid w:val="000D22EE"/>
    <w:rsid w:val="000D237A"/>
    <w:rsid w:val="000D285A"/>
    <w:rsid w:val="000D28DC"/>
    <w:rsid w:val="000D298A"/>
    <w:rsid w:val="000D2A1F"/>
    <w:rsid w:val="000D2C8D"/>
    <w:rsid w:val="000D318F"/>
    <w:rsid w:val="000D3204"/>
    <w:rsid w:val="000D42C5"/>
    <w:rsid w:val="000D47A8"/>
    <w:rsid w:val="000D48F2"/>
    <w:rsid w:val="000D4A24"/>
    <w:rsid w:val="000D4B42"/>
    <w:rsid w:val="000D50E8"/>
    <w:rsid w:val="000D5283"/>
    <w:rsid w:val="000D532F"/>
    <w:rsid w:val="000D5352"/>
    <w:rsid w:val="000D591A"/>
    <w:rsid w:val="000D5B7C"/>
    <w:rsid w:val="000D5BAF"/>
    <w:rsid w:val="000D5BF2"/>
    <w:rsid w:val="000D5CAA"/>
    <w:rsid w:val="000D601D"/>
    <w:rsid w:val="000D6072"/>
    <w:rsid w:val="000D6229"/>
    <w:rsid w:val="000D65DD"/>
    <w:rsid w:val="000D6BF7"/>
    <w:rsid w:val="000D76F2"/>
    <w:rsid w:val="000D7A4C"/>
    <w:rsid w:val="000D7AE4"/>
    <w:rsid w:val="000D7C74"/>
    <w:rsid w:val="000D7EA1"/>
    <w:rsid w:val="000E01F9"/>
    <w:rsid w:val="000E0389"/>
    <w:rsid w:val="000E04F2"/>
    <w:rsid w:val="000E0762"/>
    <w:rsid w:val="000E0CB3"/>
    <w:rsid w:val="000E0D28"/>
    <w:rsid w:val="000E1171"/>
    <w:rsid w:val="000E13F8"/>
    <w:rsid w:val="000E1A66"/>
    <w:rsid w:val="000E1F2F"/>
    <w:rsid w:val="000E2167"/>
    <w:rsid w:val="000E2510"/>
    <w:rsid w:val="000E2536"/>
    <w:rsid w:val="000E25B9"/>
    <w:rsid w:val="000E266C"/>
    <w:rsid w:val="000E2759"/>
    <w:rsid w:val="000E2AD7"/>
    <w:rsid w:val="000E2B3A"/>
    <w:rsid w:val="000E2DC3"/>
    <w:rsid w:val="000E3165"/>
    <w:rsid w:val="000E3270"/>
    <w:rsid w:val="000E351A"/>
    <w:rsid w:val="000E353A"/>
    <w:rsid w:val="000E3792"/>
    <w:rsid w:val="000E3B42"/>
    <w:rsid w:val="000E3DD8"/>
    <w:rsid w:val="000E3E72"/>
    <w:rsid w:val="000E4618"/>
    <w:rsid w:val="000E47E1"/>
    <w:rsid w:val="000E4933"/>
    <w:rsid w:val="000E4CA9"/>
    <w:rsid w:val="000E4F8D"/>
    <w:rsid w:val="000E514F"/>
    <w:rsid w:val="000E5202"/>
    <w:rsid w:val="000E521D"/>
    <w:rsid w:val="000E5451"/>
    <w:rsid w:val="000E5812"/>
    <w:rsid w:val="000E5A71"/>
    <w:rsid w:val="000E5B67"/>
    <w:rsid w:val="000E5BB9"/>
    <w:rsid w:val="000E5C3C"/>
    <w:rsid w:val="000E5C59"/>
    <w:rsid w:val="000E5E61"/>
    <w:rsid w:val="000E6035"/>
    <w:rsid w:val="000E60FF"/>
    <w:rsid w:val="000E6308"/>
    <w:rsid w:val="000E6724"/>
    <w:rsid w:val="000E672A"/>
    <w:rsid w:val="000E6748"/>
    <w:rsid w:val="000E67A7"/>
    <w:rsid w:val="000E6A53"/>
    <w:rsid w:val="000E6BD7"/>
    <w:rsid w:val="000E6BFC"/>
    <w:rsid w:val="000E72B3"/>
    <w:rsid w:val="000E786A"/>
    <w:rsid w:val="000E7912"/>
    <w:rsid w:val="000E7969"/>
    <w:rsid w:val="000E7C89"/>
    <w:rsid w:val="000E7E57"/>
    <w:rsid w:val="000E7E66"/>
    <w:rsid w:val="000F0CB3"/>
    <w:rsid w:val="000F0F25"/>
    <w:rsid w:val="000F1315"/>
    <w:rsid w:val="000F15D9"/>
    <w:rsid w:val="000F1D7A"/>
    <w:rsid w:val="000F2456"/>
    <w:rsid w:val="000F254B"/>
    <w:rsid w:val="000F2AF8"/>
    <w:rsid w:val="000F2B76"/>
    <w:rsid w:val="000F2BAE"/>
    <w:rsid w:val="000F2CE9"/>
    <w:rsid w:val="000F2E57"/>
    <w:rsid w:val="000F2FC4"/>
    <w:rsid w:val="000F347E"/>
    <w:rsid w:val="000F3516"/>
    <w:rsid w:val="000F35DA"/>
    <w:rsid w:val="000F376B"/>
    <w:rsid w:val="000F39E5"/>
    <w:rsid w:val="000F3BEF"/>
    <w:rsid w:val="000F3CFD"/>
    <w:rsid w:val="000F3ED4"/>
    <w:rsid w:val="000F3F46"/>
    <w:rsid w:val="000F4116"/>
    <w:rsid w:val="000F4168"/>
    <w:rsid w:val="000F41AE"/>
    <w:rsid w:val="000F4418"/>
    <w:rsid w:val="000F447B"/>
    <w:rsid w:val="000F4585"/>
    <w:rsid w:val="000F4668"/>
    <w:rsid w:val="000F4687"/>
    <w:rsid w:val="000F4887"/>
    <w:rsid w:val="000F4920"/>
    <w:rsid w:val="000F4A35"/>
    <w:rsid w:val="000F4D49"/>
    <w:rsid w:val="000F4E8A"/>
    <w:rsid w:val="000F4F29"/>
    <w:rsid w:val="000F56E9"/>
    <w:rsid w:val="000F5B73"/>
    <w:rsid w:val="000F5BAF"/>
    <w:rsid w:val="000F5CE8"/>
    <w:rsid w:val="000F6534"/>
    <w:rsid w:val="000F65D2"/>
    <w:rsid w:val="000F67AF"/>
    <w:rsid w:val="000F68B9"/>
    <w:rsid w:val="000F6ABA"/>
    <w:rsid w:val="000F6B0B"/>
    <w:rsid w:val="000F7083"/>
    <w:rsid w:val="000F70AF"/>
    <w:rsid w:val="000F7324"/>
    <w:rsid w:val="000F7C29"/>
    <w:rsid w:val="000F7D57"/>
    <w:rsid w:val="00100120"/>
    <w:rsid w:val="001001C4"/>
    <w:rsid w:val="001004AA"/>
    <w:rsid w:val="00100534"/>
    <w:rsid w:val="0010090F"/>
    <w:rsid w:val="001009C0"/>
    <w:rsid w:val="00100E19"/>
    <w:rsid w:val="00101062"/>
    <w:rsid w:val="0010118E"/>
    <w:rsid w:val="0010173B"/>
    <w:rsid w:val="001019BF"/>
    <w:rsid w:val="00101BD1"/>
    <w:rsid w:val="001022C5"/>
    <w:rsid w:val="00102A4B"/>
    <w:rsid w:val="00102BEE"/>
    <w:rsid w:val="00102C79"/>
    <w:rsid w:val="00102F5F"/>
    <w:rsid w:val="00102F60"/>
    <w:rsid w:val="00102FD7"/>
    <w:rsid w:val="0010306D"/>
    <w:rsid w:val="00103132"/>
    <w:rsid w:val="00103173"/>
    <w:rsid w:val="00103660"/>
    <w:rsid w:val="001036A1"/>
    <w:rsid w:val="00103862"/>
    <w:rsid w:val="001038FC"/>
    <w:rsid w:val="00103B5C"/>
    <w:rsid w:val="00103B90"/>
    <w:rsid w:val="00104293"/>
    <w:rsid w:val="00104306"/>
    <w:rsid w:val="0010446C"/>
    <w:rsid w:val="001044FB"/>
    <w:rsid w:val="0010468D"/>
    <w:rsid w:val="00104919"/>
    <w:rsid w:val="00104B8A"/>
    <w:rsid w:val="00104C48"/>
    <w:rsid w:val="00104E08"/>
    <w:rsid w:val="00105338"/>
    <w:rsid w:val="00105414"/>
    <w:rsid w:val="00105716"/>
    <w:rsid w:val="00105DDF"/>
    <w:rsid w:val="001068D5"/>
    <w:rsid w:val="0010746A"/>
    <w:rsid w:val="001077E4"/>
    <w:rsid w:val="00107D73"/>
    <w:rsid w:val="00110175"/>
    <w:rsid w:val="001101CD"/>
    <w:rsid w:val="0011034F"/>
    <w:rsid w:val="001103F9"/>
    <w:rsid w:val="001104F8"/>
    <w:rsid w:val="0011052D"/>
    <w:rsid w:val="001105C0"/>
    <w:rsid w:val="0011075C"/>
    <w:rsid w:val="001107E2"/>
    <w:rsid w:val="00110848"/>
    <w:rsid w:val="001108E0"/>
    <w:rsid w:val="001110DF"/>
    <w:rsid w:val="00111187"/>
    <w:rsid w:val="00111A29"/>
    <w:rsid w:val="00111F74"/>
    <w:rsid w:val="00112090"/>
    <w:rsid w:val="001122AC"/>
    <w:rsid w:val="00112365"/>
    <w:rsid w:val="0011282E"/>
    <w:rsid w:val="001132BC"/>
    <w:rsid w:val="0011349D"/>
    <w:rsid w:val="001136EA"/>
    <w:rsid w:val="001137FE"/>
    <w:rsid w:val="0011382F"/>
    <w:rsid w:val="00113CB7"/>
    <w:rsid w:val="00113F7A"/>
    <w:rsid w:val="00113FED"/>
    <w:rsid w:val="00114238"/>
    <w:rsid w:val="001142FD"/>
    <w:rsid w:val="00114386"/>
    <w:rsid w:val="00114546"/>
    <w:rsid w:val="0011493C"/>
    <w:rsid w:val="0011494E"/>
    <w:rsid w:val="001149F1"/>
    <w:rsid w:val="00114A26"/>
    <w:rsid w:val="00114CE0"/>
    <w:rsid w:val="001153DC"/>
    <w:rsid w:val="0011571C"/>
    <w:rsid w:val="00115BDC"/>
    <w:rsid w:val="00115C4F"/>
    <w:rsid w:val="00115FEF"/>
    <w:rsid w:val="00116387"/>
    <w:rsid w:val="00116509"/>
    <w:rsid w:val="00116581"/>
    <w:rsid w:val="0011687E"/>
    <w:rsid w:val="0011688B"/>
    <w:rsid w:val="00116B96"/>
    <w:rsid w:val="00116D3D"/>
    <w:rsid w:val="0011706B"/>
    <w:rsid w:val="00117159"/>
    <w:rsid w:val="00117647"/>
    <w:rsid w:val="00117990"/>
    <w:rsid w:val="00117AEE"/>
    <w:rsid w:val="00117DE4"/>
    <w:rsid w:val="0012030A"/>
    <w:rsid w:val="0012041C"/>
    <w:rsid w:val="001204F1"/>
    <w:rsid w:val="00120C03"/>
    <w:rsid w:val="00120CEE"/>
    <w:rsid w:val="00120EBC"/>
    <w:rsid w:val="00121043"/>
    <w:rsid w:val="00121115"/>
    <w:rsid w:val="00121342"/>
    <w:rsid w:val="001218D4"/>
    <w:rsid w:val="00121A37"/>
    <w:rsid w:val="00121D59"/>
    <w:rsid w:val="00121EA1"/>
    <w:rsid w:val="0012220D"/>
    <w:rsid w:val="0012240E"/>
    <w:rsid w:val="0012240F"/>
    <w:rsid w:val="0012274C"/>
    <w:rsid w:val="00122A55"/>
    <w:rsid w:val="00122ACA"/>
    <w:rsid w:val="00122D52"/>
    <w:rsid w:val="00122E1C"/>
    <w:rsid w:val="00123572"/>
    <w:rsid w:val="00123624"/>
    <w:rsid w:val="00123646"/>
    <w:rsid w:val="00123981"/>
    <w:rsid w:val="001239DA"/>
    <w:rsid w:val="00123A77"/>
    <w:rsid w:val="00123B4A"/>
    <w:rsid w:val="00123B9C"/>
    <w:rsid w:val="00123E93"/>
    <w:rsid w:val="00123EBD"/>
    <w:rsid w:val="00123EF9"/>
    <w:rsid w:val="001242CC"/>
    <w:rsid w:val="00124329"/>
    <w:rsid w:val="00124389"/>
    <w:rsid w:val="001246C2"/>
    <w:rsid w:val="00124A0A"/>
    <w:rsid w:val="00124A62"/>
    <w:rsid w:val="00124C1B"/>
    <w:rsid w:val="00124CDF"/>
    <w:rsid w:val="00124EB2"/>
    <w:rsid w:val="00124FEB"/>
    <w:rsid w:val="0012500A"/>
    <w:rsid w:val="00125736"/>
    <w:rsid w:val="00125D49"/>
    <w:rsid w:val="00126101"/>
    <w:rsid w:val="00126696"/>
    <w:rsid w:val="001266EC"/>
    <w:rsid w:val="001267D1"/>
    <w:rsid w:val="001267FF"/>
    <w:rsid w:val="00126829"/>
    <w:rsid w:val="00126B66"/>
    <w:rsid w:val="00126EFD"/>
    <w:rsid w:val="00126FAE"/>
    <w:rsid w:val="00127575"/>
    <w:rsid w:val="00127A58"/>
    <w:rsid w:val="00127DA7"/>
    <w:rsid w:val="001300D1"/>
    <w:rsid w:val="00130252"/>
    <w:rsid w:val="001304A0"/>
    <w:rsid w:val="001304E5"/>
    <w:rsid w:val="00130557"/>
    <w:rsid w:val="00130A78"/>
    <w:rsid w:val="00130A89"/>
    <w:rsid w:val="00130D90"/>
    <w:rsid w:val="00130EC4"/>
    <w:rsid w:val="001314AF"/>
    <w:rsid w:val="00131764"/>
    <w:rsid w:val="001317E0"/>
    <w:rsid w:val="00131A04"/>
    <w:rsid w:val="00131EEE"/>
    <w:rsid w:val="0013216B"/>
    <w:rsid w:val="0013219E"/>
    <w:rsid w:val="001321A3"/>
    <w:rsid w:val="001322EC"/>
    <w:rsid w:val="001323C4"/>
    <w:rsid w:val="00132588"/>
    <w:rsid w:val="00132735"/>
    <w:rsid w:val="00132C3C"/>
    <w:rsid w:val="00132D04"/>
    <w:rsid w:val="00133084"/>
    <w:rsid w:val="001330FC"/>
    <w:rsid w:val="001331B4"/>
    <w:rsid w:val="0013330E"/>
    <w:rsid w:val="001334B3"/>
    <w:rsid w:val="001339EB"/>
    <w:rsid w:val="00133A2C"/>
    <w:rsid w:val="00133AC3"/>
    <w:rsid w:val="00133BBD"/>
    <w:rsid w:val="00133DDA"/>
    <w:rsid w:val="00133E93"/>
    <w:rsid w:val="00133F64"/>
    <w:rsid w:val="00133F8B"/>
    <w:rsid w:val="001342C3"/>
    <w:rsid w:val="001342FD"/>
    <w:rsid w:val="00134387"/>
    <w:rsid w:val="001343C3"/>
    <w:rsid w:val="0013443D"/>
    <w:rsid w:val="001345A8"/>
    <w:rsid w:val="001345D9"/>
    <w:rsid w:val="001345F5"/>
    <w:rsid w:val="001346B5"/>
    <w:rsid w:val="0013483A"/>
    <w:rsid w:val="00134AA4"/>
    <w:rsid w:val="00134D58"/>
    <w:rsid w:val="00134ECB"/>
    <w:rsid w:val="00134F3B"/>
    <w:rsid w:val="00135070"/>
    <w:rsid w:val="00135933"/>
    <w:rsid w:val="0013598B"/>
    <w:rsid w:val="001359DA"/>
    <w:rsid w:val="00135A55"/>
    <w:rsid w:val="00135DE5"/>
    <w:rsid w:val="00135F04"/>
    <w:rsid w:val="00135FFF"/>
    <w:rsid w:val="0013617A"/>
    <w:rsid w:val="001363BD"/>
    <w:rsid w:val="001366DA"/>
    <w:rsid w:val="00136CB7"/>
    <w:rsid w:val="00136D7B"/>
    <w:rsid w:val="00136F1B"/>
    <w:rsid w:val="0013728F"/>
    <w:rsid w:val="001373AA"/>
    <w:rsid w:val="0013751E"/>
    <w:rsid w:val="00137879"/>
    <w:rsid w:val="001378BF"/>
    <w:rsid w:val="0013791F"/>
    <w:rsid w:val="00140612"/>
    <w:rsid w:val="001408EC"/>
    <w:rsid w:val="00140CAA"/>
    <w:rsid w:val="00140D98"/>
    <w:rsid w:val="00140DC8"/>
    <w:rsid w:val="00141209"/>
    <w:rsid w:val="001414D0"/>
    <w:rsid w:val="0014172D"/>
    <w:rsid w:val="001417D9"/>
    <w:rsid w:val="00141912"/>
    <w:rsid w:val="00141918"/>
    <w:rsid w:val="00141C0A"/>
    <w:rsid w:val="00141DAF"/>
    <w:rsid w:val="00142466"/>
    <w:rsid w:val="00142BF7"/>
    <w:rsid w:val="00143294"/>
    <w:rsid w:val="001434BF"/>
    <w:rsid w:val="00143874"/>
    <w:rsid w:val="00143A05"/>
    <w:rsid w:val="00143B25"/>
    <w:rsid w:val="00143E19"/>
    <w:rsid w:val="00143F3F"/>
    <w:rsid w:val="001445A0"/>
    <w:rsid w:val="001447C6"/>
    <w:rsid w:val="00144CEF"/>
    <w:rsid w:val="00144D42"/>
    <w:rsid w:val="00144FFC"/>
    <w:rsid w:val="0014548F"/>
    <w:rsid w:val="00145697"/>
    <w:rsid w:val="00145ABA"/>
    <w:rsid w:val="00145E9D"/>
    <w:rsid w:val="00145FD2"/>
    <w:rsid w:val="00146399"/>
    <w:rsid w:val="00146791"/>
    <w:rsid w:val="00146AF6"/>
    <w:rsid w:val="00146D1F"/>
    <w:rsid w:val="00146E81"/>
    <w:rsid w:val="0014715F"/>
    <w:rsid w:val="001474CB"/>
    <w:rsid w:val="001476E5"/>
    <w:rsid w:val="001479F3"/>
    <w:rsid w:val="00147CB2"/>
    <w:rsid w:val="00147CE2"/>
    <w:rsid w:val="00147F49"/>
    <w:rsid w:val="001501DE"/>
    <w:rsid w:val="00150B36"/>
    <w:rsid w:val="00150BC4"/>
    <w:rsid w:val="00150E79"/>
    <w:rsid w:val="00150F41"/>
    <w:rsid w:val="0015116C"/>
    <w:rsid w:val="001512F7"/>
    <w:rsid w:val="00151344"/>
    <w:rsid w:val="0015172E"/>
    <w:rsid w:val="0015188F"/>
    <w:rsid w:val="00151A62"/>
    <w:rsid w:val="00151D44"/>
    <w:rsid w:val="00151FB1"/>
    <w:rsid w:val="0015205C"/>
    <w:rsid w:val="00152493"/>
    <w:rsid w:val="001524D8"/>
    <w:rsid w:val="00152695"/>
    <w:rsid w:val="00152835"/>
    <w:rsid w:val="001529A7"/>
    <w:rsid w:val="001529CD"/>
    <w:rsid w:val="00152B74"/>
    <w:rsid w:val="0015323C"/>
    <w:rsid w:val="001536B9"/>
    <w:rsid w:val="001539EC"/>
    <w:rsid w:val="00153AF8"/>
    <w:rsid w:val="00153BBF"/>
    <w:rsid w:val="001541B1"/>
    <w:rsid w:val="00154360"/>
    <w:rsid w:val="001544AE"/>
    <w:rsid w:val="00154C16"/>
    <w:rsid w:val="0015501C"/>
    <w:rsid w:val="001555A9"/>
    <w:rsid w:val="001556AD"/>
    <w:rsid w:val="00155997"/>
    <w:rsid w:val="001559DB"/>
    <w:rsid w:val="00155C18"/>
    <w:rsid w:val="00155C30"/>
    <w:rsid w:val="00155EDA"/>
    <w:rsid w:val="00155F75"/>
    <w:rsid w:val="001561D7"/>
    <w:rsid w:val="001564E3"/>
    <w:rsid w:val="00156572"/>
    <w:rsid w:val="00156780"/>
    <w:rsid w:val="00156952"/>
    <w:rsid w:val="00156C78"/>
    <w:rsid w:val="0015703B"/>
    <w:rsid w:val="00157132"/>
    <w:rsid w:val="0015763A"/>
    <w:rsid w:val="00157742"/>
    <w:rsid w:val="00157874"/>
    <w:rsid w:val="00157C53"/>
    <w:rsid w:val="00157CD2"/>
    <w:rsid w:val="001601DF"/>
    <w:rsid w:val="0016027F"/>
    <w:rsid w:val="00160295"/>
    <w:rsid w:val="0016043A"/>
    <w:rsid w:val="0016046E"/>
    <w:rsid w:val="00160652"/>
    <w:rsid w:val="0016077E"/>
    <w:rsid w:val="00160795"/>
    <w:rsid w:val="00160831"/>
    <w:rsid w:val="0016087A"/>
    <w:rsid w:val="00160A14"/>
    <w:rsid w:val="00160C00"/>
    <w:rsid w:val="001611FD"/>
    <w:rsid w:val="00161304"/>
    <w:rsid w:val="00161598"/>
    <w:rsid w:val="001615E5"/>
    <w:rsid w:val="00161986"/>
    <w:rsid w:val="001619DD"/>
    <w:rsid w:val="00161B2B"/>
    <w:rsid w:val="00161B5D"/>
    <w:rsid w:val="00161CB1"/>
    <w:rsid w:val="00161D23"/>
    <w:rsid w:val="0016205C"/>
    <w:rsid w:val="0016224C"/>
    <w:rsid w:val="0016246B"/>
    <w:rsid w:val="00162647"/>
    <w:rsid w:val="0016266D"/>
    <w:rsid w:val="00162A00"/>
    <w:rsid w:val="00162BE3"/>
    <w:rsid w:val="00163214"/>
    <w:rsid w:val="0016347D"/>
    <w:rsid w:val="001638D9"/>
    <w:rsid w:val="00163C9F"/>
    <w:rsid w:val="00163FAE"/>
    <w:rsid w:val="001644EC"/>
    <w:rsid w:val="0016495E"/>
    <w:rsid w:val="001649C8"/>
    <w:rsid w:val="001649ED"/>
    <w:rsid w:val="001649F6"/>
    <w:rsid w:val="00164A2D"/>
    <w:rsid w:val="00164A8D"/>
    <w:rsid w:val="00164AD2"/>
    <w:rsid w:val="00164C14"/>
    <w:rsid w:val="00164DF3"/>
    <w:rsid w:val="00164EF3"/>
    <w:rsid w:val="00165096"/>
    <w:rsid w:val="001655D1"/>
    <w:rsid w:val="001660C9"/>
    <w:rsid w:val="00166240"/>
    <w:rsid w:val="0016645B"/>
    <w:rsid w:val="00166484"/>
    <w:rsid w:val="00166693"/>
    <w:rsid w:val="00167272"/>
    <w:rsid w:val="001672A4"/>
    <w:rsid w:val="0016750C"/>
    <w:rsid w:val="00167590"/>
    <w:rsid w:val="0016765A"/>
    <w:rsid w:val="001677BE"/>
    <w:rsid w:val="001679EE"/>
    <w:rsid w:val="00167A1F"/>
    <w:rsid w:val="00167EE7"/>
    <w:rsid w:val="001703DB"/>
    <w:rsid w:val="00170982"/>
    <w:rsid w:val="001709E0"/>
    <w:rsid w:val="001709F1"/>
    <w:rsid w:val="00170CEB"/>
    <w:rsid w:val="00170EEE"/>
    <w:rsid w:val="00171535"/>
    <w:rsid w:val="001715CB"/>
    <w:rsid w:val="0017168B"/>
    <w:rsid w:val="00171776"/>
    <w:rsid w:val="00171C08"/>
    <w:rsid w:val="00171CCB"/>
    <w:rsid w:val="00171DBA"/>
    <w:rsid w:val="00171FD4"/>
    <w:rsid w:val="001721E6"/>
    <w:rsid w:val="001725BD"/>
    <w:rsid w:val="00172840"/>
    <w:rsid w:val="00172C6D"/>
    <w:rsid w:val="00172D7A"/>
    <w:rsid w:val="00172FFE"/>
    <w:rsid w:val="0017320C"/>
    <w:rsid w:val="00173235"/>
    <w:rsid w:val="00173369"/>
    <w:rsid w:val="001735BE"/>
    <w:rsid w:val="001736A5"/>
    <w:rsid w:val="00173D3F"/>
    <w:rsid w:val="00173E58"/>
    <w:rsid w:val="00173E92"/>
    <w:rsid w:val="00174052"/>
    <w:rsid w:val="0017427E"/>
    <w:rsid w:val="001743A5"/>
    <w:rsid w:val="00174F32"/>
    <w:rsid w:val="00174F6E"/>
    <w:rsid w:val="00174FB0"/>
    <w:rsid w:val="00175118"/>
    <w:rsid w:val="00175125"/>
    <w:rsid w:val="0017523E"/>
    <w:rsid w:val="001754BA"/>
    <w:rsid w:val="00175844"/>
    <w:rsid w:val="00175C30"/>
    <w:rsid w:val="00175E6A"/>
    <w:rsid w:val="00176139"/>
    <w:rsid w:val="00176166"/>
    <w:rsid w:val="001761E9"/>
    <w:rsid w:val="00176233"/>
    <w:rsid w:val="00176401"/>
    <w:rsid w:val="001764D4"/>
    <w:rsid w:val="00176D14"/>
    <w:rsid w:val="00176D30"/>
    <w:rsid w:val="001777CE"/>
    <w:rsid w:val="00177883"/>
    <w:rsid w:val="00177DF1"/>
    <w:rsid w:val="0018026E"/>
    <w:rsid w:val="001806EF"/>
    <w:rsid w:val="00180A0D"/>
    <w:rsid w:val="00180DB8"/>
    <w:rsid w:val="00180E42"/>
    <w:rsid w:val="00181187"/>
    <w:rsid w:val="00181632"/>
    <w:rsid w:val="001816C7"/>
    <w:rsid w:val="001817F1"/>
    <w:rsid w:val="00181B0C"/>
    <w:rsid w:val="00181C08"/>
    <w:rsid w:val="001820EE"/>
    <w:rsid w:val="00182295"/>
    <w:rsid w:val="001822C8"/>
    <w:rsid w:val="001824D7"/>
    <w:rsid w:val="0018257F"/>
    <w:rsid w:val="001829CF"/>
    <w:rsid w:val="001829D8"/>
    <w:rsid w:val="00182CC0"/>
    <w:rsid w:val="0018305D"/>
    <w:rsid w:val="001832F5"/>
    <w:rsid w:val="00183309"/>
    <w:rsid w:val="0018337B"/>
    <w:rsid w:val="00183393"/>
    <w:rsid w:val="0018343E"/>
    <w:rsid w:val="001834DB"/>
    <w:rsid w:val="00183500"/>
    <w:rsid w:val="001838A2"/>
    <w:rsid w:val="0018396A"/>
    <w:rsid w:val="00183E55"/>
    <w:rsid w:val="00183E67"/>
    <w:rsid w:val="0018409A"/>
    <w:rsid w:val="001843B6"/>
    <w:rsid w:val="0018442C"/>
    <w:rsid w:val="001844DD"/>
    <w:rsid w:val="001847B8"/>
    <w:rsid w:val="001848AC"/>
    <w:rsid w:val="00184CC4"/>
    <w:rsid w:val="00184DFE"/>
    <w:rsid w:val="00184EF5"/>
    <w:rsid w:val="00185546"/>
    <w:rsid w:val="00185728"/>
    <w:rsid w:val="00185835"/>
    <w:rsid w:val="00185954"/>
    <w:rsid w:val="00185E02"/>
    <w:rsid w:val="0018603A"/>
    <w:rsid w:val="001860FA"/>
    <w:rsid w:val="001862B7"/>
    <w:rsid w:val="00186582"/>
    <w:rsid w:val="00186968"/>
    <w:rsid w:val="00186A1A"/>
    <w:rsid w:val="00186B56"/>
    <w:rsid w:val="00186BA5"/>
    <w:rsid w:val="00186D10"/>
    <w:rsid w:val="00186EDB"/>
    <w:rsid w:val="001876D6"/>
    <w:rsid w:val="001879D6"/>
    <w:rsid w:val="00187B41"/>
    <w:rsid w:val="00187B45"/>
    <w:rsid w:val="00190031"/>
    <w:rsid w:val="001902BC"/>
    <w:rsid w:val="00190470"/>
    <w:rsid w:val="00190473"/>
    <w:rsid w:val="00190A57"/>
    <w:rsid w:val="00190A5E"/>
    <w:rsid w:val="00191188"/>
    <w:rsid w:val="0019153C"/>
    <w:rsid w:val="00191561"/>
    <w:rsid w:val="00191706"/>
    <w:rsid w:val="001919FD"/>
    <w:rsid w:val="00191A65"/>
    <w:rsid w:val="00191BAE"/>
    <w:rsid w:val="00191C25"/>
    <w:rsid w:val="00191EB7"/>
    <w:rsid w:val="00192284"/>
    <w:rsid w:val="0019228E"/>
    <w:rsid w:val="001922B9"/>
    <w:rsid w:val="00192493"/>
    <w:rsid w:val="001925E2"/>
    <w:rsid w:val="00192841"/>
    <w:rsid w:val="00193052"/>
    <w:rsid w:val="001930D5"/>
    <w:rsid w:val="001930ED"/>
    <w:rsid w:val="00193E5F"/>
    <w:rsid w:val="0019444B"/>
    <w:rsid w:val="00194B07"/>
    <w:rsid w:val="00194BD1"/>
    <w:rsid w:val="00195012"/>
    <w:rsid w:val="00195547"/>
    <w:rsid w:val="00195721"/>
    <w:rsid w:val="00195BE3"/>
    <w:rsid w:val="00195CA4"/>
    <w:rsid w:val="00195DD5"/>
    <w:rsid w:val="00195EB2"/>
    <w:rsid w:val="0019604E"/>
    <w:rsid w:val="00196472"/>
    <w:rsid w:val="001967F5"/>
    <w:rsid w:val="0019736E"/>
    <w:rsid w:val="001976B9"/>
    <w:rsid w:val="001976E9"/>
    <w:rsid w:val="001A0003"/>
    <w:rsid w:val="001A01E0"/>
    <w:rsid w:val="001A0794"/>
    <w:rsid w:val="001A12DF"/>
    <w:rsid w:val="001A1704"/>
    <w:rsid w:val="001A1730"/>
    <w:rsid w:val="001A1AFA"/>
    <w:rsid w:val="001A23FC"/>
    <w:rsid w:val="001A28FF"/>
    <w:rsid w:val="001A2A7E"/>
    <w:rsid w:val="001A2AFA"/>
    <w:rsid w:val="001A2B1D"/>
    <w:rsid w:val="001A2BEA"/>
    <w:rsid w:val="001A3021"/>
    <w:rsid w:val="001A3669"/>
    <w:rsid w:val="001A374C"/>
    <w:rsid w:val="001A3786"/>
    <w:rsid w:val="001A3904"/>
    <w:rsid w:val="001A3A5C"/>
    <w:rsid w:val="001A3C09"/>
    <w:rsid w:val="001A3C66"/>
    <w:rsid w:val="001A4474"/>
    <w:rsid w:val="001A4998"/>
    <w:rsid w:val="001A4B69"/>
    <w:rsid w:val="001A4BAC"/>
    <w:rsid w:val="001A5333"/>
    <w:rsid w:val="001A5699"/>
    <w:rsid w:val="001A57AD"/>
    <w:rsid w:val="001A597F"/>
    <w:rsid w:val="001A5EE3"/>
    <w:rsid w:val="001A6413"/>
    <w:rsid w:val="001A6477"/>
    <w:rsid w:val="001A65A0"/>
    <w:rsid w:val="001A6B46"/>
    <w:rsid w:val="001A79F2"/>
    <w:rsid w:val="001A7A7B"/>
    <w:rsid w:val="001A7B2F"/>
    <w:rsid w:val="001A7E51"/>
    <w:rsid w:val="001B0954"/>
    <w:rsid w:val="001B0982"/>
    <w:rsid w:val="001B09EB"/>
    <w:rsid w:val="001B1EDA"/>
    <w:rsid w:val="001B226D"/>
    <w:rsid w:val="001B2854"/>
    <w:rsid w:val="001B2911"/>
    <w:rsid w:val="001B2CCF"/>
    <w:rsid w:val="001B2FB5"/>
    <w:rsid w:val="001B2FC1"/>
    <w:rsid w:val="001B2FDB"/>
    <w:rsid w:val="001B3494"/>
    <w:rsid w:val="001B3982"/>
    <w:rsid w:val="001B3BA1"/>
    <w:rsid w:val="001B3CD6"/>
    <w:rsid w:val="001B3FEE"/>
    <w:rsid w:val="001B40EB"/>
    <w:rsid w:val="001B430B"/>
    <w:rsid w:val="001B4523"/>
    <w:rsid w:val="001B45B4"/>
    <w:rsid w:val="001B45E8"/>
    <w:rsid w:val="001B4949"/>
    <w:rsid w:val="001B4952"/>
    <w:rsid w:val="001B4A72"/>
    <w:rsid w:val="001B4F5D"/>
    <w:rsid w:val="001B51F7"/>
    <w:rsid w:val="001B5AC3"/>
    <w:rsid w:val="001B5B9A"/>
    <w:rsid w:val="001B5D68"/>
    <w:rsid w:val="001B5E30"/>
    <w:rsid w:val="001B68F6"/>
    <w:rsid w:val="001B6E9A"/>
    <w:rsid w:val="001B6F6B"/>
    <w:rsid w:val="001B7045"/>
    <w:rsid w:val="001B72AC"/>
    <w:rsid w:val="001B730D"/>
    <w:rsid w:val="001B734F"/>
    <w:rsid w:val="001B762B"/>
    <w:rsid w:val="001B775C"/>
    <w:rsid w:val="001B792A"/>
    <w:rsid w:val="001B7952"/>
    <w:rsid w:val="001B7E63"/>
    <w:rsid w:val="001B7E69"/>
    <w:rsid w:val="001B7FFA"/>
    <w:rsid w:val="001C0239"/>
    <w:rsid w:val="001C04F9"/>
    <w:rsid w:val="001C053C"/>
    <w:rsid w:val="001C06CA"/>
    <w:rsid w:val="001C09F6"/>
    <w:rsid w:val="001C0B14"/>
    <w:rsid w:val="001C0BE3"/>
    <w:rsid w:val="001C0D2E"/>
    <w:rsid w:val="001C12FE"/>
    <w:rsid w:val="001C1AEA"/>
    <w:rsid w:val="001C202D"/>
    <w:rsid w:val="001C20A4"/>
    <w:rsid w:val="001C23A9"/>
    <w:rsid w:val="001C262D"/>
    <w:rsid w:val="001C29AA"/>
    <w:rsid w:val="001C3528"/>
    <w:rsid w:val="001C3BF9"/>
    <w:rsid w:val="001C4108"/>
    <w:rsid w:val="001C412E"/>
    <w:rsid w:val="001C41B2"/>
    <w:rsid w:val="001C4384"/>
    <w:rsid w:val="001C459F"/>
    <w:rsid w:val="001C4863"/>
    <w:rsid w:val="001C4875"/>
    <w:rsid w:val="001C4BBD"/>
    <w:rsid w:val="001C543C"/>
    <w:rsid w:val="001C58BD"/>
    <w:rsid w:val="001C5DE9"/>
    <w:rsid w:val="001C60BC"/>
    <w:rsid w:val="001C62D1"/>
    <w:rsid w:val="001C64A1"/>
    <w:rsid w:val="001C6776"/>
    <w:rsid w:val="001C689C"/>
    <w:rsid w:val="001C6A51"/>
    <w:rsid w:val="001C6B44"/>
    <w:rsid w:val="001C7206"/>
    <w:rsid w:val="001C7238"/>
    <w:rsid w:val="001C750C"/>
    <w:rsid w:val="001C77DC"/>
    <w:rsid w:val="001D001E"/>
    <w:rsid w:val="001D0302"/>
    <w:rsid w:val="001D03F1"/>
    <w:rsid w:val="001D04F3"/>
    <w:rsid w:val="001D0A43"/>
    <w:rsid w:val="001D0D29"/>
    <w:rsid w:val="001D0EF9"/>
    <w:rsid w:val="001D1046"/>
    <w:rsid w:val="001D16F9"/>
    <w:rsid w:val="001D1721"/>
    <w:rsid w:val="001D18A1"/>
    <w:rsid w:val="001D1980"/>
    <w:rsid w:val="001D1C74"/>
    <w:rsid w:val="001D1DF6"/>
    <w:rsid w:val="001D1EEE"/>
    <w:rsid w:val="001D1F13"/>
    <w:rsid w:val="001D215D"/>
    <w:rsid w:val="001D2399"/>
    <w:rsid w:val="001D2669"/>
    <w:rsid w:val="001D2E1F"/>
    <w:rsid w:val="001D3221"/>
    <w:rsid w:val="001D356B"/>
    <w:rsid w:val="001D35A0"/>
    <w:rsid w:val="001D3D4B"/>
    <w:rsid w:val="001D43E7"/>
    <w:rsid w:val="001D459F"/>
    <w:rsid w:val="001D4614"/>
    <w:rsid w:val="001D471D"/>
    <w:rsid w:val="001D4C58"/>
    <w:rsid w:val="001D4C7D"/>
    <w:rsid w:val="001D5017"/>
    <w:rsid w:val="001D54BA"/>
    <w:rsid w:val="001D5982"/>
    <w:rsid w:val="001D5CE0"/>
    <w:rsid w:val="001D5F7A"/>
    <w:rsid w:val="001D64CB"/>
    <w:rsid w:val="001D650E"/>
    <w:rsid w:val="001D67EF"/>
    <w:rsid w:val="001D6C49"/>
    <w:rsid w:val="001D7084"/>
    <w:rsid w:val="001D7369"/>
    <w:rsid w:val="001D7626"/>
    <w:rsid w:val="001D798F"/>
    <w:rsid w:val="001D7F04"/>
    <w:rsid w:val="001D7F7A"/>
    <w:rsid w:val="001D7F95"/>
    <w:rsid w:val="001E0013"/>
    <w:rsid w:val="001E00FC"/>
    <w:rsid w:val="001E023E"/>
    <w:rsid w:val="001E06F4"/>
    <w:rsid w:val="001E079F"/>
    <w:rsid w:val="001E0AC7"/>
    <w:rsid w:val="001E0AFE"/>
    <w:rsid w:val="001E0B29"/>
    <w:rsid w:val="001E0E50"/>
    <w:rsid w:val="001E1943"/>
    <w:rsid w:val="001E19B1"/>
    <w:rsid w:val="001E1A7C"/>
    <w:rsid w:val="001E1ABD"/>
    <w:rsid w:val="001E1CF1"/>
    <w:rsid w:val="001E1DC8"/>
    <w:rsid w:val="001E22FB"/>
    <w:rsid w:val="001E2342"/>
    <w:rsid w:val="001E24DB"/>
    <w:rsid w:val="001E24FB"/>
    <w:rsid w:val="001E29B0"/>
    <w:rsid w:val="001E31F3"/>
    <w:rsid w:val="001E33F9"/>
    <w:rsid w:val="001E3A97"/>
    <w:rsid w:val="001E3DD6"/>
    <w:rsid w:val="001E4370"/>
    <w:rsid w:val="001E4F6B"/>
    <w:rsid w:val="001E51AB"/>
    <w:rsid w:val="001E51FF"/>
    <w:rsid w:val="001E568D"/>
    <w:rsid w:val="001E6091"/>
    <w:rsid w:val="001E644E"/>
    <w:rsid w:val="001E6631"/>
    <w:rsid w:val="001E67B5"/>
    <w:rsid w:val="001E6890"/>
    <w:rsid w:val="001E6983"/>
    <w:rsid w:val="001E6D77"/>
    <w:rsid w:val="001E7B8C"/>
    <w:rsid w:val="001E7C8C"/>
    <w:rsid w:val="001F027B"/>
    <w:rsid w:val="001F02F8"/>
    <w:rsid w:val="001F0391"/>
    <w:rsid w:val="001F03AB"/>
    <w:rsid w:val="001F0581"/>
    <w:rsid w:val="001F10C3"/>
    <w:rsid w:val="001F11DE"/>
    <w:rsid w:val="001F1229"/>
    <w:rsid w:val="001F125F"/>
    <w:rsid w:val="001F19ED"/>
    <w:rsid w:val="001F21DF"/>
    <w:rsid w:val="001F256C"/>
    <w:rsid w:val="001F2937"/>
    <w:rsid w:val="001F2A01"/>
    <w:rsid w:val="001F2A08"/>
    <w:rsid w:val="001F2AE7"/>
    <w:rsid w:val="001F2CD4"/>
    <w:rsid w:val="001F36BD"/>
    <w:rsid w:val="001F3C23"/>
    <w:rsid w:val="001F3E2C"/>
    <w:rsid w:val="001F4545"/>
    <w:rsid w:val="001F4A8F"/>
    <w:rsid w:val="001F4C49"/>
    <w:rsid w:val="001F4E5B"/>
    <w:rsid w:val="001F4F02"/>
    <w:rsid w:val="001F4F42"/>
    <w:rsid w:val="001F5188"/>
    <w:rsid w:val="001F5535"/>
    <w:rsid w:val="001F5784"/>
    <w:rsid w:val="001F5795"/>
    <w:rsid w:val="001F5A2D"/>
    <w:rsid w:val="001F5AED"/>
    <w:rsid w:val="001F6365"/>
    <w:rsid w:val="001F637C"/>
    <w:rsid w:val="001F63AF"/>
    <w:rsid w:val="001F64D1"/>
    <w:rsid w:val="001F6787"/>
    <w:rsid w:val="001F684E"/>
    <w:rsid w:val="001F6DC1"/>
    <w:rsid w:val="001F7301"/>
    <w:rsid w:val="001F732F"/>
    <w:rsid w:val="001F753C"/>
    <w:rsid w:val="001F7615"/>
    <w:rsid w:val="001F77FD"/>
    <w:rsid w:val="001F7951"/>
    <w:rsid w:val="001F7CEE"/>
    <w:rsid w:val="001F7D58"/>
    <w:rsid w:val="001F7DCB"/>
    <w:rsid w:val="0020008F"/>
    <w:rsid w:val="00200111"/>
    <w:rsid w:val="0020023D"/>
    <w:rsid w:val="00200460"/>
    <w:rsid w:val="00200513"/>
    <w:rsid w:val="00200BF6"/>
    <w:rsid w:val="00200DF6"/>
    <w:rsid w:val="00200F56"/>
    <w:rsid w:val="0020135E"/>
    <w:rsid w:val="0020206F"/>
    <w:rsid w:val="002024DB"/>
    <w:rsid w:val="00202822"/>
    <w:rsid w:val="00203912"/>
    <w:rsid w:val="00203E1C"/>
    <w:rsid w:val="00203E80"/>
    <w:rsid w:val="00203FB3"/>
    <w:rsid w:val="002041B3"/>
    <w:rsid w:val="002042EF"/>
    <w:rsid w:val="002045FB"/>
    <w:rsid w:val="00204B97"/>
    <w:rsid w:val="002052CF"/>
    <w:rsid w:val="002053F5"/>
    <w:rsid w:val="00205A52"/>
    <w:rsid w:val="00205AB6"/>
    <w:rsid w:val="00205E57"/>
    <w:rsid w:val="00205F09"/>
    <w:rsid w:val="00206061"/>
    <w:rsid w:val="0020610A"/>
    <w:rsid w:val="00206127"/>
    <w:rsid w:val="0020616F"/>
    <w:rsid w:val="00206831"/>
    <w:rsid w:val="00206D21"/>
    <w:rsid w:val="00206FDA"/>
    <w:rsid w:val="00207573"/>
    <w:rsid w:val="00207859"/>
    <w:rsid w:val="00207909"/>
    <w:rsid w:val="00207B99"/>
    <w:rsid w:val="00207F6A"/>
    <w:rsid w:val="0021003D"/>
    <w:rsid w:val="002100C3"/>
    <w:rsid w:val="00210346"/>
    <w:rsid w:val="00210415"/>
    <w:rsid w:val="002105C8"/>
    <w:rsid w:val="0021069A"/>
    <w:rsid w:val="00210C08"/>
    <w:rsid w:val="002110A1"/>
    <w:rsid w:val="002114C8"/>
    <w:rsid w:val="00211982"/>
    <w:rsid w:val="00211ECD"/>
    <w:rsid w:val="0021221C"/>
    <w:rsid w:val="002123FD"/>
    <w:rsid w:val="002127A3"/>
    <w:rsid w:val="0021324D"/>
    <w:rsid w:val="002138E6"/>
    <w:rsid w:val="00213AEE"/>
    <w:rsid w:val="002141CA"/>
    <w:rsid w:val="002142F5"/>
    <w:rsid w:val="00214328"/>
    <w:rsid w:val="00214394"/>
    <w:rsid w:val="002143CE"/>
    <w:rsid w:val="002143F6"/>
    <w:rsid w:val="00214464"/>
    <w:rsid w:val="00214B02"/>
    <w:rsid w:val="00214BCA"/>
    <w:rsid w:val="0021529D"/>
    <w:rsid w:val="00215316"/>
    <w:rsid w:val="0021541C"/>
    <w:rsid w:val="002154D1"/>
    <w:rsid w:val="00215A98"/>
    <w:rsid w:val="00215B2E"/>
    <w:rsid w:val="00215B69"/>
    <w:rsid w:val="00215D81"/>
    <w:rsid w:val="002160F2"/>
    <w:rsid w:val="0021631D"/>
    <w:rsid w:val="0021689F"/>
    <w:rsid w:val="00216A69"/>
    <w:rsid w:val="00217041"/>
    <w:rsid w:val="0021729F"/>
    <w:rsid w:val="00217BD3"/>
    <w:rsid w:val="002201D0"/>
    <w:rsid w:val="00220377"/>
    <w:rsid w:val="0022056E"/>
    <w:rsid w:val="00220772"/>
    <w:rsid w:val="00220AC7"/>
    <w:rsid w:val="00220AD1"/>
    <w:rsid w:val="00220CC2"/>
    <w:rsid w:val="00220E96"/>
    <w:rsid w:val="00220FEE"/>
    <w:rsid w:val="00221052"/>
    <w:rsid w:val="002210BB"/>
    <w:rsid w:val="0022114C"/>
    <w:rsid w:val="002212B6"/>
    <w:rsid w:val="002218C1"/>
    <w:rsid w:val="00221D12"/>
    <w:rsid w:val="00221DAC"/>
    <w:rsid w:val="0022230F"/>
    <w:rsid w:val="002224BB"/>
    <w:rsid w:val="00222844"/>
    <w:rsid w:val="00222B69"/>
    <w:rsid w:val="00222E2A"/>
    <w:rsid w:val="00223530"/>
    <w:rsid w:val="00223551"/>
    <w:rsid w:val="00223B4E"/>
    <w:rsid w:val="00224081"/>
    <w:rsid w:val="002242D7"/>
    <w:rsid w:val="00224436"/>
    <w:rsid w:val="0022450F"/>
    <w:rsid w:val="002251BD"/>
    <w:rsid w:val="002251BE"/>
    <w:rsid w:val="002251C1"/>
    <w:rsid w:val="002251F2"/>
    <w:rsid w:val="002252FA"/>
    <w:rsid w:val="0022531C"/>
    <w:rsid w:val="00225666"/>
    <w:rsid w:val="00225741"/>
    <w:rsid w:val="00225816"/>
    <w:rsid w:val="00225A37"/>
    <w:rsid w:val="00225CF8"/>
    <w:rsid w:val="00225DC8"/>
    <w:rsid w:val="00226409"/>
    <w:rsid w:val="00226A09"/>
    <w:rsid w:val="00226A2C"/>
    <w:rsid w:val="00226B29"/>
    <w:rsid w:val="00226E26"/>
    <w:rsid w:val="00226EEA"/>
    <w:rsid w:val="00227153"/>
    <w:rsid w:val="002272B8"/>
    <w:rsid w:val="00227529"/>
    <w:rsid w:val="00227637"/>
    <w:rsid w:val="002278E3"/>
    <w:rsid w:val="00227A83"/>
    <w:rsid w:val="00227BAD"/>
    <w:rsid w:val="00227C61"/>
    <w:rsid w:val="00227E2C"/>
    <w:rsid w:val="00227F98"/>
    <w:rsid w:val="002302C8"/>
    <w:rsid w:val="002303D4"/>
    <w:rsid w:val="00231058"/>
    <w:rsid w:val="0023107F"/>
    <w:rsid w:val="00231099"/>
    <w:rsid w:val="00231216"/>
    <w:rsid w:val="00231247"/>
    <w:rsid w:val="00231578"/>
    <w:rsid w:val="00231DBA"/>
    <w:rsid w:val="00231E69"/>
    <w:rsid w:val="0023217C"/>
    <w:rsid w:val="0023289B"/>
    <w:rsid w:val="00232A84"/>
    <w:rsid w:val="00232DBE"/>
    <w:rsid w:val="00232EF2"/>
    <w:rsid w:val="002334E3"/>
    <w:rsid w:val="0023350D"/>
    <w:rsid w:val="0023353B"/>
    <w:rsid w:val="00233590"/>
    <w:rsid w:val="002338D2"/>
    <w:rsid w:val="002338E2"/>
    <w:rsid w:val="002341DA"/>
    <w:rsid w:val="00234527"/>
    <w:rsid w:val="00234688"/>
    <w:rsid w:val="002346E4"/>
    <w:rsid w:val="00234A9F"/>
    <w:rsid w:val="00234B3E"/>
    <w:rsid w:val="00234B9B"/>
    <w:rsid w:val="00234DA6"/>
    <w:rsid w:val="00234E79"/>
    <w:rsid w:val="00234F5D"/>
    <w:rsid w:val="0023514F"/>
    <w:rsid w:val="002351A5"/>
    <w:rsid w:val="00235468"/>
    <w:rsid w:val="002354C0"/>
    <w:rsid w:val="0023560A"/>
    <w:rsid w:val="002359A6"/>
    <w:rsid w:val="0023600C"/>
    <w:rsid w:val="00236246"/>
    <w:rsid w:val="002368FD"/>
    <w:rsid w:val="00236F82"/>
    <w:rsid w:val="00237007"/>
    <w:rsid w:val="0023733F"/>
    <w:rsid w:val="002374BA"/>
    <w:rsid w:val="00237A9D"/>
    <w:rsid w:val="00240006"/>
    <w:rsid w:val="002400BD"/>
    <w:rsid w:val="002400D7"/>
    <w:rsid w:val="002401F6"/>
    <w:rsid w:val="00240503"/>
    <w:rsid w:val="0024093B"/>
    <w:rsid w:val="00240A4C"/>
    <w:rsid w:val="00240E9D"/>
    <w:rsid w:val="0024141C"/>
    <w:rsid w:val="00241BB8"/>
    <w:rsid w:val="00241E69"/>
    <w:rsid w:val="00241F83"/>
    <w:rsid w:val="00242141"/>
    <w:rsid w:val="0024235D"/>
    <w:rsid w:val="00242A52"/>
    <w:rsid w:val="00243530"/>
    <w:rsid w:val="002435BC"/>
    <w:rsid w:val="00244216"/>
    <w:rsid w:val="00244377"/>
    <w:rsid w:val="00244535"/>
    <w:rsid w:val="00244A0F"/>
    <w:rsid w:val="00244A6A"/>
    <w:rsid w:val="00244BFA"/>
    <w:rsid w:val="00244C18"/>
    <w:rsid w:val="00244FBF"/>
    <w:rsid w:val="00245004"/>
    <w:rsid w:val="00245216"/>
    <w:rsid w:val="00245773"/>
    <w:rsid w:val="00245B8B"/>
    <w:rsid w:val="00245D29"/>
    <w:rsid w:val="00245FA4"/>
    <w:rsid w:val="002464E2"/>
    <w:rsid w:val="002465D2"/>
    <w:rsid w:val="0024678A"/>
    <w:rsid w:val="002468E3"/>
    <w:rsid w:val="002469AB"/>
    <w:rsid w:val="00246A24"/>
    <w:rsid w:val="00246ACA"/>
    <w:rsid w:val="00246D32"/>
    <w:rsid w:val="00246E30"/>
    <w:rsid w:val="00246EEC"/>
    <w:rsid w:val="002471E2"/>
    <w:rsid w:val="0024728E"/>
    <w:rsid w:val="0024735E"/>
    <w:rsid w:val="00247478"/>
    <w:rsid w:val="00250007"/>
    <w:rsid w:val="00250106"/>
    <w:rsid w:val="0025058D"/>
    <w:rsid w:val="002506C3"/>
    <w:rsid w:val="0025078D"/>
    <w:rsid w:val="00250D5B"/>
    <w:rsid w:val="00250F42"/>
    <w:rsid w:val="00250F54"/>
    <w:rsid w:val="002513E1"/>
    <w:rsid w:val="002514D9"/>
    <w:rsid w:val="0025188E"/>
    <w:rsid w:val="00251C29"/>
    <w:rsid w:val="00251E07"/>
    <w:rsid w:val="00251F98"/>
    <w:rsid w:val="0025202B"/>
    <w:rsid w:val="0025205C"/>
    <w:rsid w:val="0025228C"/>
    <w:rsid w:val="002524CC"/>
    <w:rsid w:val="0025267E"/>
    <w:rsid w:val="002527A3"/>
    <w:rsid w:val="0025284F"/>
    <w:rsid w:val="00252B8B"/>
    <w:rsid w:val="00252D76"/>
    <w:rsid w:val="0025340B"/>
    <w:rsid w:val="00253A02"/>
    <w:rsid w:val="00253AB2"/>
    <w:rsid w:val="00253AC1"/>
    <w:rsid w:val="00254222"/>
    <w:rsid w:val="0025425D"/>
    <w:rsid w:val="00254361"/>
    <w:rsid w:val="00254BBD"/>
    <w:rsid w:val="00255128"/>
    <w:rsid w:val="0025565C"/>
    <w:rsid w:val="002558E3"/>
    <w:rsid w:val="002559C2"/>
    <w:rsid w:val="00255BE1"/>
    <w:rsid w:val="00255D85"/>
    <w:rsid w:val="00255DA7"/>
    <w:rsid w:val="00256022"/>
    <w:rsid w:val="00256081"/>
    <w:rsid w:val="00256319"/>
    <w:rsid w:val="00256AFC"/>
    <w:rsid w:val="00256B8D"/>
    <w:rsid w:val="00257094"/>
    <w:rsid w:val="002570C4"/>
    <w:rsid w:val="0025789F"/>
    <w:rsid w:val="00257907"/>
    <w:rsid w:val="00257E52"/>
    <w:rsid w:val="00257FD7"/>
    <w:rsid w:val="00260467"/>
    <w:rsid w:val="002604C5"/>
    <w:rsid w:val="00260C79"/>
    <w:rsid w:val="00261089"/>
    <w:rsid w:val="00261139"/>
    <w:rsid w:val="002612D0"/>
    <w:rsid w:val="0026138B"/>
    <w:rsid w:val="002615BE"/>
    <w:rsid w:val="00261920"/>
    <w:rsid w:val="00261995"/>
    <w:rsid w:val="00261A40"/>
    <w:rsid w:val="00261AC6"/>
    <w:rsid w:val="00261D84"/>
    <w:rsid w:val="00261E2D"/>
    <w:rsid w:val="002621CA"/>
    <w:rsid w:val="002624CF"/>
    <w:rsid w:val="00263051"/>
    <w:rsid w:val="002630BB"/>
    <w:rsid w:val="00263230"/>
    <w:rsid w:val="0026339F"/>
    <w:rsid w:val="002633A6"/>
    <w:rsid w:val="002633D9"/>
    <w:rsid w:val="002636F5"/>
    <w:rsid w:val="00263900"/>
    <w:rsid w:val="0026394B"/>
    <w:rsid w:val="00263C33"/>
    <w:rsid w:val="002646B0"/>
    <w:rsid w:val="002647D1"/>
    <w:rsid w:val="00264906"/>
    <w:rsid w:val="00264A03"/>
    <w:rsid w:val="00264B5D"/>
    <w:rsid w:val="00264EF0"/>
    <w:rsid w:val="0026513A"/>
    <w:rsid w:val="002655AA"/>
    <w:rsid w:val="00265B63"/>
    <w:rsid w:val="00265FA3"/>
    <w:rsid w:val="00266231"/>
    <w:rsid w:val="002662F9"/>
    <w:rsid w:val="002665EF"/>
    <w:rsid w:val="002666D3"/>
    <w:rsid w:val="0026674C"/>
    <w:rsid w:val="00266A71"/>
    <w:rsid w:val="00266F82"/>
    <w:rsid w:val="00266FF2"/>
    <w:rsid w:val="0026721A"/>
    <w:rsid w:val="00267287"/>
    <w:rsid w:val="002672A3"/>
    <w:rsid w:val="002672C4"/>
    <w:rsid w:val="002672F8"/>
    <w:rsid w:val="002676C4"/>
    <w:rsid w:val="00267994"/>
    <w:rsid w:val="00267BB7"/>
    <w:rsid w:val="00267EF9"/>
    <w:rsid w:val="0027002C"/>
    <w:rsid w:val="002701B0"/>
    <w:rsid w:val="0027030D"/>
    <w:rsid w:val="002705FE"/>
    <w:rsid w:val="002706A2"/>
    <w:rsid w:val="0027071C"/>
    <w:rsid w:val="00270BF2"/>
    <w:rsid w:val="00270D04"/>
    <w:rsid w:val="00270D2E"/>
    <w:rsid w:val="00270D46"/>
    <w:rsid w:val="00270DD7"/>
    <w:rsid w:val="0027156E"/>
    <w:rsid w:val="002717FA"/>
    <w:rsid w:val="00271B71"/>
    <w:rsid w:val="00271BBD"/>
    <w:rsid w:val="00272176"/>
    <w:rsid w:val="0027241A"/>
    <w:rsid w:val="00272981"/>
    <w:rsid w:val="00272B98"/>
    <w:rsid w:val="00272CBB"/>
    <w:rsid w:val="00272FF6"/>
    <w:rsid w:val="00272FFE"/>
    <w:rsid w:val="00273617"/>
    <w:rsid w:val="0027373A"/>
    <w:rsid w:val="002737D1"/>
    <w:rsid w:val="00273928"/>
    <w:rsid w:val="00273C93"/>
    <w:rsid w:val="00273E58"/>
    <w:rsid w:val="002740F9"/>
    <w:rsid w:val="002742E1"/>
    <w:rsid w:val="00274520"/>
    <w:rsid w:val="002745E5"/>
    <w:rsid w:val="002750E6"/>
    <w:rsid w:val="0027559B"/>
    <w:rsid w:val="00275A81"/>
    <w:rsid w:val="00275BBF"/>
    <w:rsid w:val="0027655C"/>
    <w:rsid w:val="0027676A"/>
    <w:rsid w:val="00276C01"/>
    <w:rsid w:val="00276FE5"/>
    <w:rsid w:val="00277215"/>
    <w:rsid w:val="0027724F"/>
    <w:rsid w:val="002774D0"/>
    <w:rsid w:val="0028028A"/>
    <w:rsid w:val="002804F6"/>
    <w:rsid w:val="0028060B"/>
    <w:rsid w:val="0028069D"/>
    <w:rsid w:val="0028095D"/>
    <w:rsid w:val="00280B6D"/>
    <w:rsid w:val="00280BFB"/>
    <w:rsid w:val="00280F06"/>
    <w:rsid w:val="0028103B"/>
    <w:rsid w:val="00281467"/>
    <w:rsid w:val="002817EC"/>
    <w:rsid w:val="00281E9E"/>
    <w:rsid w:val="00281F2E"/>
    <w:rsid w:val="00282277"/>
    <w:rsid w:val="00282453"/>
    <w:rsid w:val="0028255C"/>
    <w:rsid w:val="002825CD"/>
    <w:rsid w:val="00282656"/>
    <w:rsid w:val="00282975"/>
    <w:rsid w:val="0028298E"/>
    <w:rsid w:val="0028309A"/>
    <w:rsid w:val="0028327F"/>
    <w:rsid w:val="0028347E"/>
    <w:rsid w:val="002834DF"/>
    <w:rsid w:val="00283ADD"/>
    <w:rsid w:val="00284129"/>
    <w:rsid w:val="00284523"/>
    <w:rsid w:val="0028465E"/>
    <w:rsid w:val="002847A9"/>
    <w:rsid w:val="0028488B"/>
    <w:rsid w:val="00284B73"/>
    <w:rsid w:val="00284E18"/>
    <w:rsid w:val="00284E62"/>
    <w:rsid w:val="00285461"/>
    <w:rsid w:val="002855BE"/>
    <w:rsid w:val="00286365"/>
    <w:rsid w:val="00286430"/>
    <w:rsid w:val="0028678C"/>
    <w:rsid w:val="00286B46"/>
    <w:rsid w:val="00286B6E"/>
    <w:rsid w:val="00286F64"/>
    <w:rsid w:val="00287005"/>
    <w:rsid w:val="0028729F"/>
    <w:rsid w:val="002873CC"/>
    <w:rsid w:val="002873DB"/>
    <w:rsid w:val="0028747A"/>
    <w:rsid w:val="002875C5"/>
    <w:rsid w:val="0028772A"/>
    <w:rsid w:val="00287792"/>
    <w:rsid w:val="0028786E"/>
    <w:rsid w:val="00287CFC"/>
    <w:rsid w:val="00287E2C"/>
    <w:rsid w:val="00287F5D"/>
    <w:rsid w:val="00290050"/>
    <w:rsid w:val="002900C8"/>
    <w:rsid w:val="002901E6"/>
    <w:rsid w:val="0029056B"/>
    <w:rsid w:val="002905E2"/>
    <w:rsid w:val="00290AD9"/>
    <w:rsid w:val="00290CED"/>
    <w:rsid w:val="0029110F"/>
    <w:rsid w:val="002914C2"/>
    <w:rsid w:val="0029190C"/>
    <w:rsid w:val="00292373"/>
    <w:rsid w:val="00292450"/>
    <w:rsid w:val="0029277B"/>
    <w:rsid w:val="00292848"/>
    <w:rsid w:val="0029291E"/>
    <w:rsid w:val="00292CB6"/>
    <w:rsid w:val="00292DF7"/>
    <w:rsid w:val="002931EC"/>
    <w:rsid w:val="002933E1"/>
    <w:rsid w:val="00293428"/>
    <w:rsid w:val="002934F9"/>
    <w:rsid w:val="002936DE"/>
    <w:rsid w:val="00293878"/>
    <w:rsid w:val="00293A08"/>
    <w:rsid w:val="00293A96"/>
    <w:rsid w:val="00293EE1"/>
    <w:rsid w:val="00293F3A"/>
    <w:rsid w:val="00293FD2"/>
    <w:rsid w:val="0029402B"/>
    <w:rsid w:val="00294062"/>
    <w:rsid w:val="002940F5"/>
    <w:rsid w:val="0029413B"/>
    <w:rsid w:val="00294167"/>
    <w:rsid w:val="00294709"/>
    <w:rsid w:val="00294A2C"/>
    <w:rsid w:val="00294A3C"/>
    <w:rsid w:val="00295875"/>
    <w:rsid w:val="002959CA"/>
    <w:rsid w:val="00295C5C"/>
    <w:rsid w:val="00295F35"/>
    <w:rsid w:val="002962B9"/>
    <w:rsid w:val="0029633D"/>
    <w:rsid w:val="0029674D"/>
    <w:rsid w:val="00296E37"/>
    <w:rsid w:val="00296E64"/>
    <w:rsid w:val="00296F4E"/>
    <w:rsid w:val="00297021"/>
    <w:rsid w:val="00297098"/>
    <w:rsid w:val="002972DA"/>
    <w:rsid w:val="00297442"/>
    <w:rsid w:val="0029780F"/>
    <w:rsid w:val="00297A06"/>
    <w:rsid w:val="00297AFB"/>
    <w:rsid w:val="00297D92"/>
    <w:rsid w:val="002A0159"/>
    <w:rsid w:val="002A01B9"/>
    <w:rsid w:val="002A02EE"/>
    <w:rsid w:val="002A03AF"/>
    <w:rsid w:val="002A082B"/>
    <w:rsid w:val="002A0838"/>
    <w:rsid w:val="002A0CF6"/>
    <w:rsid w:val="002A135D"/>
    <w:rsid w:val="002A135F"/>
    <w:rsid w:val="002A1B6C"/>
    <w:rsid w:val="002A1DB6"/>
    <w:rsid w:val="002A2218"/>
    <w:rsid w:val="002A223E"/>
    <w:rsid w:val="002A2761"/>
    <w:rsid w:val="002A2A41"/>
    <w:rsid w:val="002A2EFC"/>
    <w:rsid w:val="002A2F86"/>
    <w:rsid w:val="002A301A"/>
    <w:rsid w:val="002A3839"/>
    <w:rsid w:val="002A392A"/>
    <w:rsid w:val="002A3C8A"/>
    <w:rsid w:val="002A3CBC"/>
    <w:rsid w:val="002A4975"/>
    <w:rsid w:val="002A4C47"/>
    <w:rsid w:val="002A4C78"/>
    <w:rsid w:val="002A4D37"/>
    <w:rsid w:val="002A52E6"/>
    <w:rsid w:val="002A541B"/>
    <w:rsid w:val="002A6B28"/>
    <w:rsid w:val="002A6B96"/>
    <w:rsid w:val="002A6D23"/>
    <w:rsid w:val="002A6D67"/>
    <w:rsid w:val="002A6E3C"/>
    <w:rsid w:val="002A745C"/>
    <w:rsid w:val="002A7814"/>
    <w:rsid w:val="002A7A61"/>
    <w:rsid w:val="002A7B22"/>
    <w:rsid w:val="002A7DAD"/>
    <w:rsid w:val="002A7EB2"/>
    <w:rsid w:val="002A7FA3"/>
    <w:rsid w:val="002B0384"/>
    <w:rsid w:val="002B0859"/>
    <w:rsid w:val="002B0A9D"/>
    <w:rsid w:val="002B158D"/>
    <w:rsid w:val="002B1945"/>
    <w:rsid w:val="002B1A7E"/>
    <w:rsid w:val="002B1C30"/>
    <w:rsid w:val="002B1C85"/>
    <w:rsid w:val="002B1DF4"/>
    <w:rsid w:val="002B234B"/>
    <w:rsid w:val="002B2585"/>
    <w:rsid w:val="002B2665"/>
    <w:rsid w:val="002B28FA"/>
    <w:rsid w:val="002B2A5A"/>
    <w:rsid w:val="002B2B0F"/>
    <w:rsid w:val="002B2B9D"/>
    <w:rsid w:val="002B2F16"/>
    <w:rsid w:val="002B2F5E"/>
    <w:rsid w:val="002B30BE"/>
    <w:rsid w:val="002B3126"/>
    <w:rsid w:val="002B3536"/>
    <w:rsid w:val="002B3797"/>
    <w:rsid w:val="002B3B79"/>
    <w:rsid w:val="002B3C5C"/>
    <w:rsid w:val="002B4151"/>
    <w:rsid w:val="002B41C5"/>
    <w:rsid w:val="002B4828"/>
    <w:rsid w:val="002B4F0B"/>
    <w:rsid w:val="002B55C2"/>
    <w:rsid w:val="002B5691"/>
    <w:rsid w:val="002B5940"/>
    <w:rsid w:val="002B59AD"/>
    <w:rsid w:val="002B5CAD"/>
    <w:rsid w:val="002B6091"/>
    <w:rsid w:val="002B613B"/>
    <w:rsid w:val="002B61A0"/>
    <w:rsid w:val="002B6311"/>
    <w:rsid w:val="002B6446"/>
    <w:rsid w:val="002B653A"/>
    <w:rsid w:val="002B69FD"/>
    <w:rsid w:val="002B6A52"/>
    <w:rsid w:val="002B6BCA"/>
    <w:rsid w:val="002B6DF0"/>
    <w:rsid w:val="002B6FBE"/>
    <w:rsid w:val="002B7111"/>
    <w:rsid w:val="002B7663"/>
    <w:rsid w:val="002B7942"/>
    <w:rsid w:val="002B7B67"/>
    <w:rsid w:val="002B7D5B"/>
    <w:rsid w:val="002C031B"/>
    <w:rsid w:val="002C089B"/>
    <w:rsid w:val="002C0E2A"/>
    <w:rsid w:val="002C1058"/>
    <w:rsid w:val="002C1554"/>
    <w:rsid w:val="002C160D"/>
    <w:rsid w:val="002C1659"/>
    <w:rsid w:val="002C1D58"/>
    <w:rsid w:val="002C2210"/>
    <w:rsid w:val="002C2360"/>
    <w:rsid w:val="002C24A9"/>
    <w:rsid w:val="002C24CC"/>
    <w:rsid w:val="002C2729"/>
    <w:rsid w:val="002C2995"/>
    <w:rsid w:val="002C2DD2"/>
    <w:rsid w:val="002C2F83"/>
    <w:rsid w:val="002C35E9"/>
    <w:rsid w:val="002C3CAD"/>
    <w:rsid w:val="002C4092"/>
    <w:rsid w:val="002C40E6"/>
    <w:rsid w:val="002C422A"/>
    <w:rsid w:val="002C48D7"/>
    <w:rsid w:val="002C49AF"/>
    <w:rsid w:val="002C4AA2"/>
    <w:rsid w:val="002C5145"/>
    <w:rsid w:val="002C55A5"/>
    <w:rsid w:val="002C55D0"/>
    <w:rsid w:val="002C5B79"/>
    <w:rsid w:val="002C5C54"/>
    <w:rsid w:val="002C5EC1"/>
    <w:rsid w:val="002C5FE5"/>
    <w:rsid w:val="002C6B6E"/>
    <w:rsid w:val="002C6D7B"/>
    <w:rsid w:val="002C6E51"/>
    <w:rsid w:val="002C713A"/>
    <w:rsid w:val="002C71AF"/>
    <w:rsid w:val="002C7626"/>
    <w:rsid w:val="002C78EC"/>
    <w:rsid w:val="002D0255"/>
    <w:rsid w:val="002D042D"/>
    <w:rsid w:val="002D0549"/>
    <w:rsid w:val="002D057F"/>
    <w:rsid w:val="002D0B8E"/>
    <w:rsid w:val="002D0CCC"/>
    <w:rsid w:val="002D0E03"/>
    <w:rsid w:val="002D0E1F"/>
    <w:rsid w:val="002D0FCB"/>
    <w:rsid w:val="002D0FF3"/>
    <w:rsid w:val="002D13C6"/>
    <w:rsid w:val="002D1539"/>
    <w:rsid w:val="002D18C3"/>
    <w:rsid w:val="002D19B1"/>
    <w:rsid w:val="002D1A2A"/>
    <w:rsid w:val="002D1B07"/>
    <w:rsid w:val="002D1B82"/>
    <w:rsid w:val="002D1CD9"/>
    <w:rsid w:val="002D1F85"/>
    <w:rsid w:val="002D24C2"/>
    <w:rsid w:val="002D2619"/>
    <w:rsid w:val="002D28E9"/>
    <w:rsid w:val="002D2A9D"/>
    <w:rsid w:val="002D337F"/>
    <w:rsid w:val="002D3784"/>
    <w:rsid w:val="002D37DF"/>
    <w:rsid w:val="002D399D"/>
    <w:rsid w:val="002D3CAD"/>
    <w:rsid w:val="002D3EF1"/>
    <w:rsid w:val="002D43A7"/>
    <w:rsid w:val="002D4796"/>
    <w:rsid w:val="002D47F8"/>
    <w:rsid w:val="002D4A32"/>
    <w:rsid w:val="002D4CE7"/>
    <w:rsid w:val="002D4E00"/>
    <w:rsid w:val="002D5029"/>
    <w:rsid w:val="002D5A74"/>
    <w:rsid w:val="002D5BD5"/>
    <w:rsid w:val="002D5E22"/>
    <w:rsid w:val="002D6328"/>
    <w:rsid w:val="002D63DD"/>
    <w:rsid w:val="002D6BA5"/>
    <w:rsid w:val="002D6D68"/>
    <w:rsid w:val="002D6F70"/>
    <w:rsid w:val="002D7028"/>
    <w:rsid w:val="002D72FD"/>
    <w:rsid w:val="002D74A9"/>
    <w:rsid w:val="002D75F2"/>
    <w:rsid w:val="002D7949"/>
    <w:rsid w:val="002D7AD8"/>
    <w:rsid w:val="002D7B14"/>
    <w:rsid w:val="002E034B"/>
    <w:rsid w:val="002E03E6"/>
    <w:rsid w:val="002E05A2"/>
    <w:rsid w:val="002E05F6"/>
    <w:rsid w:val="002E0C72"/>
    <w:rsid w:val="002E0E2C"/>
    <w:rsid w:val="002E152C"/>
    <w:rsid w:val="002E1B10"/>
    <w:rsid w:val="002E1D0F"/>
    <w:rsid w:val="002E1EBE"/>
    <w:rsid w:val="002E21FD"/>
    <w:rsid w:val="002E2888"/>
    <w:rsid w:val="002E28E7"/>
    <w:rsid w:val="002E2B9D"/>
    <w:rsid w:val="002E2BFB"/>
    <w:rsid w:val="002E2C05"/>
    <w:rsid w:val="002E2C90"/>
    <w:rsid w:val="002E2DC5"/>
    <w:rsid w:val="002E2EE3"/>
    <w:rsid w:val="002E2F76"/>
    <w:rsid w:val="002E3005"/>
    <w:rsid w:val="002E3357"/>
    <w:rsid w:val="002E3537"/>
    <w:rsid w:val="002E35C0"/>
    <w:rsid w:val="002E38BE"/>
    <w:rsid w:val="002E3CAC"/>
    <w:rsid w:val="002E3CE4"/>
    <w:rsid w:val="002E3E0E"/>
    <w:rsid w:val="002E4705"/>
    <w:rsid w:val="002E47AA"/>
    <w:rsid w:val="002E4EC8"/>
    <w:rsid w:val="002E500C"/>
    <w:rsid w:val="002E5292"/>
    <w:rsid w:val="002E5321"/>
    <w:rsid w:val="002E5581"/>
    <w:rsid w:val="002E592E"/>
    <w:rsid w:val="002E5DFB"/>
    <w:rsid w:val="002E5F64"/>
    <w:rsid w:val="002E6128"/>
    <w:rsid w:val="002E61B7"/>
    <w:rsid w:val="002E62DF"/>
    <w:rsid w:val="002E642E"/>
    <w:rsid w:val="002E652D"/>
    <w:rsid w:val="002E67F7"/>
    <w:rsid w:val="002E6F3F"/>
    <w:rsid w:val="002E714D"/>
    <w:rsid w:val="002E753D"/>
    <w:rsid w:val="002E7799"/>
    <w:rsid w:val="002E77F4"/>
    <w:rsid w:val="002E78A8"/>
    <w:rsid w:val="002F0035"/>
    <w:rsid w:val="002F05A6"/>
    <w:rsid w:val="002F06CE"/>
    <w:rsid w:val="002F0746"/>
    <w:rsid w:val="002F0791"/>
    <w:rsid w:val="002F0B5A"/>
    <w:rsid w:val="002F0D64"/>
    <w:rsid w:val="002F18A0"/>
    <w:rsid w:val="002F1C09"/>
    <w:rsid w:val="002F1CE7"/>
    <w:rsid w:val="002F1E0E"/>
    <w:rsid w:val="002F2588"/>
    <w:rsid w:val="002F2642"/>
    <w:rsid w:val="002F29A4"/>
    <w:rsid w:val="002F2D38"/>
    <w:rsid w:val="002F2E32"/>
    <w:rsid w:val="002F3129"/>
    <w:rsid w:val="002F313B"/>
    <w:rsid w:val="002F3360"/>
    <w:rsid w:val="002F3558"/>
    <w:rsid w:val="002F3573"/>
    <w:rsid w:val="002F35FE"/>
    <w:rsid w:val="002F3BAC"/>
    <w:rsid w:val="002F3EE4"/>
    <w:rsid w:val="002F44D0"/>
    <w:rsid w:val="002F4917"/>
    <w:rsid w:val="002F4AF1"/>
    <w:rsid w:val="002F4B7D"/>
    <w:rsid w:val="002F4E28"/>
    <w:rsid w:val="002F4EED"/>
    <w:rsid w:val="002F5046"/>
    <w:rsid w:val="002F5384"/>
    <w:rsid w:val="002F5BDD"/>
    <w:rsid w:val="002F5F2A"/>
    <w:rsid w:val="002F601E"/>
    <w:rsid w:val="002F61B3"/>
    <w:rsid w:val="002F6299"/>
    <w:rsid w:val="002F6348"/>
    <w:rsid w:val="002F6435"/>
    <w:rsid w:val="002F6703"/>
    <w:rsid w:val="002F6CEB"/>
    <w:rsid w:val="002F6F7C"/>
    <w:rsid w:val="002F7893"/>
    <w:rsid w:val="002F78A5"/>
    <w:rsid w:val="002F78D7"/>
    <w:rsid w:val="002F7960"/>
    <w:rsid w:val="002F7AE8"/>
    <w:rsid w:val="002F7B98"/>
    <w:rsid w:val="002F7D2E"/>
    <w:rsid w:val="002F7EE3"/>
    <w:rsid w:val="0030003A"/>
    <w:rsid w:val="003006AC"/>
    <w:rsid w:val="00300750"/>
    <w:rsid w:val="00300906"/>
    <w:rsid w:val="00300AFB"/>
    <w:rsid w:val="00300D29"/>
    <w:rsid w:val="00300FEB"/>
    <w:rsid w:val="003010B3"/>
    <w:rsid w:val="00301113"/>
    <w:rsid w:val="003015B7"/>
    <w:rsid w:val="00301663"/>
    <w:rsid w:val="003016CB"/>
    <w:rsid w:val="0030187D"/>
    <w:rsid w:val="0030187F"/>
    <w:rsid w:val="00301D2D"/>
    <w:rsid w:val="00301F0E"/>
    <w:rsid w:val="0030228B"/>
    <w:rsid w:val="00302350"/>
    <w:rsid w:val="003024D0"/>
    <w:rsid w:val="003026B5"/>
    <w:rsid w:val="0030290A"/>
    <w:rsid w:val="00302997"/>
    <w:rsid w:val="00302A31"/>
    <w:rsid w:val="00302A63"/>
    <w:rsid w:val="003031D5"/>
    <w:rsid w:val="00303A6A"/>
    <w:rsid w:val="00303BBC"/>
    <w:rsid w:val="00303C06"/>
    <w:rsid w:val="00303D36"/>
    <w:rsid w:val="00303E51"/>
    <w:rsid w:val="003042AD"/>
    <w:rsid w:val="0030475A"/>
    <w:rsid w:val="00304BCE"/>
    <w:rsid w:val="003050B7"/>
    <w:rsid w:val="003051BB"/>
    <w:rsid w:val="003051D5"/>
    <w:rsid w:val="003053B2"/>
    <w:rsid w:val="003053D1"/>
    <w:rsid w:val="00305A28"/>
    <w:rsid w:val="00305A4A"/>
    <w:rsid w:val="00305A84"/>
    <w:rsid w:val="00305BFE"/>
    <w:rsid w:val="00305FA3"/>
    <w:rsid w:val="00306213"/>
    <w:rsid w:val="00306752"/>
    <w:rsid w:val="003068C5"/>
    <w:rsid w:val="00306D30"/>
    <w:rsid w:val="00307243"/>
    <w:rsid w:val="00307305"/>
    <w:rsid w:val="0030735E"/>
    <w:rsid w:val="00307AD4"/>
    <w:rsid w:val="00307B30"/>
    <w:rsid w:val="00307EED"/>
    <w:rsid w:val="0031015A"/>
    <w:rsid w:val="003101AC"/>
    <w:rsid w:val="003107EF"/>
    <w:rsid w:val="00310820"/>
    <w:rsid w:val="00310996"/>
    <w:rsid w:val="00310D76"/>
    <w:rsid w:val="00310DED"/>
    <w:rsid w:val="00311118"/>
    <w:rsid w:val="00311912"/>
    <w:rsid w:val="00311925"/>
    <w:rsid w:val="00311C31"/>
    <w:rsid w:val="00311CCB"/>
    <w:rsid w:val="00311FF2"/>
    <w:rsid w:val="0031207B"/>
    <w:rsid w:val="00312268"/>
    <w:rsid w:val="003123AB"/>
    <w:rsid w:val="0031276C"/>
    <w:rsid w:val="00312A47"/>
    <w:rsid w:val="00312C2C"/>
    <w:rsid w:val="00312C91"/>
    <w:rsid w:val="00312CE5"/>
    <w:rsid w:val="00312E15"/>
    <w:rsid w:val="00312EF9"/>
    <w:rsid w:val="0031334B"/>
    <w:rsid w:val="003135AB"/>
    <w:rsid w:val="00313699"/>
    <w:rsid w:val="00313910"/>
    <w:rsid w:val="00313B15"/>
    <w:rsid w:val="00313B47"/>
    <w:rsid w:val="00313E75"/>
    <w:rsid w:val="00313EEA"/>
    <w:rsid w:val="00314139"/>
    <w:rsid w:val="00314311"/>
    <w:rsid w:val="0031479F"/>
    <w:rsid w:val="0031498F"/>
    <w:rsid w:val="00314B11"/>
    <w:rsid w:val="0031510D"/>
    <w:rsid w:val="003154F9"/>
    <w:rsid w:val="003156F6"/>
    <w:rsid w:val="003156F8"/>
    <w:rsid w:val="003158A6"/>
    <w:rsid w:val="00315950"/>
    <w:rsid w:val="003159EB"/>
    <w:rsid w:val="00315CBB"/>
    <w:rsid w:val="0031635D"/>
    <w:rsid w:val="003164EB"/>
    <w:rsid w:val="00316987"/>
    <w:rsid w:val="00316A46"/>
    <w:rsid w:val="00316AB1"/>
    <w:rsid w:val="00316CE5"/>
    <w:rsid w:val="00316F43"/>
    <w:rsid w:val="00317169"/>
    <w:rsid w:val="00317245"/>
    <w:rsid w:val="003173B4"/>
    <w:rsid w:val="00317684"/>
    <w:rsid w:val="00317743"/>
    <w:rsid w:val="0031778D"/>
    <w:rsid w:val="00320094"/>
    <w:rsid w:val="0032076C"/>
    <w:rsid w:val="00321177"/>
    <w:rsid w:val="003212DE"/>
    <w:rsid w:val="003215F3"/>
    <w:rsid w:val="0032168B"/>
    <w:rsid w:val="00321979"/>
    <w:rsid w:val="00321AF2"/>
    <w:rsid w:val="00321D95"/>
    <w:rsid w:val="00321DD0"/>
    <w:rsid w:val="00321FE6"/>
    <w:rsid w:val="00322026"/>
    <w:rsid w:val="0032212E"/>
    <w:rsid w:val="0032235B"/>
    <w:rsid w:val="0032240F"/>
    <w:rsid w:val="00322576"/>
    <w:rsid w:val="003225FA"/>
    <w:rsid w:val="0032289D"/>
    <w:rsid w:val="00322A2A"/>
    <w:rsid w:val="00322C62"/>
    <w:rsid w:val="0032333C"/>
    <w:rsid w:val="003233FB"/>
    <w:rsid w:val="0032381E"/>
    <w:rsid w:val="003238E3"/>
    <w:rsid w:val="00323D08"/>
    <w:rsid w:val="00323E9E"/>
    <w:rsid w:val="003245D2"/>
    <w:rsid w:val="00324724"/>
    <w:rsid w:val="003248D3"/>
    <w:rsid w:val="00324F71"/>
    <w:rsid w:val="00325504"/>
    <w:rsid w:val="0032556D"/>
    <w:rsid w:val="00325D1B"/>
    <w:rsid w:val="003263BB"/>
    <w:rsid w:val="00326434"/>
    <w:rsid w:val="003265CB"/>
    <w:rsid w:val="003265D1"/>
    <w:rsid w:val="003268C7"/>
    <w:rsid w:val="00326E17"/>
    <w:rsid w:val="0032703C"/>
    <w:rsid w:val="00327345"/>
    <w:rsid w:val="00327749"/>
    <w:rsid w:val="00327BF4"/>
    <w:rsid w:val="00327CCA"/>
    <w:rsid w:val="00327F00"/>
    <w:rsid w:val="00330B0F"/>
    <w:rsid w:val="00331213"/>
    <w:rsid w:val="003312BD"/>
    <w:rsid w:val="003316AE"/>
    <w:rsid w:val="00331EAD"/>
    <w:rsid w:val="00331FF9"/>
    <w:rsid w:val="003322EC"/>
    <w:rsid w:val="00332625"/>
    <w:rsid w:val="0033274D"/>
    <w:rsid w:val="00332809"/>
    <w:rsid w:val="003328F0"/>
    <w:rsid w:val="00332D40"/>
    <w:rsid w:val="00332E33"/>
    <w:rsid w:val="00332F0B"/>
    <w:rsid w:val="00333059"/>
    <w:rsid w:val="003331CD"/>
    <w:rsid w:val="00333408"/>
    <w:rsid w:val="0033394E"/>
    <w:rsid w:val="003339B9"/>
    <w:rsid w:val="00333A70"/>
    <w:rsid w:val="00333BC4"/>
    <w:rsid w:val="00333E1D"/>
    <w:rsid w:val="00334452"/>
    <w:rsid w:val="00334848"/>
    <w:rsid w:val="00335426"/>
    <w:rsid w:val="0033550A"/>
    <w:rsid w:val="003355B2"/>
    <w:rsid w:val="0033586C"/>
    <w:rsid w:val="00335924"/>
    <w:rsid w:val="00335971"/>
    <w:rsid w:val="003359D0"/>
    <w:rsid w:val="00335A57"/>
    <w:rsid w:val="00335C2A"/>
    <w:rsid w:val="00335E3D"/>
    <w:rsid w:val="0033612C"/>
    <w:rsid w:val="003365C8"/>
    <w:rsid w:val="003369B6"/>
    <w:rsid w:val="00336EF1"/>
    <w:rsid w:val="003370FD"/>
    <w:rsid w:val="00337531"/>
    <w:rsid w:val="003378CC"/>
    <w:rsid w:val="00337C82"/>
    <w:rsid w:val="00337D77"/>
    <w:rsid w:val="00337F09"/>
    <w:rsid w:val="00337F37"/>
    <w:rsid w:val="00337F38"/>
    <w:rsid w:val="003400FC"/>
    <w:rsid w:val="00340455"/>
    <w:rsid w:val="00340AB8"/>
    <w:rsid w:val="00340AC6"/>
    <w:rsid w:val="00340CA6"/>
    <w:rsid w:val="00340D94"/>
    <w:rsid w:val="00341068"/>
    <w:rsid w:val="003410A2"/>
    <w:rsid w:val="003410D0"/>
    <w:rsid w:val="00341272"/>
    <w:rsid w:val="00341BD1"/>
    <w:rsid w:val="00341E23"/>
    <w:rsid w:val="003425FF"/>
    <w:rsid w:val="00342677"/>
    <w:rsid w:val="0034289F"/>
    <w:rsid w:val="003428BF"/>
    <w:rsid w:val="00342B1D"/>
    <w:rsid w:val="00342B44"/>
    <w:rsid w:val="00342CE9"/>
    <w:rsid w:val="00343171"/>
    <w:rsid w:val="003431DF"/>
    <w:rsid w:val="0034322B"/>
    <w:rsid w:val="00343450"/>
    <w:rsid w:val="0034388E"/>
    <w:rsid w:val="00344074"/>
    <w:rsid w:val="003441D9"/>
    <w:rsid w:val="003442A3"/>
    <w:rsid w:val="003444BE"/>
    <w:rsid w:val="003446C6"/>
    <w:rsid w:val="00344733"/>
    <w:rsid w:val="003447E6"/>
    <w:rsid w:val="00344AF9"/>
    <w:rsid w:val="00345516"/>
    <w:rsid w:val="00345642"/>
    <w:rsid w:val="00345F40"/>
    <w:rsid w:val="00346351"/>
    <w:rsid w:val="00346783"/>
    <w:rsid w:val="0034687B"/>
    <w:rsid w:val="00346D2B"/>
    <w:rsid w:val="00346D76"/>
    <w:rsid w:val="00346E29"/>
    <w:rsid w:val="00346EBB"/>
    <w:rsid w:val="00347020"/>
    <w:rsid w:val="00347258"/>
    <w:rsid w:val="0034746C"/>
    <w:rsid w:val="0034755D"/>
    <w:rsid w:val="0034775F"/>
    <w:rsid w:val="00347C02"/>
    <w:rsid w:val="00350379"/>
    <w:rsid w:val="003503F6"/>
    <w:rsid w:val="00350BB0"/>
    <w:rsid w:val="00350C37"/>
    <w:rsid w:val="00350D91"/>
    <w:rsid w:val="00350E67"/>
    <w:rsid w:val="00351293"/>
    <w:rsid w:val="003513DD"/>
    <w:rsid w:val="003514AA"/>
    <w:rsid w:val="00351604"/>
    <w:rsid w:val="003518F1"/>
    <w:rsid w:val="003519B5"/>
    <w:rsid w:val="00352403"/>
    <w:rsid w:val="00352507"/>
    <w:rsid w:val="0035251A"/>
    <w:rsid w:val="003525F5"/>
    <w:rsid w:val="0035267C"/>
    <w:rsid w:val="00352702"/>
    <w:rsid w:val="00352CC2"/>
    <w:rsid w:val="00353433"/>
    <w:rsid w:val="003536C3"/>
    <w:rsid w:val="00353C1E"/>
    <w:rsid w:val="00354A21"/>
    <w:rsid w:val="00354B13"/>
    <w:rsid w:val="00355504"/>
    <w:rsid w:val="003559CA"/>
    <w:rsid w:val="0035615E"/>
    <w:rsid w:val="0035686C"/>
    <w:rsid w:val="00356947"/>
    <w:rsid w:val="00356A34"/>
    <w:rsid w:val="00356AE1"/>
    <w:rsid w:val="00356F81"/>
    <w:rsid w:val="0035700F"/>
    <w:rsid w:val="0035708F"/>
    <w:rsid w:val="0035728C"/>
    <w:rsid w:val="003573A4"/>
    <w:rsid w:val="003574A6"/>
    <w:rsid w:val="00357604"/>
    <w:rsid w:val="0035776A"/>
    <w:rsid w:val="00357829"/>
    <w:rsid w:val="00357844"/>
    <w:rsid w:val="00357922"/>
    <w:rsid w:val="00357C96"/>
    <w:rsid w:val="00357CA2"/>
    <w:rsid w:val="00357FB4"/>
    <w:rsid w:val="00360257"/>
    <w:rsid w:val="003602E9"/>
    <w:rsid w:val="003606CB"/>
    <w:rsid w:val="00360909"/>
    <w:rsid w:val="00360BE5"/>
    <w:rsid w:val="00360E65"/>
    <w:rsid w:val="00360F9A"/>
    <w:rsid w:val="0036194A"/>
    <w:rsid w:val="00361A70"/>
    <w:rsid w:val="00362416"/>
    <w:rsid w:val="0036256D"/>
    <w:rsid w:val="003626B5"/>
    <w:rsid w:val="0036277E"/>
    <w:rsid w:val="003627DC"/>
    <w:rsid w:val="0036283B"/>
    <w:rsid w:val="003629B7"/>
    <w:rsid w:val="003629C2"/>
    <w:rsid w:val="003634D7"/>
    <w:rsid w:val="0036373C"/>
    <w:rsid w:val="003637DD"/>
    <w:rsid w:val="003637EC"/>
    <w:rsid w:val="003639B4"/>
    <w:rsid w:val="0036423F"/>
    <w:rsid w:val="0036446C"/>
    <w:rsid w:val="00364686"/>
    <w:rsid w:val="003646BC"/>
    <w:rsid w:val="0036491A"/>
    <w:rsid w:val="003649AE"/>
    <w:rsid w:val="00364A79"/>
    <w:rsid w:val="00364BC4"/>
    <w:rsid w:val="00364E15"/>
    <w:rsid w:val="00364E75"/>
    <w:rsid w:val="0036501D"/>
    <w:rsid w:val="00365066"/>
    <w:rsid w:val="003654CD"/>
    <w:rsid w:val="00365629"/>
    <w:rsid w:val="0036581D"/>
    <w:rsid w:val="00365975"/>
    <w:rsid w:val="00365C91"/>
    <w:rsid w:val="00365FED"/>
    <w:rsid w:val="00366062"/>
    <w:rsid w:val="00366316"/>
    <w:rsid w:val="00366ECF"/>
    <w:rsid w:val="003672EA"/>
    <w:rsid w:val="00367531"/>
    <w:rsid w:val="00367AC8"/>
    <w:rsid w:val="00367C7A"/>
    <w:rsid w:val="00367D00"/>
    <w:rsid w:val="00370468"/>
    <w:rsid w:val="00370695"/>
    <w:rsid w:val="003706E3"/>
    <w:rsid w:val="00370CF0"/>
    <w:rsid w:val="00370DE0"/>
    <w:rsid w:val="003710FC"/>
    <w:rsid w:val="00371217"/>
    <w:rsid w:val="003712C4"/>
    <w:rsid w:val="00371706"/>
    <w:rsid w:val="003718F6"/>
    <w:rsid w:val="00371A5F"/>
    <w:rsid w:val="00371BAD"/>
    <w:rsid w:val="00371EE7"/>
    <w:rsid w:val="00371FB5"/>
    <w:rsid w:val="0037202B"/>
    <w:rsid w:val="003724BD"/>
    <w:rsid w:val="00372B9C"/>
    <w:rsid w:val="0037304A"/>
    <w:rsid w:val="0037307B"/>
    <w:rsid w:val="003732DD"/>
    <w:rsid w:val="00373363"/>
    <w:rsid w:val="00373810"/>
    <w:rsid w:val="0037399B"/>
    <w:rsid w:val="00373E29"/>
    <w:rsid w:val="00373E99"/>
    <w:rsid w:val="003740DF"/>
    <w:rsid w:val="003741AA"/>
    <w:rsid w:val="00374211"/>
    <w:rsid w:val="00374633"/>
    <w:rsid w:val="00374712"/>
    <w:rsid w:val="00374AA6"/>
    <w:rsid w:val="00374C8E"/>
    <w:rsid w:val="00374ECA"/>
    <w:rsid w:val="00374EF8"/>
    <w:rsid w:val="0037596B"/>
    <w:rsid w:val="00375A1E"/>
    <w:rsid w:val="00376524"/>
    <w:rsid w:val="0037658D"/>
    <w:rsid w:val="00376DC7"/>
    <w:rsid w:val="00377390"/>
    <w:rsid w:val="00377996"/>
    <w:rsid w:val="00377DBB"/>
    <w:rsid w:val="0038051A"/>
    <w:rsid w:val="00380862"/>
    <w:rsid w:val="00380ACF"/>
    <w:rsid w:val="00380AFB"/>
    <w:rsid w:val="00380B08"/>
    <w:rsid w:val="00380C77"/>
    <w:rsid w:val="00381022"/>
    <w:rsid w:val="003814A4"/>
    <w:rsid w:val="00381629"/>
    <w:rsid w:val="00381795"/>
    <w:rsid w:val="00381928"/>
    <w:rsid w:val="00381FFC"/>
    <w:rsid w:val="0038228E"/>
    <w:rsid w:val="00382B21"/>
    <w:rsid w:val="00382DC0"/>
    <w:rsid w:val="00383117"/>
    <w:rsid w:val="00383258"/>
    <w:rsid w:val="00383352"/>
    <w:rsid w:val="00383682"/>
    <w:rsid w:val="00383981"/>
    <w:rsid w:val="00383BD4"/>
    <w:rsid w:val="00383D08"/>
    <w:rsid w:val="00383DEE"/>
    <w:rsid w:val="00383E11"/>
    <w:rsid w:val="003846CB"/>
    <w:rsid w:val="00384836"/>
    <w:rsid w:val="003848C5"/>
    <w:rsid w:val="00384E38"/>
    <w:rsid w:val="00384F6B"/>
    <w:rsid w:val="00384FF2"/>
    <w:rsid w:val="00385274"/>
    <w:rsid w:val="003852AD"/>
    <w:rsid w:val="00385547"/>
    <w:rsid w:val="003856C9"/>
    <w:rsid w:val="003857D1"/>
    <w:rsid w:val="00385803"/>
    <w:rsid w:val="00385A93"/>
    <w:rsid w:val="00385EC9"/>
    <w:rsid w:val="00386168"/>
    <w:rsid w:val="003862F6"/>
    <w:rsid w:val="00386494"/>
    <w:rsid w:val="003864EA"/>
    <w:rsid w:val="0038671E"/>
    <w:rsid w:val="00386989"/>
    <w:rsid w:val="00386AA2"/>
    <w:rsid w:val="00386AA6"/>
    <w:rsid w:val="00387102"/>
    <w:rsid w:val="003872D0"/>
    <w:rsid w:val="0038744A"/>
    <w:rsid w:val="00387AAB"/>
    <w:rsid w:val="00387ADF"/>
    <w:rsid w:val="00387B33"/>
    <w:rsid w:val="00387CC7"/>
    <w:rsid w:val="0039051D"/>
    <w:rsid w:val="00390867"/>
    <w:rsid w:val="00390BBE"/>
    <w:rsid w:val="00391141"/>
    <w:rsid w:val="00391281"/>
    <w:rsid w:val="00391663"/>
    <w:rsid w:val="00391683"/>
    <w:rsid w:val="003917F9"/>
    <w:rsid w:val="00391892"/>
    <w:rsid w:val="00391C3D"/>
    <w:rsid w:val="0039219C"/>
    <w:rsid w:val="003923FC"/>
    <w:rsid w:val="00392444"/>
    <w:rsid w:val="00392533"/>
    <w:rsid w:val="00392680"/>
    <w:rsid w:val="00392870"/>
    <w:rsid w:val="00392900"/>
    <w:rsid w:val="00392B01"/>
    <w:rsid w:val="00392B45"/>
    <w:rsid w:val="00392C74"/>
    <w:rsid w:val="00392F58"/>
    <w:rsid w:val="00392FF3"/>
    <w:rsid w:val="0039308B"/>
    <w:rsid w:val="003932D1"/>
    <w:rsid w:val="003932F5"/>
    <w:rsid w:val="00393509"/>
    <w:rsid w:val="0039357A"/>
    <w:rsid w:val="003936E6"/>
    <w:rsid w:val="003938CF"/>
    <w:rsid w:val="00393B28"/>
    <w:rsid w:val="00393D60"/>
    <w:rsid w:val="00393E21"/>
    <w:rsid w:val="00393EDE"/>
    <w:rsid w:val="00394571"/>
    <w:rsid w:val="0039499E"/>
    <w:rsid w:val="003949E3"/>
    <w:rsid w:val="00394AA5"/>
    <w:rsid w:val="00394E25"/>
    <w:rsid w:val="003956EE"/>
    <w:rsid w:val="00395A74"/>
    <w:rsid w:val="00395AF1"/>
    <w:rsid w:val="00395B38"/>
    <w:rsid w:val="00395B8E"/>
    <w:rsid w:val="00395CE4"/>
    <w:rsid w:val="00395DB5"/>
    <w:rsid w:val="00395E98"/>
    <w:rsid w:val="00396487"/>
    <w:rsid w:val="00396679"/>
    <w:rsid w:val="00396699"/>
    <w:rsid w:val="00396F16"/>
    <w:rsid w:val="003973B3"/>
    <w:rsid w:val="00397FC1"/>
    <w:rsid w:val="00397FCF"/>
    <w:rsid w:val="003A0101"/>
    <w:rsid w:val="003A05B1"/>
    <w:rsid w:val="003A0950"/>
    <w:rsid w:val="003A120D"/>
    <w:rsid w:val="003A1A98"/>
    <w:rsid w:val="003A1C47"/>
    <w:rsid w:val="003A1D24"/>
    <w:rsid w:val="003A1EB9"/>
    <w:rsid w:val="003A226D"/>
    <w:rsid w:val="003A2508"/>
    <w:rsid w:val="003A2571"/>
    <w:rsid w:val="003A25BE"/>
    <w:rsid w:val="003A2703"/>
    <w:rsid w:val="003A2B30"/>
    <w:rsid w:val="003A2F57"/>
    <w:rsid w:val="003A3147"/>
    <w:rsid w:val="003A31C6"/>
    <w:rsid w:val="003A34B6"/>
    <w:rsid w:val="003A38CE"/>
    <w:rsid w:val="003A411F"/>
    <w:rsid w:val="003A420E"/>
    <w:rsid w:val="003A4B5E"/>
    <w:rsid w:val="003A4E5E"/>
    <w:rsid w:val="003A4F9A"/>
    <w:rsid w:val="003A521C"/>
    <w:rsid w:val="003A5348"/>
    <w:rsid w:val="003A5861"/>
    <w:rsid w:val="003A5BE7"/>
    <w:rsid w:val="003A5C21"/>
    <w:rsid w:val="003A5CFC"/>
    <w:rsid w:val="003A6576"/>
    <w:rsid w:val="003A690D"/>
    <w:rsid w:val="003A6A19"/>
    <w:rsid w:val="003A6A1F"/>
    <w:rsid w:val="003A708F"/>
    <w:rsid w:val="003A756E"/>
    <w:rsid w:val="003A79A6"/>
    <w:rsid w:val="003A7BFC"/>
    <w:rsid w:val="003A7F10"/>
    <w:rsid w:val="003A7FD7"/>
    <w:rsid w:val="003B0002"/>
    <w:rsid w:val="003B00A4"/>
    <w:rsid w:val="003B018E"/>
    <w:rsid w:val="003B01EC"/>
    <w:rsid w:val="003B076E"/>
    <w:rsid w:val="003B07F2"/>
    <w:rsid w:val="003B0932"/>
    <w:rsid w:val="003B0BF0"/>
    <w:rsid w:val="003B0C22"/>
    <w:rsid w:val="003B0C35"/>
    <w:rsid w:val="003B13C9"/>
    <w:rsid w:val="003B18FF"/>
    <w:rsid w:val="003B1E40"/>
    <w:rsid w:val="003B2196"/>
    <w:rsid w:val="003B237D"/>
    <w:rsid w:val="003B263E"/>
    <w:rsid w:val="003B2A2D"/>
    <w:rsid w:val="003B2A73"/>
    <w:rsid w:val="003B2AFE"/>
    <w:rsid w:val="003B2C2B"/>
    <w:rsid w:val="003B2E0B"/>
    <w:rsid w:val="003B358E"/>
    <w:rsid w:val="003B3761"/>
    <w:rsid w:val="003B37E3"/>
    <w:rsid w:val="003B385A"/>
    <w:rsid w:val="003B3869"/>
    <w:rsid w:val="003B39BF"/>
    <w:rsid w:val="003B3D55"/>
    <w:rsid w:val="003B403A"/>
    <w:rsid w:val="003B4201"/>
    <w:rsid w:val="003B42AB"/>
    <w:rsid w:val="003B4573"/>
    <w:rsid w:val="003B46B1"/>
    <w:rsid w:val="003B4A9E"/>
    <w:rsid w:val="003B4B44"/>
    <w:rsid w:val="003B4F26"/>
    <w:rsid w:val="003B51D2"/>
    <w:rsid w:val="003B5B8C"/>
    <w:rsid w:val="003B623D"/>
    <w:rsid w:val="003B65D8"/>
    <w:rsid w:val="003B65F2"/>
    <w:rsid w:val="003B66E2"/>
    <w:rsid w:val="003B6BE1"/>
    <w:rsid w:val="003B7358"/>
    <w:rsid w:val="003B752D"/>
    <w:rsid w:val="003B757A"/>
    <w:rsid w:val="003B783F"/>
    <w:rsid w:val="003B78EF"/>
    <w:rsid w:val="003B7963"/>
    <w:rsid w:val="003B799E"/>
    <w:rsid w:val="003B7CF2"/>
    <w:rsid w:val="003C0006"/>
    <w:rsid w:val="003C00DB"/>
    <w:rsid w:val="003C00E6"/>
    <w:rsid w:val="003C0301"/>
    <w:rsid w:val="003C037B"/>
    <w:rsid w:val="003C0CC3"/>
    <w:rsid w:val="003C1126"/>
    <w:rsid w:val="003C1766"/>
    <w:rsid w:val="003C1BC9"/>
    <w:rsid w:val="003C1F2A"/>
    <w:rsid w:val="003C2570"/>
    <w:rsid w:val="003C2AAA"/>
    <w:rsid w:val="003C2AFE"/>
    <w:rsid w:val="003C2DE9"/>
    <w:rsid w:val="003C3010"/>
    <w:rsid w:val="003C3325"/>
    <w:rsid w:val="003C3615"/>
    <w:rsid w:val="003C370D"/>
    <w:rsid w:val="003C3B9A"/>
    <w:rsid w:val="003C3D7C"/>
    <w:rsid w:val="003C3DBB"/>
    <w:rsid w:val="003C47B5"/>
    <w:rsid w:val="003C4A18"/>
    <w:rsid w:val="003C4A74"/>
    <w:rsid w:val="003C4AC0"/>
    <w:rsid w:val="003C4AC9"/>
    <w:rsid w:val="003C4BC1"/>
    <w:rsid w:val="003C5013"/>
    <w:rsid w:val="003C527B"/>
    <w:rsid w:val="003C531F"/>
    <w:rsid w:val="003C55DF"/>
    <w:rsid w:val="003C5676"/>
    <w:rsid w:val="003C5BED"/>
    <w:rsid w:val="003C62F4"/>
    <w:rsid w:val="003C635C"/>
    <w:rsid w:val="003C635D"/>
    <w:rsid w:val="003C6608"/>
    <w:rsid w:val="003C6709"/>
    <w:rsid w:val="003C6A8B"/>
    <w:rsid w:val="003C6B46"/>
    <w:rsid w:val="003C6E3A"/>
    <w:rsid w:val="003C7410"/>
    <w:rsid w:val="003C7475"/>
    <w:rsid w:val="003C769B"/>
    <w:rsid w:val="003C7859"/>
    <w:rsid w:val="003C7999"/>
    <w:rsid w:val="003C7ACB"/>
    <w:rsid w:val="003C7EAB"/>
    <w:rsid w:val="003D01AF"/>
    <w:rsid w:val="003D0AC5"/>
    <w:rsid w:val="003D0C75"/>
    <w:rsid w:val="003D0DCC"/>
    <w:rsid w:val="003D0E1D"/>
    <w:rsid w:val="003D11BD"/>
    <w:rsid w:val="003D1721"/>
    <w:rsid w:val="003D1AF1"/>
    <w:rsid w:val="003D1DF8"/>
    <w:rsid w:val="003D1F69"/>
    <w:rsid w:val="003D21E3"/>
    <w:rsid w:val="003D29B0"/>
    <w:rsid w:val="003D2A13"/>
    <w:rsid w:val="003D2A2C"/>
    <w:rsid w:val="003D2D1C"/>
    <w:rsid w:val="003D2FF0"/>
    <w:rsid w:val="003D31D4"/>
    <w:rsid w:val="003D376E"/>
    <w:rsid w:val="003D38E2"/>
    <w:rsid w:val="003D395A"/>
    <w:rsid w:val="003D3B93"/>
    <w:rsid w:val="003D3C4D"/>
    <w:rsid w:val="003D3CDB"/>
    <w:rsid w:val="003D3E08"/>
    <w:rsid w:val="003D4338"/>
    <w:rsid w:val="003D4496"/>
    <w:rsid w:val="003D44EF"/>
    <w:rsid w:val="003D45D7"/>
    <w:rsid w:val="003D5984"/>
    <w:rsid w:val="003D5A75"/>
    <w:rsid w:val="003D5DC5"/>
    <w:rsid w:val="003D5E8D"/>
    <w:rsid w:val="003D63DA"/>
    <w:rsid w:val="003D6652"/>
    <w:rsid w:val="003D6960"/>
    <w:rsid w:val="003D69BE"/>
    <w:rsid w:val="003D69FE"/>
    <w:rsid w:val="003D6C1F"/>
    <w:rsid w:val="003D6F6A"/>
    <w:rsid w:val="003D77F0"/>
    <w:rsid w:val="003D7AA8"/>
    <w:rsid w:val="003D7D3A"/>
    <w:rsid w:val="003D7DA7"/>
    <w:rsid w:val="003E0239"/>
    <w:rsid w:val="003E03D3"/>
    <w:rsid w:val="003E0843"/>
    <w:rsid w:val="003E0995"/>
    <w:rsid w:val="003E09CA"/>
    <w:rsid w:val="003E0BCF"/>
    <w:rsid w:val="003E13A2"/>
    <w:rsid w:val="003E1760"/>
    <w:rsid w:val="003E17C3"/>
    <w:rsid w:val="003E1C4B"/>
    <w:rsid w:val="003E1F64"/>
    <w:rsid w:val="003E2562"/>
    <w:rsid w:val="003E26AD"/>
    <w:rsid w:val="003E29D5"/>
    <w:rsid w:val="003E2EDB"/>
    <w:rsid w:val="003E2EF2"/>
    <w:rsid w:val="003E3217"/>
    <w:rsid w:val="003E346C"/>
    <w:rsid w:val="003E3A4F"/>
    <w:rsid w:val="003E3C29"/>
    <w:rsid w:val="003E3CBC"/>
    <w:rsid w:val="003E42DC"/>
    <w:rsid w:val="003E4564"/>
    <w:rsid w:val="003E4791"/>
    <w:rsid w:val="003E49B9"/>
    <w:rsid w:val="003E4C0A"/>
    <w:rsid w:val="003E4E88"/>
    <w:rsid w:val="003E4F1C"/>
    <w:rsid w:val="003E4FBB"/>
    <w:rsid w:val="003E51A0"/>
    <w:rsid w:val="003E5508"/>
    <w:rsid w:val="003E5531"/>
    <w:rsid w:val="003E5874"/>
    <w:rsid w:val="003E58A2"/>
    <w:rsid w:val="003E58CF"/>
    <w:rsid w:val="003E592E"/>
    <w:rsid w:val="003E5AAE"/>
    <w:rsid w:val="003E5E02"/>
    <w:rsid w:val="003E5ED2"/>
    <w:rsid w:val="003E5F20"/>
    <w:rsid w:val="003E62D7"/>
    <w:rsid w:val="003E630D"/>
    <w:rsid w:val="003E63DE"/>
    <w:rsid w:val="003E65E6"/>
    <w:rsid w:val="003E678F"/>
    <w:rsid w:val="003E68CC"/>
    <w:rsid w:val="003E691F"/>
    <w:rsid w:val="003E7587"/>
    <w:rsid w:val="003E7892"/>
    <w:rsid w:val="003E7A6F"/>
    <w:rsid w:val="003E7B52"/>
    <w:rsid w:val="003E7DF4"/>
    <w:rsid w:val="003F0267"/>
    <w:rsid w:val="003F0333"/>
    <w:rsid w:val="003F091F"/>
    <w:rsid w:val="003F0A16"/>
    <w:rsid w:val="003F0D48"/>
    <w:rsid w:val="003F0E3F"/>
    <w:rsid w:val="003F12EB"/>
    <w:rsid w:val="003F1658"/>
    <w:rsid w:val="003F16C3"/>
    <w:rsid w:val="003F184E"/>
    <w:rsid w:val="003F1A64"/>
    <w:rsid w:val="003F1ADA"/>
    <w:rsid w:val="003F1C1C"/>
    <w:rsid w:val="003F20A6"/>
    <w:rsid w:val="003F2281"/>
    <w:rsid w:val="003F2295"/>
    <w:rsid w:val="003F2329"/>
    <w:rsid w:val="003F263A"/>
    <w:rsid w:val="003F286E"/>
    <w:rsid w:val="003F3069"/>
    <w:rsid w:val="003F3279"/>
    <w:rsid w:val="003F3576"/>
    <w:rsid w:val="003F363C"/>
    <w:rsid w:val="003F36D7"/>
    <w:rsid w:val="003F39B5"/>
    <w:rsid w:val="003F3A28"/>
    <w:rsid w:val="003F3C66"/>
    <w:rsid w:val="003F3E9E"/>
    <w:rsid w:val="003F3FBC"/>
    <w:rsid w:val="003F4607"/>
    <w:rsid w:val="003F464D"/>
    <w:rsid w:val="003F4CD6"/>
    <w:rsid w:val="003F4DC9"/>
    <w:rsid w:val="003F584D"/>
    <w:rsid w:val="003F5912"/>
    <w:rsid w:val="003F5A29"/>
    <w:rsid w:val="003F5B3A"/>
    <w:rsid w:val="003F5BF0"/>
    <w:rsid w:val="003F622D"/>
    <w:rsid w:val="003F62B3"/>
    <w:rsid w:val="003F62FD"/>
    <w:rsid w:val="003F636D"/>
    <w:rsid w:val="003F6579"/>
    <w:rsid w:val="003F6743"/>
    <w:rsid w:val="003F6779"/>
    <w:rsid w:val="003F69EF"/>
    <w:rsid w:val="003F6A6B"/>
    <w:rsid w:val="003F6A8E"/>
    <w:rsid w:val="003F6AB4"/>
    <w:rsid w:val="003F6BE7"/>
    <w:rsid w:val="003F7290"/>
    <w:rsid w:val="003F76F8"/>
    <w:rsid w:val="003F7944"/>
    <w:rsid w:val="003F7A9E"/>
    <w:rsid w:val="003F7D25"/>
    <w:rsid w:val="00400401"/>
    <w:rsid w:val="00400471"/>
    <w:rsid w:val="004006D3"/>
    <w:rsid w:val="004010B4"/>
    <w:rsid w:val="00401156"/>
    <w:rsid w:val="004013E9"/>
    <w:rsid w:val="004016B3"/>
    <w:rsid w:val="004016F0"/>
    <w:rsid w:val="004016F7"/>
    <w:rsid w:val="0040190F"/>
    <w:rsid w:val="00401B23"/>
    <w:rsid w:val="00401D2D"/>
    <w:rsid w:val="0040227F"/>
    <w:rsid w:val="004026AF"/>
    <w:rsid w:val="004026F2"/>
    <w:rsid w:val="0040277A"/>
    <w:rsid w:val="00402DA5"/>
    <w:rsid w:val="00402E1C"/>
    <w:rsid w:val="00402EC5"/>
    <w:rsid w:val="00402F0A"/>
    <w:rsid w:val="00402FA2"/>
    <w:rsid w:val="0040313B"/>
    <w:rsid w:val="004032AB"/>
    <w:rsid w:val="00403328"/>
    <w:rsid w:val="00403498"/>
    <w:rsid w:val="0040355C"/>
    <w:rsid w:val="004037E2"/>
    <w:rsid w:val="00403F5E"/>
    <w:rsid w:val="00404056"/>
    <w:rsid w:val="004041F8"/>
    <w:rsid w:val="0040478C"/>
    <w:rsid w:val="00404852"/>
    <w:rsid w:val="0040499B"/>
    <w:rsid w:val="00404A48"/>
    <w:rsid w:val="00404B36"/>
    <w:rsid w:val="00404BDC"/>
    <w:rsid w:val="00404DFB"/>
    <w:rsid w:val="004050EC"/>
    <w:rsid w:val="004053E9"/>
    <w:rsid w:val="00405A5C"/>
    <w:rsid w:val="004062A2"/>
    <w:rsid w:val="004063A4"/>
    <w:rsid w:val="004063DA"/>
    <w:rsid w:val="0040661A"/>
    <w:rsid w:val="00406664"/>
    <w:rsid w:val="004068A2"/>
    <w:rsid w:val="00406B0F"/>
    <w:rsid w:val="00406B33"/>
    <w:rsid w:val="00406C8F"/>
    <w:rsid w:val="00406CB9"/>
    <w:rsid w:val="00407337"/>
    <w:rsid w:val="004074B9"/>
    <w:rsid w:val="00407971"/>
    <w:rsid w:val="00407E57"/>
    <w:rsid w:val="00407F0C"/>
    <w:rsid w:val="004100D2"/>
    <w:rsid w:val="004103B1"/>
    <w:rsid w:val="00410630"/>
    <w:rsid w:val="0041084A"/>
    <w:rsid w:val="0041093C"/>
    <w:rsid w:val="00410AEB"/>
    <w:rsid w:val="00410B18"/>
    <w:rsid w:val="00410F0C"/>
    <w:rsid w:val="00411061"/>
    <w:rsid w:val="00411494"/>
    <w:rsid w:val="00411C96"/>
    <w:rsid w:val="00411D55"/>
    <w:rsid w:val="00411E96"/>
    <w:rsid w:val="00412392"/>
    <w:rsid w:val="004124C7"/>
    <w:rsid w:val="0041254A"/>
    <w:rsid w:val="0041290A"/>
    <w:rsid w:val="00412C46"/>
    <w:rsid w:val="00412C54"/>
    <w:rsid w:val="00412CD2"/>
    <w:rsid w:val="00412D39"/>
    <w:rsid w:val="00412F38"/>
    <w:rsid w:val="00413563"/>
    <w:rsid w:val="004136D6"/>
    <w:rsid w:val="004138F2"/>
    <w:rsid w:val="00413A0F"/>
    <w:rsid w:val="00413BB9"/>
    <w:rsid w:val="00413D65"/>
    <w:rsid w:val="00413E61"/>
    <w:rsid w:val="00414354"/>
    <w:rsid w:val="004143F0"/>
    <w:rsid w:val="004145DA"/>
    <w:rsid w:val="004149B8"/>
    <w:rsid w:val="00414A5C"/>
    <w:rsid w:val="00414BAE"/>
    <w:rsid w:val="00414CD4"/>
    <w:rsid w:val="0041508F"/>
    <w:rsid w:val="004151F4"/>
    <w:rsid w:val="004159ED"/>
    <w:rsid w:val="00415C99"/>
    <w:rsid w:val="00415FF4"/>
    <w:rsid w:val="0041615F"/>
    <w:rsid w:val="0041621D"/>
    <w:rsid w:val="00416345"/>
    <w:rsid w:val="00416583"/>
    <w:rsid w:val="00416716"/>
    <w:rsid w:val="00416BBC"/>
    <w:rsid w:val="0041719F"/>
    <w:rsid w:val="004171FF"/>
    <w:rsid w:val="004172C3"/>
    <w:rsid w:val="0041746F"/>
    <w:rsid w:val="00417731"/>
    <w:rsid w:val="004179ED"/>
    <w:rsid w:val="00417E5D"/>
    <w:rsid w:val="0042039E"/>
    <w:rsid w:val="00420566"/>
    <w:rsid w:val="00420BFB"/>
    <w:rsid w:val="00420DD7"/>
    <w:rsid w:val="00421159"/>
    <w:rsid w:val="00421309"/>
    <w:rsid w:val="00421561"/>
    <w:rsid w:val="004218FD"/>
    <w:rsid w:val="00421BDA"/>
    <w:rsid w:val="00421C4B"/>
    <w:rsid w:val="0042262A"/>
    <w:rsid w:val="00422677"/>
    <w:rsid w:val="004226A4"/>
    <w:rsid w:val="004226BA"/>
    <w:rsid w:val="004227CA"/>
    <w:rsid w:val="0042287F"/>
    <w:rsid w:val="00422B84"/>
    <w:rsid w:val="00422C04"/>
    <w:rsid w:val="0042301C"/>
    <w:rsid w:val="00423222"/>
    <w:rsid w:val="0042376E"/>
    <w:rsid w:val="00423B98"/>
    <w:rsid w:val="00423BB7"/>
    <w:rsid w:val="00423E3E"/>
    <w:rsid w:val="00423EEF"/>
    <w:rsid w:val="0042419D"/>
    <w:rsid w:val="004246C4"/>
    <w:rsid w:val="00424DA8"/>
    <w:rsid w:val="00424E8E"/>
    <w:rsid w:val="004250B1"/>
    <w:rsid w:val="004250EB"/>
    <w:rsid w:val="0042525F"/>
    <w:rsid w:val="004252E8"/>
    <w:rsid w:val="00425435"/>
    <w:rsid w:val="004255FF"/>
    <w:rsid w:val="00425957"/>
    <w:rsid w:val="00425B30"/>
    <w:rsid w:val="00425B7B"/>
    <w:rsid w:val="00426114"/>
    <w:rsid w:val="00426249"/>
    <w:rsid w:val="004267A2"/>
    <w:rsid w:val="004268F9"/>
    <w:rsid w:val="0042693C"/>
    <w:rsid w:val="00426C15"/>
    <w:rsid w:val="00426CAD"/>
    <w:rsid w:val="00427536"/>
    <w:rsid w:val="00427649"/>
    <w:rsid w:val="004277D4"/>
    <w:rsid w:val="004278D2"/>
    <w:rsid w:val="00427FB3"/>
    <w:rsid w:val="0043002F"/>
    <w:rsid w:val="00430207"/>
    <w:rsid w:val="00430418"/>
    <w:rsid w:val="0043059B"/>
    <w:rsid w:val="0043070D"/>
    <w:rsid w:val="0043079F"/>
    <w:rsid w:val="004308F9"/>
    <w:rsid w:val="00430A0F"/>
    <w:rsid w:val="00430A4E"/>
    <w:rsid w:val="00431817"/>
    <w:rsid w:val="00431A72"/>
    <w:rsid w:val="00431BC1"/>
    <w:rsid w:val="0043211E"/>
    <w:rsid w:val="0043234E"/>
    <w:rsid w:val="004323A8"/>
    <w:rsid w:val="0043270B"/>
    <w:rsid w:val="00432726"/>
    <w:rsid w:val="00432D7A"/>
    <w:rsid w:val="00432DFD"/>
    <w:rsid w:val="00432F0A"/>
    <w:rsid w:val="00433360"/>
    <w:rsid w:val="004334FD"/>
    <w:rsid w:val="00433823"/>
    <w:rsid w:val="0043389D"/>
    <w:rsid w:val="00433B00"/>
    <w:rsid w:val="00433C7F"/>
    <w:rsid w:val="004340CD"/>
    <w:rsid w:val="0043415D"/>
    <w:rsid w:val="00434733"/>
    <w:rsid w:val="0043480F"/>
    <w:rsid w:val="00434AE6"/>
    <w:rsid w:val="00434D1F"/>
    <w:rsid w:val="00434D4E"/>
    <w:rsid w:val="0043575F"/>
    <w:rsid w:val="00435AC5"/>
    <w:rsid w:val="00435D82"/>
    <w:rsid w:val="00435E3E"/>
    <w:rsid w:val="00436102"/>
    <w:rsid w:val="004362C5"/>
    <w:rsid w:val="0043715D"/>
    <w:rsid w:val="00437DE9"/>
    <w:rsid w:val="00437DF8"/>
    <w:rsid w:val="00437DFF"/>
    <w:rsid w:val="00437EE8"/>
    <w:rsid w:val="00440551"/>
    <w:rsid w:val="004406E8"/>
    <w:rsid w:val="004407DB"/>
    <w:rsid w:val="00441ABE"/>
    <w:rsid w:val="00441CFE"/>
    <w:rsid w:val="00442100"/>
    <w:rsid w:val="0044261D"/>
    <w:rsid w:val="0044266D"/>
    <w:rsid w:val="00442991"/>
    <w:rsid w:val="004429E5"/>
    <w:rsid w:val="00442B89"/>
    <w:rsid w:val="00442E44"/>
    <w:rsid w:val="00443B78"/>
    <w:rsid w:val="00443D57"/>
    <w:rsid w:val="00443DB4"/>
    <w:rsid w:val="00444285"/>
    <w:rsid w:val="00444287"/>
    <w:rsid w:val="0044477E"/>
    <w:rsid w:val="004447D7"/>
    <w:rsid w:val="00444BE6"/>
    <w:rsid w:val="00444F80"/>
    <w:rsid w:val="004450D6"/>
    <w:rsid w:val="0044523E"/>
    <w:rsid w:val="0044528D"/>
    <w:rsid w:val="004453B0"/>
    <w:rsid w:val="004457E2"/>
    <w:rsid w:val="00445A56"/>
    <w:rsid w:val="00445B7E"/>
    <w:rsid w:val="00445E6D"/>
    <w:rsid w:val="00446452"/>
    <w:rsid w:val="004465A4"/>
    <w:rsid w:val="00446A67"/>
    <w:rsid w:val="00446C7C"/>
    <w:rsid w:val="0044712C"/>
    <w:rsid w:val="0044712D"/>
    <w:rsid w:val="004473F4"/>
    <w:rsid w:val="0044742E"/>
    <w:rsid w:val="00447505"/>
    <w:rsid w:val="004475C2"/>
    <w:rsid w:val="0044778E"/>
    <w:rsid w:val="004477CB"/>
    <w:rsid w:val="004479E8"/>
    <w:rsid w:val="00450068"/>
    <w:rsid w:val="0045041E"/>
    <w:rsid w:val="00450495"/>
    <w:rsid w:val="004504C8"/>
    <w:rsid w:val="00450570"/>
    <w:rsid w:val="00450817"/>
    <w:rsid w:val="00450893"/>
    <w:rsid w:val="004509FE"/>
    <w:rsid w:val="00450E50"/>
    <w:rsid w:val="00451463"/>
    <w:rsid w:val="004515CA"/>
    <w:rsid w:val="00451951"/>
    <w:rsid w:val="00451C7E"/>
    <w:rsid w:val="00451ECA"/>
    <w:rsid w:val="004521B0"/>
    <w:rsid w:val="00452F3A"/>
    <w:rsid w:val="0045307A"/>
    <w:rsid w:val="0045324C"/>
    <w:rsid w:val="0045336F"/>
    <w:rsid w:val="0045347B"/>
    <w:rsid w:val="0045353B"/>
    <w:rsid w:val="00453603"/>
    <w:rsid w:val="004536DB"/>
    <w:rsid w:val="00453CFE"/>
    <w:rsid w:val="00453D59"/>
    <w:rsid w:val="00453D98"/>
    <w:rsid w:val="00453EA4"/>
    <w:rsid w:val="00453FE3"/>
    <w:rsid w:val="004542DC"/>
    <w:rsid w:val="00454593"/>
    <w:rsid w:val="004547F8"/>
    <w:rsid w:val="00454AC9"/>
    <w:rsid w:val="00454D0A"/>
    <w:rsid w:val="00454E39"/>
    <w:rsid w:val="00454E7F"/>
    <w:rsid w:val="00455742"/>
    <w:rsid w:val="00455CBE"/>
    <w:rsid w:val="00455CC0"/>
    <w:rsid w:val="00455CD1"/>
    <w:rsid w:val="00455E31"/>
    <w:rsid w:val="00455EC4"/>
    <w:rsid w:val="00455FA9"/>
    <w:rsid w:val="0045615D"/>
    <w:rsid w:val="004566F3"/>
    <w:rsid w:val="00456736"/>
    <w:rsid w:val="004568B9"/>
    <w:rsid w:val="00456C8E"/>
    <w:rsid w:val="00457561"/>
    <w:rsid w:val="004575DF"/>
    <w:rsid w:val="00457850"/>
    <w:rsid w:val="00457913"/>
    <w:rsid w:val="00457998"/>
    <w:rsid w:val="004579B1"/>
    <w:rsid w:val="00457AEA"/>
    <w:rsid w:val="004602F0"/>
    <w:rsid w:val="0046037D"/>
    <w:rsid w:val="0046081E"/>
    <w:rsid w:val="00460990"/>
    <w:rsid w:val="00460B77"/>
    <w:rsid w:val="00460B7C"/>
    <w:rsid w:val="00460E37"/>
    <w:rsid w:val="00460EB6"/>
    <w:rsid w:val="0046120F"/>
    <w:rsid w:val="0046131B"/>
    <w:rsid w:val="004613AD"/>
    <w:rsid w:val="00461563"/>
    <w:rsid w:val="00461AE3"/>
    <w:rsid w:val="004621A3"/>
    <w:rsid w:val="00462496"/>
    <w:rsid w:val="004624AD"/>
    <w:rsid w:val="004625A4"/>
    <w:rsid w:val="00462B21"/>
    <w:rsid w:val="00462C09"/>
    <w:rsid w:val="00462CCE"/>
    <w:rsid w:val="00462E5A"/>
    <w:rsid w:val="00463530"/>
    <w:rsid w:val="004635D9"/>
    <w:rsid w:val="00463692"/>
    <w:rsid w:val="004639AB"/>
    <w:rsid w:val="004639AC"/>
    <w:rsid w:val="00463FF0"/>
    <w:rsid w:val="00464148"/>
    <w:rsid w:val="00464867"/>
    <w:rsid w:val="00464DE8"/>
    <w:rsid w:val="00464F8B"/>
    <w:rsid w:val="00465228"/>
    <w:rsid w:val="00465509"/>
    <w:rsid w:val="0046561B"/>
    <w:rsid w:val="00465966"/>
    <w:rsid w:val="00465BDF"/>
    <w:rsid w:val="00465DA8"/>
    <w:rsid w:val="00465F0F"/>
    <w:rsid w:val="004662F6"/>
    <w:rsid w:val="004665E6"/>
    <w:rsid w:val="00466766"/>
    <w:rsid w:val="004668BC"/>
    <w:rsid w:val="00466BBE"/>
    <w:rsid w:val="00467295"/>
    <w:rsid w:val="00467540"/>
    <w:rsid w:val="00467804"/>
    <w:rsid w:val="00467828"/>
    <w:rsid w:val="0046792A"/>
    <w:rsid w:val="00467E9B"/>
    <w:rsid w:val="00470674"/>
    <w:rsid w:val="00470694"/>
    <w:rsid w:val="004707B8"/>
    <w:rsid w:val="00470820"/>
    <w:rsid w:val="00470B24"/>
    <w:rsid w:val="00470C69"/>
    <w:rsid w:val="00470EE3"/>
    <w:rsid w:val="0047111D"/>
    <w:rsid w:val="0047128A"/>
    <w:rsid w:val="0047158A"/>
    <w:rsid w:val="004715E0"/>
    <w:rsid w:val="004715FC"/>
    <w:rsid w:val="00471712"/>
    <w:rsid w:val="00471E91"/>
    <w:rsid w:val="00472142"/>
    <w:rsid w:val="0047245E"/>
    <w:rsid w:val="004724A3"/>
    <w:rsid w:val="0047261E"/>
    <w:rsid w:val="004728D6"/>
    <w:rsid w:val="004728DC"/>
    <w:rsid w:val="00473776"/>
    <w:rsid w:val="0047392D"/>
    <w:rsid w:val="004739BB"/>
    <w:rsid w:val="00473EDC"/>
    <w:rsid w:val="00474228"/>
    <w:rsid w:val="00474295"/>
    <w:rsid w:val="00474298"/>
    <w:rsid w:val="00474342"/>
    <w:rsid w:val="0047456A"/>
    <w:rsid w:val="0047467F"/>
    <w:rsid w:val="00474789"/>
    <w:rsid w:val="00474C3B"/>
    <w:rsid w:val="004750FC"/>
    <w:rsid w:val="0047544F"/>
    <w:rsid w:val="00475941"/>
    <w:rsid w:val="00475FB6"/>
    <w:rsid w:val="0047663B"/>
    <w:rsid w:val="00476B57"/>
    <w:rsid w:val="00476C28"/>
    <w:rsid w:val="00476D2C"/>
    <w:rsid w:val="004770F6"/>
    <w:rsid w:val="00477D78"/>
    <w:rsid w:val="00477F19"/>
    <w:rsid w:val="00477FFA"/>
    <w:rsid w:val="00480026"/>
    <w:rsid w:val="004804AA"/>
    <w:rsid w:val="00480C9A"/>
    <w:rsid w:val="00480E29"/>
    <w:rsid w:val="00480FF7"/>
    <w:rsid w:val="00481286"/>
    <w:rsid w:val="004812B5"/>
    <w:rsid w:val="004812F9"/>
    <w:rsid w:val="00481758"/>
    <w:rsid w:val="00481BCB"/>
    <w:rsid w:val="00481D12"/>
    <w:rsid w:val="004821E0"/>
    <w:rsid w:val="00482226"/>
    <w:rsid w:val="004822E9"/>
    <w:rsid w:val="004823E8"/>
    <w:rsid w:val="00482509"/>
    <w:rsid w:val="0048261A"/>
    <w:rsid w:val="00482986"/>
    <w:rsid w:val="00483380"/>
    <w:rsid w:val="00483614"/>
    <w:rsid w:val="0048362C"/>
    <w:rsid w:val="00483D91"/>
    <w:rsid w:val="004843C4"/>
    <w:rsid w:val="004844D1"/>
    <w:rsid w:val="004844E4"/>
    <w:rsid w:val="0048475E"/>
    <w:rsid w:val="00484C78"/>
    <w:rsid w:val="00484FF9"/>
    <w:rsid w:val="0048508D"/>
    <w:rsid w:val="004850D2"/>
    <w:rsid w:val="00485D13"/>
    <w:rsid w:val="00485EBC"/>
    <w:rsid w:val="004864A4"/>
    <w:rsid w:val="004866C8"/>
    <w:rsid w:val="00486809"/>
    <w:rsid w:val="004868DB"/>
    <w:rsid w:val="00486CDE"/>
    <w:rsid w:val="00486D57"/>
    <w:rsid w:val="00486EB2"/>
    <w:rsid w:val="00486F0A"/>
    <w:rsid w:val="004876D8"/>
    <w:rsid w:val="00487DEE"/>
    <w:rsid w:val="00487FBC"/>
    <w:rsid w:val="0049022F"/>
    <w:rsid w:val="00490C8D"/>
    <w:rsid w:val="00490E95"/>
    <w:rsid w:val="00490F8A"/>
    <w:rsid w:val="00491107"/>
    <w:rsid w:val="0049161C"/>
    <w:rsid w:val="00491769"/>
    <w:rsid w:val="00491B4A"/>
    <w:rsid w:val="00492135"/>
    <w:rsid w:val="00492198"/>
    <w:rsid w:val="0049229E"/>
    <w:rsid w:val="00492328"/>
    <w:rsid w:val="0049252C"/>
    <w:rsid w:val="0049291A"/>
    <w:rsid w:val="00492E51"/>
    <w:rsid w:val="004931F4"/>
    <w:rsid w:val="004934A0"/>
    <w:rsid w:val="004936AA"/>
    <w:rsid w:val="004936CB"/>
    <w:rsid w:val="0049391A"/>
    <w:rsid w:val="00493D4D"/>
    <w:rsid w:val="00493FDA"/>
    <w:rsid w:val="0049423E"/>
    <w:rsid w:val="004943A4"/>
    <w:rsid w:val="00494D23"/>
    <w:rsid w:val="00494EF8"/>
    <w:rsid w:val="00494FCC"/>
    <w:rsid w:val="00495076"/>
    <w:rsid w:val="0049510F"/>
    <w:rsid w:val="004951AC"/>
    <w:rsid w:val="004951B8"/>
    <w:rsid w:val="0049526D"/>
    <w:rsid w:val="00495286"/>
    <w:rsid w:val="00495301"/>
    <w:rsid w:val="004954D6"/>
    <w:rsid w:val="00495E43"/>
    <w:rsid w:val="00496B82"/>
    <w:rsid w:val="00496C19"/>
    <w:rsid w:val="00496E90"/>
    <w:rsid w:val="00497061"/>
    <w:rsid w:val="004970A8"/>
    <w:rsid w:val="00497516"/>
    <w:rsid w:val="00497AE8"/>
    <w:rsid w:val="00497B85"/>
    <w:rsid w:val="00497CF9"/>
    <w:rsid w:val="00497D97"/>
    <w:rsid w:val="00497DF1"/>
    <w:rsid w:val="00497F06"/>
    <w:rsid w:val="00497F98"/>
    <w:rsid w:val="004A03AF"/>
    <w:rsid w:val="004A10A6"/>
    <w:rsid w:val="004A1511"/>
    <w:rsid w:val="004A16AB"/>
    <w:rsid w:val="004A1789"/>
    <w:rsid w:val="004A1A15"/>
    <w:rsid w:val="004A1C5A"/>
    <w:rsid w:val="004A1CEE"/>
    <w:rsid w:val="004A1D2F"/>
    <w:rsid w:val="004A1FA6"/>
    <w:rsid w:val="004A214B"/>
    <w:rsid w:val="004A221A"/>
    <w:rsid w:val="004A2471"/>
    <w:rsid w:val="004A24FE"/>
    <w:rsid w:val="004A292A"/>
    <w:rsid w:val="004A2C5B"/>
    <w:rsid w:val="004A2C5C"/>
    <w:rsid w:val="004A3449"/>
    <w:rsid w:val="004A349A"/>
    <w:rsid w:val="004A34C3"/>
    <w:rsid w:val="004A3A27"/>
    <w:rsid w:val="004A3A75"/>
    <w:rsid w:val="004A3E60"/>
    <w:rsid w:val="004A40E0"/>
    <w:rsid w:val="004A4311"/>
    <w:rsid w:val="004A4541"/>
    <w:rsid w:val="004A45FE"/>
    <w:rsid w:val="004A482E"/>
    <w:rsid w:val="004A4864"/>
    <w:rsid w:val="004A488A"/>
    <w:rsid w:val="004A4A3F"/>
    <w:rsid w:val="004A4C21"/>
    <w:rsid w:val="004A4E4D"/>
    <w:rsid w:val="004A5471"/>
    <w:rsid w:val="004A55FD"/>
    <w:rsid w:val="004A576A"/>
    <w:rsid w:val="004A5813"/>
    <w:rsid w:val="004A64E0"/>
    <w:rsid w:val="004A66D2"/>
    <w:rsid w:val="004A6743"/>
    <w:rsid w:val="004A70F0"/>
    <w:rsid w:val="004A71F6"/>
    <w:rsid w:val="004A73DD"/>
    <w:rsid w:val="004A7414"/>
    <w:rsid w:val="004A7445"/>
    <w:rsid w:val="004A7574"/>
    <w:rsid w:val="004A7BDC"/>
    <w:rsid w:val="004A7FC2"/>
    <w:rsid w:val="004B02F6"/>
    <w:rsid w:val="004B04C6"/>
    <w:rsid w:val="004B0874"/>
    <w:rsid w:val="004B091D"/>
    <w:rsid w:val="004B122B"/>
    <w:rsid w:val="004B1550"/>
    <w:rsid w:val="004B15D7"/>
    <w:rsid w:val="004B18F7"/>
    <w:rsid w:val="004B19F9"/>
    <w:rsid w:val="004B1A98"/>
    <w:rsid w:val="004B2768"/>
    <w:rsid w:val="004B27F2"/>
    <w:rsid w:val="004B2AD1"/>
    <w:rsid w:val="004B2AED"/>
    <w:rsid w:val="004B3145"/>
    <w:rsid w:val="004B3298"/>
    <w:rsid w:val="004B34D0"/>
    <w:rsid w:val="004B360C"/>
    <w:rsid w:val="004B36EB"/>
    <w:rsid w:val="004B3722"/>
    <w:rsid w:val="004B3820"/>
    <w:rsid w:val="004B3826"/>
    <w:rsid w:val="004B39B5"/>
    <w:rsid w:val="004B3D9F"/>
    <w:rsid w:val="004B453C"/>
    <w:rsid w:val="004B4A37"/>
    <w:rsid w:val="004B4A62"/>
    <w:rsid w:val="004B4CE2"/>
    <w:rsid w:val="004B4F01"/>
    <w:rsid w:val="004B54F7"/>
    <w:rsid w:val="004B565F"/>
    <w:rsid w:val="004B57A5"/>
    <w:rsid w:val="004B5854"/>
    <w:rsid w:val="004B5C14"/>
    <w:rsid w:val="004B5F1D"/>
    <w:rsid w:val="004B6009"/>
    <w:rsid w:val="004B6927"/>
    <w:rsid w:val="004B6C8D"/>
    <w:rsid w:val="004B7188"/>
    <w:rsid w:val="004B726A"/>
    <w:rsid w:val="004B72A2"/>
    <w:rsid w:val="004B78E9"/>
    <w:rsid w:val="004B79AC"/>
    <w:rsid w:val="004B7A19"/>
    <w:rsid w:val="004B7A2A"/>
    <w:rsid w:val="004B7B80"/>
    <w:rsid w:val="004C028C"/>
    <w:rsid w:val="004C051A"/>
    <w:rsid w:val="004C0B0B"/>
    <w:rsid w:val="004C0CDE"/>
    <w:rsid w:val="004C110C"/>
    <w:rsid w:val="004C1120"/>
    <w:rsid w:val="004C15AF"/>
    <w:rsid w:val="004C1A0B"/>
    <w:rsid w:val="004C1C19"/>
    <w:rsid w:val="004C1EE5"/>
    <w:rsid w:val="004C1FF6"/>
    <w:rsid w:val="004C24DB"/>
    <w:rsid w:val="004C2569"/>
    <w:rsid w:val="004C2697"/>
    <w:rsid w:val="004C27A6"/>
    <w:rsid w:val="004C2831"/>
    <w:rsid w:val="004C297E"/>
    <w:rsid w:val="004C2A34"/>
    <w:rsid w:val="004C2B15"/>
    <w:rsid w:val="004C2CD1"/>
    <w:rsid w:val="004C31D4"/>
    <w:rsid w:val="004C3382"/>
    <w:rsid w:val="004C3662"/>
    <w:rsid w:val="004C3847"/>
    <w:rsid w:val="004C3B1F"/>
    <w:rsid w:val="004C3B31"/>
    <w:rsid w:val="004C3CE7"/>
    <w:rsid w:val="004C4081"/>
    <w:rsid w:val="004C43FD"/>
    <w:rsid w:val="004C4421"/>
    <w:rsid w:val="004C46A4"/>
    <w:rsid w:val="004C46FE"/>
    <w:rsid w:val="004C487A"/>
    <w:rsid w:val="004C4F29"/>
    <w:rsid w:val="004C5069"/>
    <w:rsid w:val="004C5DA8"/>
    <w:rsid w:val="004C5DBD"/>
    <w:rsid w:val="004C5E8D"/>
    <w:rsid w:val="004C62FA"/>
    <w:rsid w:val="004C6327"/>
    <w:rsid w:val="004C6378"/>
    <w:rsid w:val="004C6639"/>
    <w:rsid w:val="004C673E"/>
    <w:rsid w:val="004C6C7C"/>
    <w:rsid w:val="004C72C2"/>
    <w:rsid w:val="004C73DD"/>
    <w:rsid w:val="004C786F"/>
    <w:rsid w:val="004D0466"/>
    <w:rsid w:val="004D06F1"/>
    <w:rsid w:val="004D0D5F"/>
    <w:rsid w:val="004D0D8E"/>
    <w:rsid w:val="004D14C4"/>
    <w:rsid w:val="004D1504"/>
    <w:rsid w:val="004D1549"/>
    <w:rsid w:val="004D23B1"/>
    <w:rsid w:val="004D2517"/>
    <w:rsid w:val="004D2A1D"/>
    <w:rsid w:val="004D2EEE"/>
    <w:rsid w:val="004D30A3"/>
    <w:rsid w:val="004D317D"/>
    <w:rsid w:val="004D3326"/>
    <w:rsid w:val="004D34A7"/>
    <w:rsid w:val="004D36C4"/>
    <w:rsid w:val="004D389E"/>
    <w:rsid w:val="004D3CBF"/>
    <w:rsid w:val="004D3F2F"/>
    <w:rsid w:val="004D4000"/>
    <w:rsid w:val="004D4396"/>
    <w:rsid w:val="004D4411"/>
    <w:rsid w:val="004D49D7"/>
    <w:rsid w:val="004D4A1D"/>
    <w:rsid w:val="004D4C39"/>
    <w:rsid w:val="004D4E91"/>
    <w:rsid w:val="004D5157"/>
    <w:rsid w:val="004D526D"/>
    <w:rsid w:val="004D582C"/>
    <w:rsid w:val="004D5885"/>
    <w:rsid w:val="004D5BB4"/>
    <w:rsid w:val="004D5CE7"/>
    <w:rsid w:val="004D6388"/>
    <w:rsid w:val="004D6BCB"/>
    <w:rsid w:val="004D6E04"/>
    <w:rsid w:val="004D70C6"/>
    <w:rsid w:val="004D70EA"/>
    <w:rsid w:val="004D71E1"/>
    <w:rsid w:val="004D77C6"/>
    <w:rsid w:val="004E0043"/>
    <w:rsid w:val="004E01C4"/>
    <w:rsid w:val="004E0244"/>
    <w:rsid w:val="004E039F"/>
    <w:rsid w:val="004E040A"/>
    <w:rsid w:val="004E0849"/>
    <w:rsid w:val="004E0D32"/>
    <w:rsid w:val="004E0F47"/>
    <w:rsid w:val="004E0FB8"/>
    <w:rsid w:val="004E17BB"/>
    <w:rsid w:val="004E1B59"/>
    <w:rsid w:val="004E1C26"/>
    <w:rsid w:val="004E2405"/>
    <w:rsid w:val="004E2852"/>
    <w:rsid w:val="004E2992"/>
    <w:rsid w:val="004E2A32"/>
    <w:rsid w:val="004E2AFC"/>
    <w:rsid w:val="004E2C3A"/>
    <w:rsid w:val="004E2D12"/>
    <w:rsid w:val="004E3428"/>
    <w:rsid w:val="004E37FB"/>
    <w:rsid w:val="004E3833"/>
    <w:rsid w:val="004E393D"/>
    <w:rsid w:val="004E3A93"/>
    <w:rsid w:val="004E3E21"/>
    <w:rsid w:val="004E3EA6"/>
    <w:rsid w:val="004E40C4"/>
    <w:rsid w:val="004E40D0"/>
    <w:rsid w:val="004E4BE5"/>
    <w:rsid w:val="004E4D4D"/>
    <w:rsid w:val="004E4FB3"/>
    <w:rsid w:val="004E515A"/>
    <w:rsid w:val="004E52B5"/>
    <w:rsid w:val="004E5418"/>
    <w:rsid w:val="004E56A1"/>
    <w:rsid w:val="004E5825"/>
    <w:rsid w:val="004E5985"/>
    <w:rsid w:val="004E5A8A"/>
    <w:rsid w:val="004E5B4B"/>
    <w:rsid w:val="004E5ED0"/>
    <w:rsid w:val="004E6078"/>
    <w:rsid w:val="004E641E"/>
    <w:rsid w:val="004E64C6"/>
    <w:rsid w:val="004E6545"/>
    <w:rsid w:val="004E6692"/>
    <w:rsid w:val="004E672D"/>
    <w:rsid w:val="004E6806"/>
    <w:rsid w:val="004E68F3"/>
    <w:rsid w:val="004E68FF"/>
    <w:rsid w:val="004E6A8E"/>
    <w:rsid w:val="004E6BB4"/>
    <w:rsid w:val="004E6CB1"/>
    <w:rsid w:val="004E6EBB"/>
    <w:rsid w:val="004E6EDD"/>
    <w:rsid w:val="004E723A"/>
    <w:rsid w:val="004E7311"/>
    <w:rsid w:val="004E7322"/>
    <w:rsid w:val="004E73D5"/>
    <w:rsid w:val="004E7F27"/>
    <w:rsid w:val="004E7F9F"/>
    <w:rsid w:val="004F03DA"/>
    <w:rsid w:val="004F054C"/>
    <w:rsid w:val="004F08AC"/>
    <w:rsid w:val="004F09F3"/>
    <w:rsid w:val="004F0C1A"/>
    <w:rsid w:val="004F0D39"/>
    <w:rsid w:val="004F0ED8"/>
    <w:rsid w:val="004F1401"/>
    <w:rsid w:val="004F1424"/>
    <w:rsid w:val="004F14EF"/>
    <w:rsid w:val="004F18BA"/>
    <w:rsid w:val="004F1915"/>
    <w:rsid w:val="004F19F2"/>
    <w:rsid w:val="004F1F57"/>
    <w:rsid w:val="004F21C0"/>
    <w:rsid w:val="004F230C"/>
    <w:rsid w:val="004F290A"/>
    <w:rsid w:val="004F32B3"/>
    <w:rsid w:val="004F34F1"/>
    <w:rsid w:val="004F386E"/>
    <w:rsid w:val="004F3944"/>
    <w:rsid w:val="004F3997"/>
    <w:rsid w:val="004F3A4B"/>
    <w:rsid w:val="004F3E5E"/>
    <w:rsid w:val="004F4350"/>
    <w:rsid w:val="004F4EF6"/>
    <w:rsid w:val="004F504B"/>
    <w:rsid w:val="004F531B"/>
    <w:rsid w:val="004F5395"/>
    <w:rsid w:val="004F551F"/>
    <w:rsid w:val="004F5D2B"/>
    <w:rsid w:val="004F5D4A"/>
    <w:rsid w:val="004F6378"/>
    <w:rsid w:val="004F6546"/>
    <w:rsid w:val="004F6751"/>
    <w:rsid w:val="004F6859"/>
    <w:rsid w:val="004F6895"/>
    <w:rsid w:val="004F6B22"/>
    <w:rsid w:val="004F6D72"/>
    <w:rsid w:val="004F6DCD"/>
    <w:rsid w:val="004F722D"/>
    <w:rsid w:val="004F746E"/>
    <w:rsid w:val="004F74C9"/>
    <w:rsid w:val="004F771A"/>
    <w:rsid w:val="004F772D"/>
    <w:rsid w:val="004F7754"/>
    <w:rsid w:val="004F7BD1"/>
    <w:rsid w:val="004F7C45"/>
    <w:rsid w:val="004F7E44"/>
    <w:rsid w:val="0050003F"/>
    <w:rsid w:val="005000A6"/>
    <w:rsid w:val="00500261"/>
    <w:rsid w:val="005003F5"/>
    <w:rsid w:val="00500400"/>
    <w:rsid w:val="005007C9"/>
    <w:rsid w:val="005008C4"/>
    <w:rsid w:val="00500B76"/>
    <w:rsid w:val="00500C5E"/>
    <w:rsid w:val="00500F0A"/>
    <w:rsid w:val="00500F91"/>
    <w:rsid w:val="0050140F"/>
    <w:rsid w:val="00502AE7"/>
    <w:rsid w:val="00502B36"/>
    <w:rsid w:val="00502D8C"/>
    <w:rsid w:val="00502F1E"/>
    <w:rsid w:val="00502FDC"/>
    <w:rsid w:val="005031F3"/>
    <w:rsid w:val="00503305"/>
    <w:rsid w:val="00503362"/>
    <w:rsid w:val="00503851"/>
    <w:rsid w:val="005038F9"/>
    <w:rsid w:val="0050397C"/>
    <w:rsid w:val="00503D73"/>
    <w:rsid w:val="0050451A"/>
    <w:rsid w:val="0050462E"/>
    <w:rsid w:val="00504819"/>
    <w:rsid w:val="005049C1"/>
    <w:rsid w:val="00504B46"/>
    <w:rsid w:val="00504B85"/>
    <w:rsid w:val="00504BF5"/>
    <w:rsid w:val="00504DC8"/>
    <w:rsid w:val="00504DEE"/>
    <w:rsid w:val="00504F8F"/>
    <w:rsid w:val="0050525B"/>
    <w:rsid w:val="00505325"/>
    <w:rsid w:val="0050543A"/>
    <w:rsid w:val="0050589A"/>
    <w:rsid w:val="00505B05"/>
    <w:rsid w:val="00505CB7"/>
    <w:rsid w:val="00505CBB"/>
    <w:rsid w:val="00505E72"/>
    <w:rsid w:val="005061C9"/>
    <w:rsid w:val="00506269"/>
    <w:rsid w:val="005063E5"/>
    <w:rsid w:val="005065E8"/>
    <w:rsid w:val="00506786"/>
    <w:rsid w:val="00506AB0"/>
    <w:rsid w:val="00506ACA"/>
    <w:rsid w:val="00506BEB"/>
    <w:rsid w:val="00506C43"/>
    <w:rsid w:val="00506E23"/>
    <w:rsid w:val="00506EB3"/>
    <w:rsid w:val="00506F1B"/>
    <w:rsid w:val="00506F83"/>
    <w:rsid w:val="005075AA"/>
    <w:rsid w:val="00507925"/>
    <w:rsid w:val="00507EE2"/>
    <w:rsid w:val="005104E7"/>
    <w:rsid w:val="00510511"/>
    <w:rsid w:val="00510734"/>
    <w:rsid w:val="00510A96"/>
    <w:rsid w:val="00510CA1"/>
    <w:rsid w:val="00510E40"/>
    <w:rsid w:val="00511627"/>
    <w:rsid w:val="005116C8"/>
    <w:rsid w:val="005118CD"/>
    <w:rsid w:val="00511F3F"/>
    <w:rsid w:val="00511FB9"/>
    <w:rsid w:val="00512245"/>
    <w:rsid w:val="0051243F"/>
    <w:rsid w:val="005127F7"/>
    <w:rsid w:val="005133A7"/>
    <w:rsid w:val="00513972"/>
    <w:rsid w:val="005139C2"/>
    <w:rsid w:val="00513AB1"/>
    <w:rsid w:val="00513B6B"/>
    <w:rsid w:val="00513C4D"/>
    <w:rsid w:val="00513E22"/>
    <w:rsid w:val="00513F9A"/>
    <w:rsid w:val="00513FF6"/>
    <w:rsid w:val="00514C43"/>
    <w:rsid w:val="00514CF4"/>
    <w:rsid w:val="0051512F"/>
    <w:rsid w:val="0051518D"/>
    <w:rsid w:val="005152F1"/>
    <w:rsid w:val="0051550C"/>
    <w:rsid w:val="00515529"/>
    <w:rsid w:val="00515645"/>
    <w:rsid w:val="00515676"/>
    <w:rsid w:val="00515A85"/>
    <w:rsid w:val="00515BAA"/>
    <w:rsid w:val="00516515"/>
    <w:rsid w:val="005166CE"/>
    <w:rsid w:val="005169FD"/>
    <w:rsid w:val="00516D45"/>
    <w:rsid w:val="00516FC3"/>
    <w:rsid w:val="0051712F"/>
    <w:rsid w:val="0051716C"/>
    <w:rsid w:val="0051757A"/>
    <w:rsid w:val="0051759D"/>
    <w:rsid w:val="00517CED"/>
    <w:rsid w:val="005201B2"/>
    <w:rsid w:val="005205BE"/>
    <w:rsid w:val="0052098E"/>
    <w:rsid w:val="00520A7B"/>
    <w:rsid w:val="00520D4F"/>
    <w:rsid w:val="00520ECE"/>
    <w:rsid w:val="00520F5F"/>
    <w:rsid w:val="0052134E"/>
    <w:rsid w:val="00521436"/>
    <w:rsid w:val="00521552"/>
    <w:rsid w:val="0052155D"/>
    <w:rsid w:val="00521936"/>
    <w:rsid w:val="00521C1B"/>
    <w:rsid w:val="00521C35"/>
    <w:rsid w:val="00521D02"/>
    <w:rsid w:val="00521DF2"/>
    <w:rsid w:val="00521FDA"/>
    <w:rsid w:val="005224C1"/>
    <w:rsid w:val="00522532"/>
    <w:rsid w:val="005229B9"/>
    <w:rsid w:val="00522B42"/>
    <w:rsid w:val="005231B9"/>
    <w:rsid w:val="00523265"/>
    <w:rsid w:val="005237AE"/>
    <w:rsid w:val="005237CB"/>
    <w:rsid w:val="00523CBD"/>
    <w:rsid w:val="00524CDF"/>
    <w:rsid w:val="00524EF3"/>
    <w:rsid w:val="005251B6"/>
    <w:rsid w:val="005251B8"/>
    <w:rsid w:val="0052597E"/>
    <w:rsid w:val="00525C5B"/>
    <w:rsid w:val="00525D7E"/>
    <w:rsid w:val="0052613B"/>
    <w:rsid w:val="00526414"/>
    <w:rsid w:val="00526642"/>
    <w:rsid w:val="00526680"/>
    <w:rsid w:val="00526788"/>
    <w:rsid w:val="005267AB"/>
    <w:rsid w:val="00526B7B"/>
    <w:rsid w:val="00526C58"/>
    <w:rsid w:val="00526E95"/>
    <w:rsid w:val="0052703E"/>
    <w:rsid w:val="00527677"/>
    <w:rsid w:val="00527919"/>
    <w:rsid w:val="00527F84"/>
    <w:rsid w:val="00527FEE"/>
    <w:rsid w:val="00530037"/>
    <w:rsid w:val="00530772"/>
    <w:rsid w:val="00530872"/>
    <w:rsid w:val="00530983"/>
    <w:rsid w:val="00530DFF"/>
    <w:rsid w:val="0053102D"/>
    <w:rsid w:val="00531286"/>
    <w:rsid w:val="005313E8"/>
    <w:rsid w:val="005317E3"/>
    <w:rsid w:val="005320D3"/>
    <w:rsid w:val="005322A9"/>
    <w:rsid w:val="00532785"/>
    <w:rsid w:val="005330F1"/>
    <w:rsid w:val="005332A7"/>
    <w:rsid w:val="00533369"/>
    <w:rsid w:val="0053361A"/>
    <w:rsid w:val="005336D9"/>
    <w:rsid w:val="005336DA"/>
    <w:rsid w:val="00533EAE"/>
    <w:rsid w:val="00534230"/>
    <w:rsid w:val="005346E2"/>
    <w:rsid w:val="0053486C"/>
    <w:rsid w:val="00534A53"/>
    <w:rsid w:val="005351F0"/>
    <w:rsid w:val="005354D0"/>
    <w:rsid w:val="005359D2"/>
    <w:rsid w:val="00535D78"/>
    <w:rsid w:val="00536343"/>
    <w:rsid w:val="00536C10"/>
    <w:rsid w:val="00536C5C"/>
    <w:rsid w:val="00536DB1"/>
    <w:rsid w:val="00536DDE"/>
    <w:rsid w:val="00536DFB"/>
    <w:rsid w:val="005370C7"/>
    <w:rsid w:val="00537266"/>
    <w:rsid w:val="005373C8"/>
    <w:rsid w:val="00537775"/>
    <w:rsid w:val="00537A4B"/>
    <w:rsid w:val="00537A68"/>
    <w:rsid w:val="00540180"/>
    <w:rsid w:val="0054049E"/>
    <w:rsid w:val="0054052C"/>
    <w:rsid w:val="00540580"/>
    <w:rsid w:val="00540CDE"/>
    <w:rsid w:val="00540FFA"/>
    <w:rsid w:val="00541420"/>
    <w:rsid w:val="0054168C"/>
    <w:rsid w:val="0054182F"/>
    <w:rsid w:val="00541921"/>
    <w:rsid w:val="00541B6E"/>
    <w:rsid w:val="00541C1F"/>
    <w:rsid w:val="00542500"/>
    <w:rsid w:val="00542C36"/>
    <w:rsid w:val="00542C92"/>
    <w:rsid w:val="00542FE4"/>
    <w:rsid w:val="0054338B"/>
    <w:rsid w:val="00543502"/>
    <w:rsid w:val="005438D8"/>
    <w:rsid w:val="005438F5"/>
    <w:rsid w:val="00543EEB"/>
    <w:rsid w:val="005441AB"/>
    <w:rsid w:val="00544DA8"/>
    <w:rsid w:val="00545667"/>
    <w:rsid w:val="00545BF6"/>
    <w:rsid w:val="00545E88"/>
    <w:rsid w:val="00545EF0"/>
    <w:rsid w:val="00546167"/>
    <w:rsid w:val="00546431"/>
    <w:rsid w:val="00546AC3"/>
    <w:rsid w:val="00546B59"/>
    <w:rsid w:val="00546CF2"/>
    <w:rsid w:val="0054755C"/>
    <w:rsid w:val="005501E7"/>
    <w:rsid w:val="00550595"/>
    <w:rsid w:val="00550649"/>
    <w:rsid w:val="00550AC4"/>
    <w:rsid w:val="0055102D"/>
    <w:rsid w:val="0055106F"/>
    <w:rsid w:val="00551260"/>
    <w:rsid w:val="005518BA"/>
    <w:rsid w:val="00551951"/>
    <w:rsid w:val="00551B01"/>
    <w:rsid w:val="00551B53"/>
    <w:rsid w:val="00551B8E"/>
    <w:rsid w:val="00551C01"/>
    <w:rsid w:val="00551C23"/>
    <w:rsid w:val="00551E2F"/>
    <w:rsid w:val="00551F21"/>
    <w:rsid w:val="00552149"/>
    <w:rsid w:val="00552507"/>
    <w:rsid w:val="0055250E"/>
    <w:rsid w:val="005527CD"/>
    <w:rsid w:val="00552B0A"/>
    <w:rsid w:val="00552C1B"/>
    <w:rsid w:val="00552CC8"/>
    <w:rsid w:val="00552FEA"/>
    <w:rsid w:val="00553251"/>
    <w:rsid w:val="005532D2"/>
    <w:rsid w:val="00553439"/>
    <w:rsid w:val="00553AD7"/>
    <w:rsid w:val="00553B18"/>
    <w:rsid w:val="00553B6F"/>
    <w:rsid w:val="00553DD6"/>
    <w:rsid w:val="00553F67"/>
    <w:rsid w:val="00554226"/>
    <w:rsid w:val="00554918"/>
    <w:rsid w:val="00554945"/>
    <w:rsid w:val="00554A19"/>
    <w:rsid w:val="00554B76"/>
    <w:rsid w:val="00554BB5"/>
    <w:rsid w:val="00554CC9"/>
    <w:rsid w:val="00554D74"/>
    <w:rsid w:val="00554E00"/>
    <w:rsid w:val="0055508E"/>
    <w:rsid w:val="00555169"/>
    <w:rsid w:val="00555373"/>
    <w:rsid w:val="0055541A"/>
    <w:rsid w:val="00555471"/>
    <w:rsid w:val="005555DE"/>
    <w:rsid w:val="00555663"/>
    <w:rsid w:val="00555908"/>
    <w:rsid w:val="00555A3E"/>
    <w:rsid w:val="00555E8C"/>
    <w:rsid w:val="0055604F"/>
    <w:rsid w:val="0055617D"/>
    <w:rsid w:val="00556376"/>
    <w:rsid w:val="00556881"/>
    <w:rsid w:val="00556C94"/>
    <w:rsid w:val="00556E68"/>
    <w:rsid w:val="00557039"/>
    <w:rsid w:val="00557045"/>
    <w:rsid w:val="005573F1"/>
    <w:rsid w:val="00557404"/>
    <w:rsid w:val="00557487"/>
    <w:rsid w:val="00557A1A"/>
    <w:rsid w:val="00557BFC"/>
    <w:rsid w:val="00557DF1"/>
    <w:rsid w:val="0056007E"/>
    <w:rsid w:val="005601D7"/>
    <w:rsid w:val="005607CF"/>
    <w:rsid w:val="00560827"/>
    <w:rsid w:val="00560CEB"/>
    <w:rsid w:val="00560D83"/>
    <w:rsid w:val="00560FBB"/>
    <w:rsid w:val="00560FE7"/>
    <w:rsid w:val="00561142"/>
    <w:rsid w:val="00561404"/>
    <w:rsid w:val="0056198E"/>
    <w:rsid w:val="00561B95"/>
    <w:rsid w:val="00562894"/>
    <w:rsid w:val="0056292D"/>
    <w:rsid w:val="00562B21"/>
    <w:rsid w:val="00562D1C"/>
    <w:rsid w:val="00562E73"/>
    <w:rsid w:val="00563079"/>
    <w:rsid w:val="00563408"/>
    <w:rsid w:val="00563876"/>
    <w:rsid w:val="00563A54"/>
    <w:rsid w:val="00563C63"/>
    <w:rsid w:val="00564167"/>
    <w:rsid w:val="00564633"/>
    <w:rsid w:val="005647AB"/>
    <w:rsid w:val="005648DE"/>
    <w:rsid w:val="00565655"/>
    <w:rsid w:val="00565713"/>
    <w:rsid w:val="00565CC8"/>
    <w:rsid w:val="00565F79"/>
    <w:rsid w:val="0056609A"/>
    <w:rsid w:val="0056625B"/>
    <w:rsid w:val="005665DE"/>
    <w:rsid w:val="00566930"/>
    <w:rsid w:val="00566BF0"/>
    <w:rsid w:val="00566D3F"/>
    <w:rsid w:val="005671A9"/>
    <w:rsid w:val="0056735E"/>
    <w:rsid w:val="00567444"/>
    <w:rsid w:val="0056760A"/>
    <w:rsid w:val="00567D56"/>
    <w:rsid w:val="00570127"/>
    <w:rsid w:val="005704DF"/>
    <w:rsid w:val="005705F2"/>
    <w:rsid w:val="00570690"/>
    <w:rsid w:val="00570860"/>
    <w:rsid w:val="00570A4C"/>
    <w:rsid w:val="00570C6B"/>
    <w:rsid w:val="005714B5"/>
    <w:rsid w:val="005717F1"/>
    <w:rsid w:val="00571E38"/>
    <w:rsid w:val="00571EE1"/>
    <w:rsid w:val="00571F01"/>
    <w:rsid w:val="005727E5"/>
    <w:rsid w:val="00572BD3"/>
    <w:rsid w:val="00572CCC"/>
    <w:rsid w:val="00572CEF"/>
    <w:rsid w:val="00572D73"/>
    <w:rsid w:val="00572E85"/>
    <w:rsid w:val="00572F18"/>
    <w:rsid w:val="0057307E"/>
    <w:rsid w:val="00573080"/>
    <w:rsid w:val="0057323B"/>
    <w:rsid w:val="0057347D"/>
    <w:rsid w:val="0057355F"/>
    <w:rsid w:val="00573595"/>
    <w:rsid w:val="0057362B"/>
    <w:rsid w:val="00573B0E"/>
    <w:rsid w:val="00573FC7"/>
    <w:rsid w:val="00574280"/>
    <w:rsid w:val="00574B9C"/>
    <w:rsid w:val="00574DB2"/>
    <w:rsid w:val="00574EF5"/>
    <w:rsid w:val="00574FE1"/>
    <w:rsid w:val="00574FEF"/>
    <w:rsid w:val="005750E8"/>
    <w:rsid w:val="005750FD"/>
    <w:rsid w:val="005753D4"/>
    <w:rsid w:val="00575903"/>
    <w:rsid w:val="00575984"/>
    <w:rsid w:val="00575BA7"/>
    <w:rsid w:val="005761FF"/>
    <w:rsid w:val="00576220"/>
    <w:rsid w:val="00576672"/>
    <w:rsid w:val="005767F2"/>
    <w:rsid w:val="005768C3"/>
    <w:rsid w:val="00576A3F"/>
    <w:rsid w:val="00576AB5"/>
    <w:rsid w:val="00576B76"/>
    <w:rsid w:val="00576C6D"/>
    <w:rsid w:val="00577542"/>
    <w:rsid w:val="005777C4"/>
    <w:rsid w:val="00577DD9"/>
    <w:rsid w:val="00577E42"/>
    <w:rsid w:val="00577E61"/>
    <w:rsid w:val="00580007"/>
    <w:rsid w:val="00580087"/>
    <w:rsid w:val="0058035C"/>
    <w:rsid w:val="0058047B"/>
    <w:rsid w:val="00580593"/>
    <w:rsid w:val="0058091C"/>
    <w:rsid w:val="00580DA6"/>
    <w:rsid w:val="00580F9D"/>
    <w:rsid w:val="00581252"/>
    <w:rsid w:val="00581264"/>
    <w:rsid w:val="00581633"/>
    <w:rsid w:val="00581710"/>
    <w:rsid w:val="00581F34"/>
    <w:rsid w:val="005821E6"/>
    <w:rsid w:val="00582234"/>
    <w:rsid w:val="005823FC"/>
    <w:rsid w:val="00582611"/>
    <w:rsid w:val="00582969"/>
    <w:rsid w:val="005829B3"/>
    <w:rsid w:val="00582D8A"/>
    <w:rsid w:val="0058391E"/>
    <w:rsid w:val="00583B6D"/>
    <w:rsid w:val="00583DEF"/>
    <w:rsid w:val="00583E62"/>
    <w:rsid w:val="00584400"/>
    <w:rsid w:val="005844F9"/>
    <w:rsid w:val="00584584"/>
    <w:rsid w:val="00584B1D"/>
    <w:rsid w:val="00584B2A"/>
    <w:rsid w:val="00584BE2"/>
    <w:rsid w:val="00584D1F"/>
    <w:rsid w:val="00584FC7"/>
    <w:rsid w:val="0058500C"/>
    <w:rsid w:val="00585180"/>
    <w:rsid w:val="0058519D"/>
    <w:rsid w:val="0058524F"/>
    <w:rsid w:val="0058531E"/>
    <w:rsid w:val="00585976"/>
    <w:rsid w:val="00585BEE"/>
    <w:rsid w:val="00585D68"/>
    <w:rsid w:val="00585EE6"/>
    <w:rsid w:val="00586238"/>
    <w:rsid w:val="00586318"/>
    <w:rsid w:val="005864CD"/>
    <w:rsid w:val="0058668C"/>
    <w:rsid w:val="005867DA"/>
    <w:rsid w:val="0058687A"/>
    <w:rsid w:val="00586C08"/>
    <w:rsid w:val="0058705A"/>
    <w:rsid w:val="005870B9"/>
    <w:rsid w:val="005871AC"/>
    <w:rsid w:val="00587660"/>
    <w:rsid w:val="005877B0"/>
    <w:rsid w:val="00587F6B"/>
    <w:rsid w:val="005901A0"/>
    <w:rsid w:val="00590802"/>
    <w:rsid w:val="005909F1"/>
    <w:rsid w:val="00590A8D"/>
    <w:rsid w:val="00590C0A"/>
    <w:rsid w:val="00590C4D"/>
    <w:rsid w:val="00590F83"/>
    <w:rsid w:val="005916CF"/>
    <w:rsid w:val="005917B3"/>
    <w:rsid w:val="0059186B"/>
    <w:rsid w:val="00591D2E"/>
    <w:rsid w:val="00592026"/>
    <w:rsid w:val="00592609"/>
    <w:rsid w:val="0059271C"/>
    <w:rsid w:val="0059284E"/>
    <w:rsid w:val="005928F6"/>
    <w:rsid w:val="00592A93"/>
    <w:rsid w:val="0059322F"/>
    <w:rsid w:val="0059352D"/>
    <w:rsid w:val="005937B7"/>
    <w:rsid w:val="00593EB7"/>
    <w:rsid w:val="00594181"/>
    <w:rsid w:val="00594496"/>
    <w:rsid w:val="005945A0"/>
    <w:rsid w:val="00594AFC"/>
    <w:rsid w:val="00594B5C"/>
    <w:rsid w:val="00594E9F"/>
    <w:rsid w:val="00594EBD"/>
    <w:rsid w:val="00594F6D"/>
    <w:rsid w:val="005951FF"/>
    <w:rsid w:val="00595584"/>
    <w:rsid w:val="005955E2"/>
    <w:rsid w:val="00595637"/>
    <w:rsid w:val="005957A8"/>
    <w:rsid w:val="00595959"/>
    <w:rsid w:val="00595A7D"/>
    <w:rsid w:val="00595B18"/>
    <w:rsid w:val="00595E92"/>
    <w:rsid w:val="0059602F"/>
    <w:rsid w:val="00596128"/>
    <w:rsid w:val="00596224"/>
    <w:rsid w:val="00596387"/>
    <w:rsid w:val="0059639F"/>
    <w:rsid w:val="005964D4"/>
    <w:rsid w:val="00596BFD"/>
    <w:rsid w:val="00596E50"/>
    <w:rsid w:val="0059711F"/>
    <w:rsid w:val="005974E8"/>
    <w:rsid w:val="0059757F"/>
    <w:rsid w:val="00597685"/>
    <w:rsid w:val="005977CC"/>
    <w:rsid w:val="005979E0"/>
    <w:rsid w:val="00597BE9"/>
    <w:rsid w:val="005A0634"/>
    <w:rsid w:val="005A06B3"/>
    <w:rsid w:val="005A0719"/>
    <w:rsid w:val="005A0D1C"/>
    <w:rsid w:val="005A0D97"/>
    <w:rsid w:val="005A0E2F"/>
    <w:rsid w:val="005A10F5"/>
    <w:rsid w:val="005A14EF"/>
    <w:rsid w:val="005A1610"/>
    <w:rsid w:val="005A17FB"/>
    <w:rsid w:val="005A19E5"/>
    <w:rsid w:val="005A1DE8"/>
    <w:rsid w:val="005A1EEE"/>
    <w:rsid w:val="005A1F2A"/>
    <w:rsid w:val="005A208B"/>
    <w:rsid w:val="005A223F"/>
    <w:rsid w:val="005A27DF"/>
    <w:rsid w:val="005A28AB"/>
    <w:rsid w:val="005A2CA0"/>
    <w:rsid w:val="005A2E8F"/>
    <w:rsid w:val="005A3054"/>
    <w:rsid w:val="005A33F8"/>
    <w:rsid w:val="005A37BD"/>
    <w:rsid w:val="005A3A20"/>
    <w:rsid w:val="005A3DA0"/>
    <w:rsid w:val="005A409F"/>
    <w:rsid w:val="005A4769"/>
    <w:rsid w:val="005A4961"/>
    <w:rsid w:val="005A4B94"/>
    <w:rsid w:val="005A4D0C"/>
    <w:rsid w:val="005A4D2A"/>
    <w:rsid w:val="005A4D4E"/>
    <w:rsid w:val="005A4D53"/>
    <w:rsid w:val="005A5240"/>
    <w:rsid w:val="005A5318"/>
    <w:rsid w:val="005A53DD"/>
    <w:rsid w:val="005A547E"/>
    <w:rsid w:val="005A5574"/>
    <w:rsid w:val="005A59F6"/>
    <w:rsid w:val="005A5B0F"/>
    <w:rsid w:val="005A5DDE"/>
    <w:rsid w:val="005A605D"/>
    <w:rsid w:val="005A6154"/>
    <w:rsid w:val="005A6261"/>
    <w:rsid w:val="005A65B7"/>
    <w:rsid w:val="005A6735"/>
    <w:rsid w:val="005A6B23"/>
    <w:rsid w:val="005A6D66"/>
    <w:rsid w:val="005A6FC8"/>
    <w:rsid w:val="005A6FFD"/>
    <w:rsid w:val="005A7111"/>
    <w:rsid w:val="005A79FD"/>
    <w:rsid w:val="005A7B8F"/>
    <w:rsid w:val="005A7CCE"/>
    <w:rsid w:val="005A7F06"/>
    <w:rsid w:val="005B008A"/>
    <w:rsid w:val="005B02A3"/>
    <w:rsid w:val="005B082D"/>
    <w:rsid w:val="005B087D"/>
    <w:rsid w:val="005B0A20"/>
    <w:rsid w:val="005B1031"/>
    <w:rsid w:val="005B1604"/>
    <w:rsid w:val="005B1618"/>
    <w:rsid w:val="005B18AD"/>
    <w:rsid w:val="005B1925"/>
    <w:rsid w:val="005B1CE3"/>
    <w:rsid w:val="005B1DCE"/>
    <w:rsid w:val="005B1F08"/>
    <w:rsid w:val="005B2830"/>
    <w:rsid w:val="005B2D89"/>
    <w:rsid w:val="005B2FFA"/>
    <w:rsid w:val="005B3021"/>
    <w:rsid w:val="005B3074"/>
    <w:rsid w:val="005B31EB"/>
    <w:rsid w:val="005B35D7"/>
    <w:rsid w:val="005B35E7"/>
    <w:rsid w:val="005B37FC"/>
    <w:rsid w:val="005B39F2"/>
    <w:rsid w:val="005B3C5C"/>
    <w:rsid w:val="005B410C"/>
    <w:rsid w:val="005B435F"/>
    <w:rsid w:val="005B4668"/>
    <w:rsid w:val="005B49B0"/>
    <w:rsid w:val="005B49EF"/>
    <w:rsid w:val="005B4A1D"/>
    <w:rsid w:val="005B4B07"/>
    <w:rsid w:val="005B4DBB"/>
    <w:rsid w:val="005B4F3B"/>
    <w:rsid w:val="005B5044"/>
    <w:rsid w:val="005B518C"/>
    <w:rsid w:val="005B53A7"/>
    <w:rsid w:val="005B5448"/>
    <w:rsid w:val="005B5653"/>
    <w:rsid w:val="005B59B4"/>
    <w:rsid w:val="005B5A39"/>
    <w:rsid w:val="005B5B43"/>
    <w:rsid w:val="005B6318"/>
    <w:rsid w:val="005B65BD"/>
    <w:rsid w:val="005B6702"/>
    <w:rsid w:val="005B6AAD"/>
    <w:rsid w:val="005B6BC4"/>
    <w:rsid w:val="005B6F11"/>
    <w:rsid w:val="005B7235"/>
    <w:rsid w:val="005B7284"/>
    <w:rsid w:val="005B7298"/>
    <w:rsid w:val="005B72B0"/>
    <w:rsid w:val="005B7342"/>
    <w:rsid w:val="005B7529"/>
    <w:rsid w:val="005B75DF"/>
    <w:rsid w:val="005B7AD5"/>
    <w:rsid w:val="005B7CA4"/>
    <w:rsid w:val="005B7D67"/>
    <w:rsid w:val="005C030A"/>
    <w:rsid w:val="005C05BD"/>
    <w:rsid w:val="005C09C2"/>
    <w:rsid w:val="005C0A41"/>
    <w:rsid w:val="005C0AB4"/>
    <w:rsid w:val="005C0E1E"/>
    <w:rsid w:val="005C0E70"/>
    <w:rsid w:val="005C1157"/>
    <w:rsid w:val="005C11DE"/>
    <w:rsid w:val="005C1784"/>
    <w:rsid w:val="005C1842"/>
    <w:rsid w:val="005C1BFD"/>
    <w:rsid w:val="005C1C5C"/>
    <w:rsid w:val="005C1CC3"/>
    <w:rsid w:val="005C1D66"/>
    <w:rsid w:val="005C1DD3"/>
    <w:rsid w:val="005C20D2"/>
    <w:rsid w:val="005C22C9"/>
    <w:rsid w:val="005C236B"/>
    <w:rsid w:val="005C24FE"/>
    <w:rsid w:val="005C2604"/>
    <w:rsid w:val="005C2617"/>
    <w:rsid w:val="005C2673"/>
    <w:rsid w:val="005C317D"/>
    <w:rsid w:val="005C3446"/>
    <w:rsid w:val="005C37D4"/>
    <w:rsid w:val="005C3924"/>
    <w:rsid w:val="005C3DF3"/>
    <w:rsid w:val="005C42FA"/>
    <w:rsid w:val="005C455E"/>
    <w:rsid w:val="005C4841"/>
    <w:rsid w:val="005C48CB"/>
    <w:rsid w:val="005C4AA0"/>
    <w:rsid w:val="005C4D80"/>
    <w:rsid w:val="005C4E29"/>
    <w:rsid w:val="005C4EA8"/>
    <w:rsid w:val="005C509D"/>
    <w:rsid w:val="005C5194"/>
    <w:rsid w:val="005C5459"/>
    <w:rsid w:val="005C5567"/>
    <w:rsid w:val="005C59F1"/>
    <w:rsid w:val="005C5D3C"/>
    <w:rsid w:val="005C5D5E"/>
    <w:rsid w:val="005C5DE1"/>
    <w:rsid w:val="005C5E91"/>
    <w:rsid w:val="005C6311"/>
    <w:rsid w:val="005C63A6"/>
    <w:rsid w:val="005C6450"/>
    <w:rsid w:val="005C6A70"/>
    <w:rsid w:val="005C6D51"/>
    <w:rsid w:val="005C6D6E"/>
    <w:rsid w:val="005C6E35"/>
    <w:rsid w:val="005C7093"/>
    <w:rsid w:val="005C714D"/>
    <w:rsid w:val="005C7388"/>
    <w:rsid w:val="005C76A6"/>
    <w:rsid w:val="005C798B"/>
    <w:rsid w:val="005C79C8"/>
    <w:rsid w:val="005C7E3A"/>
    <w:rsid w:val="005D0183"/>
    <w:rsid w:val="005D09FC"/>
    <w:rsid w:val="005D0BA0"/>
    <w:rsid w:val="005D106F"/>
    <w:rsid w:val="005D10B4"/>
    <w:rsid w:val="005D10EC"/>
    <w:rsid w:val="005D1566"/>
    <w:rsid w:val="005D168B"/>
    <w:rsid w:val="005D19F2"/>
    <w:rsid w:val="005D1AB9"/>
    <w:rsid w:val="005D1FAE"/>
    <w:rsid w:val="005D1FBD"/>
    <w:rsid w:val="005D2656"/>
    <w:rsid w:val="005D287D"/>
    <w:rsid w:val="005D28B2"/>
    <w:rsid w:val="005D2DCC"/>
    <w:rsid w:val="005D31D6"/>
    <w:rsid w:val="005D34A4"/>
    <w:rsid w:val="005D35D6"/>
    <w:rsid w:val="005D3782"/>
    <w:rsid w:val="005D3C92"/>
    <w:rsid w:val="005D3D4D"/>
    <w:rsid w:val="005D3F78"/>
    <w:rsid w:val="005D3FCC"/>
    <w:rsid w:val="005D4011"/>
    <w:rsid w:val="005D4D1B"/>
    <w:rsid w:val="005D51D4"/>
    <w:rsid w:val="005D51E5"/>
    <w:rsid w:val="005D57EE"/>
    <w:rsid w:val="005D5855"/>
    <w:rsid w:val="005D5A0D"/>
    <w:rsid w:val="005D5D7E"/>
    <w:rsid w:val="005D5FA5"/>
    <w:rsid w:val="005D64D9"/>
    <w:rsid w:val="005D6925"/>
    <w:rsid w:val="005D6955"/>
    <w:rsid w:val="005D69A9"/>
    <w:rsid w:val="005D69B3"/>
    <w:rsid w:val="005D6AA6"/>
    <w:rsid w:val="005D6AE2"/>
    <w:rsid w:val="005D6C50"/>
    <w:rsid w:val="005D7B7F"/>
    <w:rsid w:val="005E006F"/>
    <w:rsid w:val="005E0147"/>
    <w:rsid w:val="005E0428"/>
    <w:rsid w:val="005E04B3"/>
    <w:rsid w:val="005E0995"/>
    <w:rsid w:val="005E0A63"/>
    <w:rsid w:val="005E1051"/>
    <w:rsid w:val="005E10B0"/>
    <w:rsid w:val="005E1B55"/>
    <w:rsid w:val="005E22A1"/>
    <w:rsid w:val="005E234F"/>
    <w:rsid w:val="005E26CF"/>
    <w:rsid w:val="005E26EA"/>
    <w:rsid w:val="005E28E1"/>
    <w:rsid w:val="005E2DDA"/>
    <w:rsid w:val="005E34D7"/>
    <w:rsid w:val="005E3779"/>
    <w:rsid w:val="005E3B50"/>
    <w:rsid w:val="005E3BF4"/>
    <w:rsid w:val="005E3CD1"/>
    <w:rsid w:val="005E41E1"/>
    <w:rsid w:val="005E4A0C"/>
    <w:rsid w:val="005E4D74"/>
    <w:rsid w:val="005E5420"/>
    <w:rsid w:val="005E574A"/>
    <w:rsid w:val="005E5C8D"/>
    <w:rsid w:val="005E5FDD"/>
    <w:rsid w:val="005E6352"/>
    <w:rsid w:val="005E63FC"/>
    <w:rsid w:val="005E6681"/>
    <w:rsid w:val="005E672C"/>
    <w:rsid w:val="005E67B5"/>
    <w:rsid w:val="005E682E"/>
    <w:rsid w:val="005E6AFC"/>
    <w:rsid w:val="005E6D9E"/>
    <w:rsid w:val="005E72CF"/>
    <w:rsid w:val="005E7C29"/>
    <w:rsid w:val="005E7EB5"/>
    <w:rsid w:val="005E7F7B"/>
    <w:rsid w:val="005E7FDA"/>
    <w:rsid w:val="005F027F"/>
    <w:rsid w:val="005F02BE"/>
    <w:rsid w:val="005F04B3"/>
    <w:rsid w:val="005F0AC2"/>
    <w:rsid w:val="005F0F89"/>
    <w:rsid w:val="005F1209"/>
    <w:rsid w:val="005F123C"/>
    <w:rsid w:val="005F14BB"/>
    <w:rsid w:val="005F14E9"/>
    <w:rsid w:val="005F1564"/>
    <w:rsid w:val="005F1A69"/>
    <w:rsid w:val="005F1BFE"/>
    <w:rsid w:val="005F2138"/>
    <w:rsid w:val="005F24CE"/>
    <w:rsid w:val="005F2890"/>
    <w:rsid w:val="005F29AA"/>
    <w:rsid w:val="005F29F5"/>
    <w:rsid w:val="005F2B5E"/>
    <w:rsid w:val="005F2B62"/>
    <w:rsid w:val="005F2BBE"/>
    <w:rsid w:val="005F2C19"/>
    <w:rsid w:val="005F2F58"/>
    <w:rsid w:val="005F3126"/>
    <w:rsid w:val="005F3AB8"/>
    <w:rsid w:val="005F3C4C"/>
    <w:rsid w:val="005F4020"/>
    <w:rsid w:val="005F479A"/>
    <w:rsid w:val="005F4BAD"/>
    <w:rsid w:val="005F4BB6"/>
    <w:rsid w:val="005F5452"/>
    <w:rsid w:val="005F546D"/>
    <w:rsid w:val="005F5610"/>
    <w:rsid w:val="005F5652"/>
    <w:rsid w:val="005F56B8"/>
    <w:rsid w:val="005F5B00"/>
    <w:rsid w:val="005F5B40"/>
    <w:rsid w:val="005F5E81"/>
    <w:rsid w:val="005F5F21"/>
    <w:rsid w:val="005F6367"/>
    <w:rsid w:val="005F64DC"/>
    <w:rsid w:val="005F6720"/>
    <w:rsid w:val="005F68AA"/>
    <w:rsid w:val="005F785E"/>
    <w:rsid w:val="005F7ADD"/>
    <w:rsid w:val="005F7DC3"/>
    <w:rsid w:val="00600593"/>
    <w:rsid w:val="006008A3"/>
    <w:rsid w:val="00600A51"/>
    <w:rsid w:val="00600C68"/>
    <w:rsid w:val="00600FCC"/>
    <w:rsid w:val="0060171A"/>
    <w:rsid w:val="0060177D"/>
    <w:rsid w:val="0060183D"/>
    <w:rsid w:val="006019F1"/>
    <w:rsid w:val="00602465"/>
    <w:rsid w:val="00602895"/>
    <w:rsid w:val="00603047"/>
    <w:rsid w:val="0060321C"/>
    <w:rsid w:val="0060348B"/>
    <w:rsid w:val="00603953"/>
    <w:rsid w:val="00603F62"/>
    <w:rsid w:val="00604082"/>
    <w:rsid w:val="00604426"/>
    <w:rsid w:val="00604433"/>
    <w:rsid w:val="00604657"/>
    <w:rsid w:val="00604B83"/>
    <w:rsid w:val="00604BBE"/>
    <w:rsid w:val="00604C75"/>
    <w:rsid w:val="0060504D"/>
    <w:rsid w:val="006050A1"/>
    <w:rsid w:val="006051B9"/>
    <w:rsid w:val="00605865"/>
    <w:rsid w:val="00606219"/>
    <w:rsid w:val="00606377"/>
    <w:rsid w:val="00606405"/>
    <w:rsid w:val="006065F3"/>
    <w:rsid w:val="00606B50"/>
    <w:rsid w:val="00606BAC"/>
    <w:rsid w:val="00607018"/>
    <w:rsid w:val="0060704A"/>
    <w:rsid w:val="006071BF"/>
    <w:rsid w:val="00607382"/>
    <w:rsid w:val="006074DC"/>
    <w:rsid w:val="00607CA6"/>
    <w:rsid w:val="00607D7E"/>
    <w:rsid w:val="006101DA"/>
    <w:rsid w:val="0061027B"/>
    <w:rsid w:val="00610458"/>
    <w:rsid w:val="00610749"/>
    <w:rsid w:val="00610AEB"/>
    <w:rsid w:val="00610D76"/>
    <w:rsid w:val="00610E71"/>
    <w:rsid w:val="00610F72"/>
    <w:rsid w:val="00610FC9"/>
    <w:rsid w:val="00610FEF"/>
    <w:rsid w:val="00611210"/>
    <w:rsid w:val="0061136C"/>
    <w:rsid w:val="006115D7"/>
    <w:rsid w:val="00611661"/>
    <w:rsid w:val="00611CF3"/>
    <w:rsid w:val="00611DEC"/>
    <w:rsid w:val="00611F3A"/>
    <w:rsid w:val="00612291"/>
    <w:rsid w:val="006124AE"/>
    <w:rsid w:val="00612546"/>
    <w:rsid w:val="00612609"/>
    <w:rsid w:val="00612D20"/>
    <w:rsid w:val="0061328B"/>
    <w:rsid w:val="006132A6"/>
    <w:rsid w:val="00613721"/>
    <w:rsid w:val="006138D1"/>
    <w:rsid w:val="00613906"/>
    <w:rsid w:val="00613D4E"/>
    <w:rsid w:val="00613D75"/>
    <w:rsid w:val="00613E00"/>
    <w:rsid w:val="00613F52"/>
    <w:rsid w:val="00614093"/>
    <w:rsid w:val="00614698"/>
    <w:rsid w:val="00614794"/>
    <w:rsid w:val="006148AC"/>
    <w:rsid w:val="00614AC0"/>
    <w:rsid w:val="00614B11"/>
    <w:rsid w:val="00614F7C"/>
    <w:rsid w:val="00615104"/>
    <w:rsid w:val="0061517A"/>
    <w:rsid w:val="00615334"/>
    <w:rsid w:val="006154CD"/>
    <w:rsid w:val="006154D9"/>
    <w:rsid w:val="00615A69"/>
    <w:rsid w:val="00615A89"/>
    <w:rsid w:val="00615AC1"/>
    <w:rsid w:val="00615F1F"/>
    <w:rsid w:val="00616122"/>
    <w:rsid w:val="00616150"/>
    <w:rsid w:val="00616244"/>
    <w:rsid w:val="00616335"/>
    <w:rsid w:val="0061651E"/>
    <w:rsid w:val="00616855"/>
    <w:rsid w:val="0061689D"/>
    <w:rsid w:val="00616A7C"/>
    <w:rsid w:val="00616CF8"/>
    <w:rsid w:val="00616D0A"/>
    <w:rsid w:val="00616DFC"/>
    <w:rsid w:val="00616E23"/>
    <w:rsid w:val="00616E8D"/>
    <w:rsid w:val="00617399"/>
    <w:rsid w:val="00617645"/>
    <w:rsid w:val="0061781D"/>
    <w:rsid w:val="00617F52"/>
    <w:rsid w:val="00620180"/>
    <w:rsid w:val="00620696"/>
    <w:rsid w:val="006206FF"/>
    <w:rsid w:val="00621186"/>
    <w:rsid w:val="00621777"/>
    <w:rsid w:val="00621C00"/>
    <w:rsid w:val="00621D94"/>
    <w:rsid w:val="00621E6A"/>
    <w:rsid w:val="006222EF"/>
    <w:rsid w:val="00622433"/>
    <w:rsid w:val="00622653"/>
    <w:rsid w:val="00622719"/>
    <w:rsid w:val="00622D4E"/>
    <w:rsid w:val="00622DCA"/>
    <w:rsid w:val="00622EB7"/>
    <w:rsid w:val="006230F0"/>
    <w:rsid w:val="006234A7"/>
    <w:rsid w:val="006238EC"/>
    <w:rsid w:val="00623906"/>
    <w:rsid w:val="006239FF"/>
    <w:rsid w:val="00623B61"/>
    <w:rsid w:val="00623B95"/>
    <w:rsid w:val="00623C2F"/>
    <w:rsid w:val="006242A9"/>
    <w:rsid w:val="00624731"/>
    <w:rsid w:val="006247B1"/>
    <w:rsid w:val="006249E3"/>
    <w:rsid w:val="00624F7F"/>
    <w:rsid w:val="00624FCF"/>
    <w:rsid w:val="006253C1"/>
    <w:rsid w:val="006254B4"/>
    <w:rsid w:val="00625A75"/>
    <w:rsid w:val="00625BDB"/>
    <w:rsid w:val="00625EC9"/>
    <w:rsid w:val="00625EDF"/>
    <w:rsid w:val="00626404"/>
    <w:rsid w:val="006266F0"/>
    <w:rsid w:val="00626B83"/>
    <w:rsid w:val="00626DA8"/>
    <w:rsid w:val="0062734A"/>
    <w:rsid w:val="006275F7"/>
    <w:rsid w:val="006276D7"/>
    <w:rsid w:val="00627D84"/>
    <w:rsid w:val="00627E7E"/>
    <w:rsid w:val="00630C35"/>
    <w:rsid w:val="00630CBD"/>
    <w:rsid w:val="00630DDE"/>
    <w:rsid w:val="0063109F"/>
    <w:rsid w:val="00631959"/>
    <w:rsid w:val="00631A49"/>
    <w:rsid w:val="00631B5E"/>
    <w:rsid w:val="00631C01"/>
    <w:rsid w:val="00631C09"/>
    <w:rsid w:val="00631DF5"/>
    <w:rsid w:val="00631EA4"/>
    <w:rsid w:val="00631F74"/>
    <w:rsid w:val="00632B41"/>
    <w:rsid w:val="00632B4A"/>
    <w:rsid w:val="00632CC4"/>
    <w:rsid w:val="00632EF7"/>
    <w:rsid w:val="00632FBD"/>
    <w:rsid w:val="00633542"/>
    <w:rsid w:val="00633684"/>
    <w:rsid w:val="0063371A"/>
    <w:rsid w:val="00633A9E"/>
    <w:rsid w:val="00633B92"/>
    <w:rsid w:val="00633D27"/>
    <w:rsid w:val="0063409B"/>
    <w:rsid w:val="0063433D"/>
    <w:rsid w:val="00634388"/>
    <w:rsid w:val="00634476"/>
    <w:rsid w:val="0063461C"/>
    <w:rsid w:val="006347F6"/>
    <w:rsid w:val="00634817"/>
    <w:rsid w:val="00634C68"/>
    <w:rsid w:val="00634CA2"/>
    <w:rsid w:val="00634E57"/>
    <w:rsid w:val="00635072"/>
    <w:rsid w:val="00635142"/>
    <w:rsid w:val="00635283"/>
    <w:rsid w:val="00635749"/>
    <w:rsid w:val="006359A2"/>
    <w:rsid w:val="00635FA0"/>
    <w:rsid w:val="0063632E"/>
    <w:rsid w:val="00636756"/>
    <w:rsid w:val="006367D3"/>
    <w:rsid w:val="006369C2"/>
    <w:rsid w:val="00636F78"/>
    <w:rsid w:val="0063713D"/>
    <w:rsid w:val="00637209"/>
    <w:rsid w:val="006376A4"/>
    <w:rsid w:val="00637A5D"/>
    <w:rsid w:val="00637C91"/>
    <w:rsid w:val="00637EB3"/>
    <w:rsid w:val="00637F9A"/>
    <w:rsid w:val="00637FF0"/>
    <w:rsid w:val="00640159"/>
    <w:rsid w:val="006406CA"/>
    <w:rsid w:val="00640A33"/>
    <w:rsid w:val="00640AC3"/>
    <w:rsid w:val="00641432"/>
    <w:rsid w:val="0064143C"/>
    <w:rsid w:val="0064154A"/>
    <w:rsid w:val="00641685"/>
    <w:rsid w:val="00642023"/>
    <w:rsid w:val="00642133"/>
    <w:rsid w:val="006423A0"/>
    <w:rsid w:val="00642CBF"/>
    <w:rsid w:val="00642CCD"/>
    <w:rsid w:val="00642CD5"/>
    <w:rsid w:val="00642FB1"/>
    <w:rsid w:val="006435D1"/>
    <w:rsid w:val="00643751"/>
    <w:rsid w:val="00643896"/>
    <w:rsid w:val="00643957"/>
    <w:rsid w:val="006448F9"/>
    <w:rsid w:val="00644B1C"/>
    <w:rsid w:val="00644C08"/>
    <w:rsid w:val="00645076"/>
    <w:rsid w:val="006453A6"/>
    <w:rsid w:val="006454B0"/>
    <w:rsid w:val="006455F6"/>
    <w:rsid w:val="00645A5C"/>
    <w:rsid w:val="00646574"/>
    <w:rsid w:val="00646609"/>
    <w:rsid w:val="0064660F"/>
    <w:rsid w:val="0064691B"/>
    <w:rsid w:val="006470ED"/>
    <w:rsid w:val="00647201"/>
    <w:rsid w:val="00647297"/>
    <w:rsid w:val="0064763B"/>
    <w:rsid w:val="006479E8"/>
    <w:rsid w:val="00647DAE"/>
    <w:rsid w:val="00647F21"/>
    <w:rsid w:val="00650122"/>
    <w:rsid w:val="0065073F"/>
    <w:rsid w:val="0065079B"/>
    <w:rsid w:val="00650BA8"/>
    <w:rsid w:val="00650DEE"/>
    <w:rsid w:val="00650EE4"/>
    <w:rsid w:val="00650FA2"/>
    <w:rsid w:val="00651031"/>
    <w:rsid w:val="00651903"/>
    <w:rsid w:val="00651912"/>
    <w:rsid w:val="0065194A"/>
    <w:rsid w:val="00651BA7"/>
    <w:rsid w:val="00651EDC"/>
    <w:rsid w:val="00651FF4"/>
    <w:rsid w:val="0065239F"/>
    <w:rsid w:val="00652D61"/>
    <w:rsid w:val="00652DD1"/>
    <w:rsid w:val="006532B3"/>
    <w:rsid w:val="006535BB"/>
    <w:rsid w:val="00653659"/>
    <w:rsid w:val="00653916"/>
    <w:rsid w:val="00653954"/>
    <w:rsid w:val="00653BDD"/>
    <w:rsid w:val="00653C9A"/>
    <w:rsid w:val="00653D38"/>
    <w:rsid w:val="00653D67"/>
    <w:rsid w:val="006541D9"/>
    <w:rsid w:val="006541E6"/>
    <w:rsid w:val="0065421B"/>
    <w:rsid w:val="006544DA"/>
    <w:rsid w:val="00654715"/>
    <w:rsid w:val="00654F4A"/>
    <w:rsid w:val="00654FD5"/>
    <w:rsid w:val="0065519A"/>
    <w:rsid w:val="006552C5"/>
    <w:rsid w:val="00655A77"/>
    <w:rsid w:val="00655A91"/>
    <w:rsid w:val="00655B4B"/>
    <w:rsid w:val="00655C63"/>
    <w:rsid w:val="0065608A"/>
    <w:rsid w:val="00656215"/>
    <w:rsid w:val="006562F1"/>
    <w:rsid w:val="006563E1"/>
    <w:rsid w:val="00656402"/>
    <w:rsid w:val="006567D6"/>
    <w:rsid w:val="006568E3"/>
    <w:rsid w:val="00656A71"/>
    <w:rsid w:val="00656AAD"/>
    <w:rsid w:val="00656ADD"/>
    <w:rsid w:val="00656B42"/>
    <w:rsid w:val="00656BE3"/>
    <w:rsid w:val="00656F29"/>
    <w:rsid w:val="00657712"/>
    <w:rsid w:val="006579B2"/>
    <w:rsid w:val="00657DEB"/>
    <w:rsid w:val="00657F58"/>
    <w:rsid w:val="00660165"/>
    <w:rsid w:val="0066060E"/>
    <w:rsid w:val="00660670"/>
    <w:rsid w:val="00661296"/>
    <w:rsid w:val="006614E4"/>
    <w:rsid w:val="006616E6"/>
    <w:rsid w:val="00661DF4"/>
    <w:rsid w:val="0066240A"/>
    <w:rsid w:val="00662538"/>
    <w:rsid w:val="006627E3"/>
    <w:rsid w:val="00662BBA"/>
    <w:rsid w:val="00662E02"/>
    <w:rsid w:val="006632E9"/>
    <w:rsid w:val="00663338"/>
    <w:rsid w:val="00663468"/>
    <w:rsid w:val="0066358D"/>
    <w:rsid w:val="00663596"/>
    <w:rsid w:val="00663694"/>
    <w:rsid w:val="0066377D"/>
    <w:rsid w:val="006638DE"/>
    <w:rsid w:val="00663AB1"/>
    <w:rsid w:val="00663D48"/>
    <w:rsid w:val="00663D4B"/>
    <w:rsid w:val="00663DC4"/>
    <w:rsid w:val="00663ED2"/>
    <w:rsid w:val="00663F21"/>
    <w:rsid w:val="006642E1"/>
    <w:rsid w:val="00664512"/>
    <w:rsid w:val="0066478F"/>
    <w:rsid w:val="0066483A"/>
    <w:rsid w:val="006649DD"/>
    <w:rsid w:val="00664B27"/>
    <w:rsid w:val="00664C7A"/>
    <w:rsid w:val="0066500F"/>
    <w:rsid w:val="006652EB"/>
    <w:rsid w:val="0066585A"/>
    <w:rsid w:val="00665FD1"/>
    <w:rsid w:val="006662A2"/>
    <w:rsid w:val="006664DA"/>
    <w:rsid w:val="00666A22"/>
    <w:rsid w:val="00666C53"/>
    <w:rsid w:val="00666C83"/>
    <w:rsid w:val="00666C84"/>
    <w:rsid w:val="00667027"/>
    <w:rsid w:val="00667384"/>
    <w:rsid w:val="0066755C"/>
    <w:rsid w:val="006704E4"/>
    <w:rsid w:val="00670728"/>
    <w:rsid w:val="0067084C"/>
    <w:rsid w:val="006710C7"/>
    <w:rsid w:val="006714E8"/>
    <w:rsid w:val="00671A1C"/>
    <w:rsid w:val="00671B89"/>
    <w:rsid w:val="00671D28"/>
    <w:rsid w:val="00672098"/>
    <w:rsid w:val="0067226B"/>
    <w:rsid w:val="006724AD"/>
    <w:rsid w:val="00672569"/>
    <w:rsid w:val="00672B85"/>
    <w:rsid w:val="0067316E"/>
    <w:rsid w:val="00673213"/>
    <w:rsid w:val="00673244"/>
    <w:rsid w:val="00673759"/>
    <w:rsid w:val="006737A9"/>
    <w:rsid w:val="00673E0D"/>
    <w:rsid w:val="006742B3"/>
    <w:rsid w:val="006742DB"/>
    <w:rsid w:val="00674511"/>
    <w:rsid w:val="00674604"/>
    <w:rsid w:val="00674B53"/>
    <w:rsid w:val="006751C1"/>
    <w:rsid w:val="006752B5"/>
    <w:rsid w:val="006756DB"/>
    <w:rsid w:val="00675810"/>
    <w:rsid w:val="00675954"/>
    <w:rsid w:val="00675A8A"/>
    <w:rsid w:val="00675F01"/>
    <w:rsid w:val="0067600A"/>
    <w:rsid w:val="00676124"/>
    <w:rsid w:val="0067627A"/>
    <w:rsid w:val="00676308"/>
    <w:rsid w:val="006763E4"/>
    <w:rsid w:val="006765F6"/>
    <w:rsid w:val="00677481"/>
    <w:rsid w:val="006777C2"/>
    <w:rsid w:val="006778E4"/>
    <w:rsid w:val="00677ABF"/>
    <w:rsid w:val="00677CA5"/>
    <w:rsid w:val="00677DB9"/>
    <w:rsid w:val="00680057"/>
    <w:rsid w:val="0068015E"/>
    <w:rsid w:val="006803FD"/>
    <w:rsid w:val="00680439"/>
    <w:rsid w:val="00680B83"/>
    <w:rsid w:val="00680CC7"/>
    <w:rsid w:val="00680D90"/>
    <w:rsid w:val="006811D7"/>
    <w:rsid w:val="006811FD"/>
    <w:rsid w:val="00681627"/>
    <w:rsid w:val="00681809"/>
    <w:rsid w:val="00681DDE"/>
    <w:rsid w:val="006820D8"/>
    <w:rsid w:val="006822F2"/>
    <w:rsid w:val="00682316"/>
    <w:rsid w:val="00682337"/>
    <w:rsid w:val="0068236C"/>
    <w:rsid w:val="0068238F"/>
    <w:rsid w:val="0068240E"/>
    <w:rsid w:val="0068260C"/>
    <w:rsid w:val="006826E9"/>
    <w:rsid w:val="00682905"/>
    <w:rsid w:val="00682C04"/>
    <w:rsid w:val="00682D9C"/>
    <w:rsid w:val="00683503"/>
    <w:rsid w:val="0068354D"/>
    <w:rsid w:val="00683602"/>
    <w:rsid w:val="00683B0B"/>
    <w:rsid w:val="00683C96"/>
    <w:rsid w:val="00683F14"/>
    <w:rsid w:val="00684172"/>
    <w:rsid w:val="00684372"/>
    <w:rsid w:val="006846EE"/>
    <w:rsid w:val="0068491B"/>
    <w:rsid w:val="00684D90"/>
    <w:rsid w:val="00685211"/>
    <w:rsid w:val="00685306"/>
    <w:rsid w:val="00685A49"/>
    <w:rsid w:val="00685C24"/>
    <w:rsid w:val="00685D1D"/>
    <w:rsid w:val="00685D24"/>
    <w:rsid w:val="00686665"/>
    <w:rsid w:val="0068683D"/>
    <w:rsid w:val="00686FC2"/>
    <w:rsid w:val="00687225"/>
    <w:rsid w:val="006872A2"/>
    <w:rsid w:val="006872CA"/>
    <w:rsid w:val="00687545"/>
    <w:rsid w:val="00687896"/>
    <w:rsid w:val="00687BCE"/>
    <w:rsid w:val="00687C2D"/>
    <w:rsid w:val="00687F57"/>
    <w:rsid w:val="00690256"/>
    <w:rsid w:val="00690372"/>
    <w:rsid w:val="0069039B"/>
    <w:rsid w:val="00690597"/>
    <w:rsid w:val="0069065E"/>
    <w:rsid w:val="0069094A"/>
    <w:rsid w:val="0069143C"/>
    <w:rsid w:val="006915DA"/>
    <w:rsid w:val="00691B35"/>
    <w:rsid w:val="00691B8F"/>
    <w:rsid w:val="006920E4"/>
    <w:rsid w:val="0069233D"/>
    <w:rsid w:val="006924F7"/>
    <w:rsid w:val="0069272A"/>
    <w:rsid w:val="00692B88"/>
    <w:rsid w:val="00692F71"/>
    <w:rsid w:val="00692FA5"/>
    <w:rsid w:val="00693BD3"/>
    <w:rsid w:val="00693CF6"/>
    <w:rsid w:val="00694494"/>
    <w:rsid w:val="006944B8"/>
    <w:rsid w:val="0069462E"/>
    <w:rsid w:val="00694874"/>
    <w:rsid w:val="00694C97"/>
    <w:rsid w:val="0069598E"/>
    <w:rsid w:val="00695DD1"/>
    <w:rsid w:val="006961D7"/>
    <w:rsid w:val="006964DF"/>
    <w:rsid w:val="0069666A"/>
    <w:rsid w:val="00696714"/>
    <w:rsid w:val="00696881"/>
    <w:rsid w:val="00696CDA"/>
    <w:rsid w:val="006972A1"/>
    <w:rsid w:val="006973B7"/>
    <w:rsid w:val="006976E9"/>
    <w:rsid w:val="006A02F4"/>
    <w:rsid w:val="006A0510"/>
    <w:rsid w:val="006A0593"/>
    <w:rsid w:val="006A079B"/>
    <w:rsid w:val="006A07FA"/>
    <w:rsid w:val="006A09E1"/>
    <w:rsid w:val="006A0A36"/>
    <w:rsid w:val="006A0BDE"/>
    <w:rsid w:val="006A14C8"/>
    <w:rsid w:val="006A1587"/>
    <w:rsid w:val="006A1611"/>
    <w:rsid w:val="006A1704"/>
    <w:rsid w:val="006A1867"/>
    <w:rsid w:val="006A1B85"/>
    <w:rsid w:val="006A1D08"/>
    <w:rsid w:val="006A1D5B"/>
    <w:rsid w:val="006A22F5"/>
    <w:rsid w:val="006A2958"/>
    <w:rsid w:val="006A2AD8"/>
    <w:rsid w:val="006A2B8A"/>
    <w:rsid w:val="006A2C66"/>
    <w:rsid w:val="006A2E8C"/>
    <w:rsid w:val="006A32A0"/>
    <w:rsid w:val="006A3B29"/>
    <w:rsid w:val="006A3EA8"/>
    <w:rsid w:val="006A4005"/>
    <w:rsid w:val="006A40AB"/>
    <w:rsid w:val="006A4270"/>
    <w:rsid w:val="006A4A0F"/>
    <w:rsid w:val="006A5088"/>
    <w:rsid w:val="006A51B8"/>
    <w:rsid w:val="006A53CD"/>
    <w:rsid w:val="006A58F7"/>
    <w:rsid w:val="006A5CF3"/>
    <w:rsid w:val="006A5E46"/>
    <w:rsid w:val="006A6115"/>
    <w:rsid w:val="006A659D"/>
    <w:rsid w:val="006A6C4C"/>
    <w:rsid w:val="006A6CAA"/>
    <w:rsid w:val="006A6D98"/>
    <w:rsid w:val="006A6FA5"/>
    <w:rsid w:val="006A71A7"/>
    <w:rsid w:val="006A738F"/>
    <w:rsid w:val="006A73BF"/>
    <w:rsid w:val="006A7680"/>
    <w:rsid w:val="006B0756"/>
    <w:rsid w:val="006B0764"/>
    <w:rsid w:val="006B0A91"/>
    <w:rsid w:val="006B0D29"/>
    <w:rsid w:val="006B0D6A"/>
    <w:rsid w:val="006B0DF1"/>
    <w:rsid w:val="006B0E23"/>
    <w:rsid w:val="006B0E67"/>
    <w:rsid w:val="006B0FE0"/>
    <w:rsid w:val="006B101F"/>
    <w:rsid w:val="006B15BE"/>
    <w:rsid w:val="006B1768"/>
    <w:rsid w:val="006B178B"/>
    <w:rsid w:val="006B1B26"/>
    <w:rsid w:val="006B1C91"/>
    <w:rsid w:val="006B1E3A"/>
    <w:rsid w:val="006B1FB0"/>
    <w:rsid w:val="006B2219"/>
    <w:rsid w:val="006B2399"/>
    <w:rsid w:val="006B2519"/>
    <w:rsid w:val="006B2BE3"/>
    <w:rsid w:val="006B2D1C"/>
    <w:rsid w:val="006B3029"/>
    <w:rsid w:val="006B3103"/>
    <w:rsid w:val="006B3426"/>
    <w:rsid w:val="006B3F24"/>
    <w:rsid w:val="006B4637"/>
    <w:rsid w:val="006B473D"/>
    <w:rsid w:val="006B4A3F"/>
    <w:rsid w:val="006B4BE6"/>
    <w:rsid w:val="006B4CD6"/>
    <w:rsid w:val="006B4D81"/>
    <w:rsid w:val="006B4F4D"/>
    <w:rsid w:val="006B51A5"/>
    <w:rsid w:val="006B583D"/>
    <w:rsid w:val="006B59B0"/>
    <w:rsid w:val="006B5C79"/>
    <w:rsid w:val="006B5E0C"/>
    <w:rsid w:val="006B5EB8"/>
    <w:rsid w:val="006B5F93"/>
    <w:rsid w:val="006B6060"/>
    <w:rsid w:val="006B65E9"/>
    <w:rsid w:val="006B683E"/>
    <w:rsid w:val="006B68FB"/>
    <w:rsid w:val="006B6BD5"/>
    <w:rsid w:val="006B6CD3"/>
    <w:rsid w:val="006B6EE3"/>
    <w:rsid w:val="006B6F7B"/>
    <w:rsid w:val="006B74B5"/>
    <w:rsid w:val="006B766A"/>
    <w:rsid w:val="006B78B1"/>
    <w:rsid w:val="006B796C"/>
    <w:rsid w:val="006B7AB3"/>
    <w:rsid w:val="006C02B2"/>
    <w:rsid w:val="006C0762"/>
    <w:rsid w:val="006C076F"/>
    <w:rsid w:val="006C09E0"/>
    <w:rsid w:val="006C0B78"/>
    <w:rsid w:val="006C0C59"/>
    <w:rsid w:val="006C0E5E"/>
    <w:rsid w:val="006C1CD8"/>
    <w:rsid w:val="006C1EBB"/>
    <w:rsid w:val="006C208A"/>
    <w:rsid w:val="006C21AF"/>
    <w:rsid w:val="006C220E"/>
    <w:rsid w:val="006C2270"/>
    <w:rsid w:val="006C254B"/>
    <w:rsid w:val="006C278A"/>
    <w:rsid w:val="006C2A39"/>
    <w:rsid w:val="006C2E56"/>
    <w:rsid w:val="006C347B"/>
    <w:rsid w:val="006C35C4"/>
    <w:rsid w:val="006C35D7"/>
    <w:rsid w:val="006C36CB"/>
    <w:rsid w:val="006C37A7"/>
    <w:rsid w:val="006C3840"/>
    <w:rsid w:val="006C3AD7"/>
    <w:rsid w:val="006C3C79"/>
    <w:rsid w:val="006C3E35"/>
    <w:rsid w:val="006C3F14"/>
    <w:rsid w:val="006C41B6"/>
    <w:rsid w:val="006C42CD"/>
    <w:rsid w:val="006C44EB"/>
    <w:rsid w:val="006C48B4"/>
    <w:rsid w:val="006C4C00"/>
    <w:rsid w:val="006C4F1C"/>
    <w:rsid w:val="006C528D"/>
    <w:rsid w:val="006C5469"/>
    <w:rsid w:val="006C550F"/>
    <w:rsid w:val="006C571D"/>
    <w:rsid w:val="006C5CD4"/>
    <w:rsid w:val="006C5D18"/>
    <w:rsid w:val="006C5D33"/>
    <w:rsid w:val="006C5D70"/>
    <w:rsid w:val="006C5E7F"/>
    <w:rsid w:val="006C66FA"/>
    <w:rsid w:val="006C67A8"/>
    <w:rsid w:val="006C682E"/>
    <w:rsid w:val="006C6912"/>
    <w:rsid w:val="006C6AAE"/>
    <w:rsid w:val="006C6DF0"/>
    <w:rsid w:val="006C781C"/>
    <w:rsid w:val="006C7873"/>
    <w:rsid w:val="006C7979"/>
    <w:rsid w:val="006C7CBC"/>
    <w:rsid w:val="006C7CC0"/>
    <w:rsid w:val="006C7CC4"/>
    <w:rsid w:val="006C7D47"/>
    <w:rsid w:val="006D02CD"/>
    <w:rsid w:val="006D032E"/>
    <w:rsid w:val="006D0365"/>
    <w:rsid w:val="006D0A86"/>
    <w:rsid w:val="006D1056"/>
    <w:rsid w:val="006D1313"/>
    <w:rsid w:val="006D13A6"/>
    <w:rsid w:val="006D1D49"/>
    <w:rsid w:val="006D1ED0"/>
    <w:rsid w:val="006D2262"/>
    <w:rsid w:val="006D24CE"/>
    <w:rsid w:val="006D2517"/>
    <w:rsid w:val="006D2719"/>
    <w:rsid w:val="006D2B36"/>
    <w:rsid w:val="006D41A2"/>
    <w:rsid w:val="006D41AD"/>
    <w:rsid w:val="006D4670"/>
    <w:rsid w:val="006D47A6"/>
    <w:rsid w:val="006D48EB"/>
    <w:rsid w:val="006D4AC1"/>
    <w:rsid w:val="006D59DE"/>
    <w:rsid w:val="006D5A94"/>
    <w:rsid w:val="006D5BAB"/>
    <w:rsid w:val="006D5BEC"/>
    <w:rsid w:val="006D5DD1"/>
    <w:rsid w:val="006D677E"/>
    <w:rsid w:val="006D68EB"/>
    <w:rsid w:val="006D690D"/>
    <w:rsid w:val="006D6A6B"/>
    <w:rsid w:val="006D71DD"/>
    <w:rsid w:val="006D7514"/>
    <w:rsid w:val="006D75B6"/>
    <w:rsid w:val="006E00E3"/>
    <w:rsid w:val="006E044A"/>
    <w:rsid w:val="006E0474"/>
    <w:rsid w:val="006E0661"/>
    <w:rsid w:val="006E0702"/>
    <w:rsid w:val="006E0D06"/>
    <w:rsid w:val="006E0FD1"/>
    <w:rsid w:val="006E115B"/>
    <w:rsid w:val="006E18FA"/>
    <w:rsid w:val="006E1A0A"/>
    <w:rsid w:val="006E1D0E"/>
    <w:rsid w:val="006E1E1A"/>
    <w:rsid w:val="006E23B2"/>
    <w:rsid w:val="006E2A02"/>
    <w:rsid w:val="006E2AE9"/>
    <w:rsid w:val="006E2F3E"/>
    <w:rsid w:val="006E35D5"/>
    <w:rsid w:val="006E37A6"/>
    <w:rsid w:val="006E3866"/>
    <w:rsid w:val="006E38D3"/>
    <w:rsid w:val="006E3A8F"/>
    <w:rsid w:val="006E3DEC"/>
    <w:rsid w:val="006E3EE5"/>
    <w:rsid w:val="006E485D"/>
    <w:rsid w:val="006E4A7E"/>
    <w:rsid w:val="006E4CAE"/>
    <w:rsid w:val="006E4D1D"/>
    <w:rsid w:val="006E4E8D"/>
    <w:rsid w:val="006E5147"/>
    <w:rsid w:val="006E54DD"/>
    <w:rsid w:val="006E5C13"/>
    <w:rsid w:val="006E5C87"/>
    <w:rsid w:val="006E605D"/>
    <w:rsid w:val="006E60D3"/>
    <w:rsid w:val="006E63AB"/>
    <w:rsid w:val="006E660C"/>
    <w:rsid w:val="006E680C"/>
    <w:rsid w:val="006E68F2"/>
    <w:rsid w:val="006E6DC0"/>
    <w:rsid w:val="006E791E"/>
    <w:rsid w:val="006E7C1F"/>
    <w:rsid w:val="006E7FF1"/>
    <w:rsid w:val="006F0033"/>
    <w:rsid w:val="006F06DA"/>
    <w:rsid w:val="006F083C"/>
    <w:rsid w:val="006F0C44"/>
    <w:rsid w:val="006F1345"/>
    <w:rsid w:val="006F13DF"/>
    <w:rsid w:val="006F16A1"/>
    <w:rsid w:val="006F17AA"/>
    <w:rsid w:val="006F213D"/>
    <w:rsid w:val="006F2272"/>
    <w:rsid w:val="006F22E7"/>
    <w:rsid w:val="006F27D8"/>
    <w:rsid w:val="006F2CAC"/>
    <w:rsid w:val="006F2CC3"/>
    <w:rsid w:val="006F2F9D"/>
    <w:rsid w:val="006F32ED"/>
    <w:rsid w:val="006F34FC"/>
    <w:rsid w:val="006F446A"/>
    <w:rsid w:val="006F4580"/>
    <w:rsid w:val="006F4775"/>
    <w:rsid w:val="006F47E5"/>
    <w:rsid w:val="006F5331"/>
    <w:rsid w:val="006F56F2"/>
    <w:rsid w:val="006F5921"/>
    <w:rsid w:val="006F5C3D"/>
    <w:rsid w:val="006F5F4E"/>
    <w:rsid w:val="006F6597"/>
    <w:rsid w:val="006F667A"/>
    <w:rsid w:val="006F6731"/>
    <w:rsid w:val="006F6B0D"/>
    <w:rsid w:val="006F6FCA"/>
    <w:rsid w:val="006F6FD5"/>
    <w:rsid w:val="006F7424"/>
    <w:rsid w:val="006F74AF"/>
    <w:rsid w:val="006F76C6"/>
    <w:rsid w:val="006F7B3E"/>
    <w:rsid w:val="006F7B62"/>
    <w:rsid w:val="007001CC"/>
    <w:rsid w:val="0070053B"/>
    <w:rsid w:val="00700921"/>
    <w:rsid w:val="00700AD2"/>
    <w:rsid w:val="00700ADB"/>
    <w:rsid w:val="0070103E"/>
    <w:rsid w:val="00701314"/>
    <w:rsid w:val="00701527"/>
    <w:rsid w:val="007015B7"/>
    <w:rsid w:val="00701BFB"/>
    <w:rsid w:val="00701CD0"/>
    <w:rsid w:val="00702484"/>
    <w:rsid w:val="007028F4"/>
    <w:rsid w:val="0070292C"/>
    <w:rsid w:val="00702A0F"/>
    <w:rsid w:val="00702AA7"/>
    <w:rsid w:val="00702EF6"/>
    <w:rsid w:val="007035B5"/>
    <w:rsid w:val="00703943"/>
    <w:rsid w:val="00703BFD"/>
    <w:rsid w:val="00703F89"/>
    <w:rsid w:val="0070403F"/>
    <w:rsid w:val="007041F1"/>
    <w:rsid w:val="007042AE"/>
    <w:rsid w:val="0070441E"/>
    <w:rsid w:val="00704DA2"/>
    <w:rsid w:val="00704E26"/>
    <w:rsid w:val="00704E91"/>
    <w:rsid w:val="00705586"/>
    <w:rsid w:val="007059E3"/>
    <w:rsid w:val="00705AA9"/>
    <w:rsid w:val="00705C05"/>
    <w:rsid w:val="00705ED9"/>
    <w:rsid w:val="0070627E"/>
    <w:rsid w:val="00706C23"/>
    <w:rsid w:val="00706DFA"/>
    <w:rsid w:val="0070764B"/>
    <w:rsid w:val="00707679"/>
    <w:rsid w:val="007079E9"/>
    <w:rsid w:val="00707E8A"/>
    <w:rsid w:val="007102A5"/>
    <w:rsid w:val="007105B2"/>
    <w:rsid w:val="00710AAB"/>
    <w:rsid w:val="00711996"/>
    <w:rsid w:val="0071199D"/>
    <w:rsid w:val="00711D80"/>
    <w:rsid w:val="00711DA6"/>
    <w:rsid w:val="007124B0"/>
    <w:rsid w:val="00712A56"/>
    <w:rsid w:val="00712DAC"/>
    <w:rsid w:val="00713025"/>
    <w:rsid w:val="00713035"/>
    <w:rsid w:val="00713136"/>
    <w:rsid w:val="0071315A"/>
    <w:rsid w:val="007131D0"/>
    <w:rsid w:val="007133E7"/>
    <w:rsid w:val="00713945"/>
    <w:rsid w:val="0071397E"/>
    <w:rsid w:val="007139C1"/>
    <w:rsid w:val="007139D2"/>
    <w:rsid w:val="00713C2B"/>
    <w:rsid w:val="00713CE8"/>
    <w:rsid w:val="00713D0F"/>
    <w:rsid w:val="00713EF6"/>
    <w:rsid w:val="00714024"/>
    <w:rsid w:val="007140C0"/>
    <w:rsid w:val="007141F0"/>
    <w:rsid w:val="007143CB"/>
    <w:rsid w:val="00714518"/>
    <w:rsid w:val="007147B2"/>
    <w:rsid w:val="0071498E"/>
    <w:rsid w:val="00714BA8"/>
    <w:rsid w:val="00715027"/>
    <w:rsid w:val="0071520C"/>
    <w:rsid w:val="00715930"/>
    <w:rsid w:val="00715A99"/>
    <w:rsid w:val="00715D79"/>
    <w:rsid w:val="007160DA"/>
    <w:rsid w:val="007164CB"/>
    <w:rsid w:val="00716507"/>
    <w:rsid w:val="00716A4A"/>
    <w:rsid w:val="00717184"/>
    <w:rsid w:val="00717578"/>
    <w:rsid w:val="007176E7"/>
    <w:rsid w:val="007176EA"/>
    <w:rsid w:val="0071785E"/>
    <w:rsid w:val="00717925"/>
    <w:rsid w:val="00717B76"/>
    <w:rsid w:val="007203E2"/>
    <w:rsid w:val="007207FB"/>
    <w:rsid w:val="007208F3"/>
    <w:rsid w:val="00720920"/>
    <w:rsid w:val="00720954"/>
    <w:rsid w:val="00720E3F"/>
    <w:rsid w:val="00720F84"/>
    <w:rsid w:val="007214E8"/>
    <w:rsid w:val="00721565"/>
    <w:rsid w:val="0072162F"/>
    <w:rsid w:val="00722104"/>
    <w:rsid w:val="00722393"/>
    <w:rsid w:val="0072276C"/>
    <w:rsid w:val="00722983"/>
    <w:rsid w:val="00722D5E"/>
    <w:rsid w:val="00723137"/>
    <w:rsid w:val="00723172"/>
    <w:rsid w:val="007232AB"/>
    <w:rsid w:val="007238A8"/>
    <w:rsid w:val="0072390E"/>
    <w:rsid w:val="00723949"/>
    <w:rsid w:val="00724096"/>
    <w:rsid w:val="0072432F"/>
    <w:rsid w:val="00724436"/>
    <w:rsid w:val="0072448A"/>
    <w:rsid w:val="00724CBD"/>
    <w:rsid w:val="00724D39"/>
    <w:rsid w:val="00724E26"/>
    <w:rsid w:val="00724E47"/>
    <w:rsid w:val="007250A3"/>
    <w:rsid w:val="007253B5"/>
    <w:rsid w:val="0072547B"/>
    <w:rsid w:val="00725586"/>
    <w:rsid w:val="007255AB"/>
    <w:rsid w:val="00725A46"/>
    <w:rsid w:val="007264BE"/>
    <w:rsid w:val="00726706"/>
    <w:rsid w:val="007268B7"/>
    <w:rsid w:val="00726985"/>
    <w:rsid w:val="00726B5E"/>
    <w:rsid w:val="00726CB9"/>
    <w:rsid w:val="00726CCB"/>
    <w:rsid w:val="00726FC1"/>
    <w:rsid w:val="0072702A"/>
    <w:rsid w:val="00727092"/>
    <w:rsid w:val="00727213"/>
    <w:rsid w:val="00727474"/>
    <w:rsid w:val="007277DD"/>
    <w:rsid w:val="00727886"/>
    <w:rsid w:val="00727A43"/>
    <w:rsid w:val="00727B70"/>
    <w:rsid w:val="00727CEC"/>
    <w:rsid w:val="00727E1F"/>
    <w:rsid w:val="00727F31"/>
    <w:rsid w:val="007303E0"/>
    <w:rsid w:val="007304B4"/>
    <w:rsid w:val="00730825"/>
    <w:rsid w:val="00730840"/>
    <w:rsid w:val="00730F75"/>
    <w:rsid w:val="00731312"/>
    <w:rsid w:val="0073149B"/>
    <w:rsid w:val="007316AF"/>
    <w:rsid w:val="007316F7"/>
    <w:rsid w:val="00731911"/>
    <w:rsid w:val="007319A5"/>
    <w:rsid w:val="0073232F"/>
    <w:rsid w:val="007329AA"/>
    <w:rsid w:val="00732F04"/>
    <w:rsid w:val="007330EF"/>
    <w:rsid w:val="007334EB"/>
    <w:rsid w:val="007335F5"/>
    <w:rsid w:val="007336C5"/>
    <w:rsid w:val="00733A2C"/>
    <w:rsid w:val="00733FE8"/>
    <w:rsid w:val="00734161"/>
    <w:rsid w:val="00734567"/>
    <w:rsid w:val="00734635"/>
    <w:rsid w:val="00734C81"/>
    <w:rsid w:val="00735190"/>
    <w:rsid w:val="007351DE"/>
    <w:rsid w:val="00735737"/>
    <w:rsid w:val="00735D98"/>
    <w:rsid w:val="00735F39"/>
    <w:rsid w:val="00736084"/>
    <w:rsid w:val="007360AD"/>
    <w:rsid w:val="00736245"/>
    <w:rsid w:val="0073626B"/>
    <w:rsid w:val="0073626D"/>
    <w:rsid w:val="007362E9"/>
    <w:rsid w:val="0073656A"/>
    <w:rsid w:val="0073679F"/>
    <w:rsid w:val="00736D09"/>
    <w:rsid w:val="00736F1B"/>
    <w:rsid w:val="00736F64"/>
    <w:rsid w:val="007375D4"/>
    <w:rsid w:val="00737C01"/>
    <w:rsid w:val="00737C12"/>
    <w:rsid w:val="00737C1D"/>
    <w:rsid w:val="00737C4F"/>
    <w:rsid w:val="00737CE3"/>
    <w:rsid w:val="00737D22"/>
    <w:rsid w:val="00737EC9"/>
    <w:rsid w:val="00737F22"/>
    <w:rsid w:val="00740101"/>
    <w:rsid w:val="007402BB"/>
    <w:rsid w:val="007406CF"/>
    <w:rsid w:val="007407FC"/>
    <w:rsid w:val="007408E4"/>
    <w:rsid w:val="00740CE5"/>
    <w:rsid w:val="00740D07"/>
    <w:rsid w:val="00740FE9"/>
    <w:rsid w:val="0074106F"/>
    <w:rsid w:val="0074121A"/>
    <w:rsid w:val="0074189D"/>
    <w:rsid w:val="00741A9C"/>
    <w:rsid w:val="00741F41"/>
    <w:rsid w:val="007420F3"/>
    <w:rsid w:val="0074246F"/>
    <w:rsid w:val="00742651"/>
    <w:rsid w:val="00742742"/>
    <w:rsid w:val="00742783"/>
    <w:rsid w:val="00742A0E"/>
    <w:rsid w:val="00742A7A"/>
    <w:rsid w:val="00742B58"/>
    <w:rsid w:val="00742EF4"/>
    <w:rsid w:val="00743429"/>
    <w:rsid w:val="00743598"/>
    <w:rsid w:val="0074361F"/>
    <w:rsid w:val="00743B1D"/>
    <w:rsid w:val="00743C1D"/>
    <w:rsid w:val="0074418F"/>
    <w:rsid w:val="0074447D"/>
    <w:rsid w:val="0074458D"/>
    <w:rsid w:val="00744705"/>
    <w:rsid w:val="007449A4"/>
    <w:rsid w:val="007450E0"/>
    <w:rsid w:val="00745406"/>
    <w:rsid w:val="0074543A"/>
    <w:rsid w:val="0074560A"/>
    <w:rsid w:val="007457AA"/>
    <w:rsid w:val="007457FC"/>
    <w:rsid w:val="00745849"/>
    <w:rsid w:val="0074595B"/>
    <w:rsid w:val="00745DD8"/>
    <w:rsid w:val="00746895"/>
    <w:rsid w:val="007469F4"/>
    <w:rsid w:val="00746B40"/>
    <w:rsid w:val="0074728A"/>
    <w:rsid w:val="007473DC"/>
    <w:rsid w:val="00747DF4"/>
    <w:rsid w:val="00747ED5"/>
    <w:rsid w:val="00747F0D"/>
    <w:rsid w:val="007500DE"/>
    <w:rsid w:val="0075028D"/>
    <w:rsid w:val="0075040F"/>
    <w:rsid w:val="007504C2"/>
    <w:rsid w:val="0075054B"/>
    <w:rsid w:val="007505F2"/>
    <w:rsid w:val="007509E6"/>
    <w:rsid w:val="00750CF7"/>
    <w:rsid w:val="00750D5D"/>
    <w:rsid w:val="00751055"/>
    <w:rsid w:val="007514B7"/>
    <w:rsid w:val="00751765"/>
    <w:rsid w:val="007517AF"/>
    <w:rsid w:val="00751A50"/>
    <w:rsid w:val="00752288"/>
    <w:rsid w:val="00752382"/>
    <w:rsid w:val="007527B5"/>
    <w:rsid w:val="00752BA5"/>
    <w:rsid w:val="0075302A"/>
    <w:rsid w:val="00753049"/>
    <w:rsid w:val="00753291"/>
    <w:rsid w:val="007533F6"/>
    <w:rsid w:val="00753586"/>
    <w:rsid w:val="0075386C"/>
    <w:rsid w:val="00753BBF"/>
    <w:rsid w:val="00753F16"/>
    <w:rsid w:val="0075426A"/>
    <w:rsid w:val="00754292"/>
    <w:rsid w:val="00754532"/>
    <w:rsid w:val="0075503D"/>
    <w:rsid w:val="00755708"/>
    <w:rsid w:val="007558E1"/>
    <w:rsid w:val="007559FC"/>
    <w:rsid w:val="00756741"/>
    <w:rsid w:val="00756AD1"/>
    <w:rsid w:val="00756BAA"/>
    <w:rsid w:val="00756D32"/>
    <w:rsid w:val="007571CB"/>
    <w:rsid w:val="007573C5"/>
    <w:rsid w:val="00757437"/>
    <w:rsid w:val="007575C6"/>
    <w:rsid w:val="0075763D"/>
    <w:rsid w:val="00757661"/>
    <w:rsid w:val="00757A3E"/>
    <w:rsid w:val="00757B5E"/>
    <w:rsid w:val="00757BAF"/>
    <w:rsid w:val="0076008B"/>
    <w:rsid w:val="00760133"/>
    <w:rsid w:val="007602B8"/>
    <w:rsid w:val="007606FA"/>
    <w:rsid w:val="007609FB"/>
    <w:rsid w:val="00760B56"/>
    <w:rsid w:val="00760B57"/>
    <w:rsid w:val="00760BDB"/>
    <w:rsid w:val="00760E7D"/>
    <w:rsid w:val="007615EA"/>
    <w:rsid w:val="00761955"/>
    <w:rsid w:val="00761E35"/>
    <w:rsid w:val="0076235C"/>
    <w:rsid w:val="007626ED"/>
    <w:rsid w:val="0076275A"/>
    <w:rsid w:val="007629D4"/>
    <w:rsid w:val="0076367B"/>
    <w:rsid w:val="00763AE6"/>
    <w:rsid w:val="00764015"/>
    <w:rsid w:val="00764191"/>
    <w:rsid w:val="0076423E"/>
    <w:rsid w:val="00764336"/>
    <w:rsid w:val="0076433F"/>
    <w:rsid w:val="00764380"/>
    <w:rsid w:val="007644C6"/>
    <w:rsid w:val="00764826"/>
    <w:rsid w:val="00764B5A"/>
    <w:rsid w:val="00764BE7"/>
    <w:rsid w:val="00764C4F"/>
    <w:rsid w:val="0076506E"/>
    <w:rsid w:val="007655C3"/>
    <w:rsid w:val="00765D4F"/>
    <w:rsid w:val="00765E3D"/>
    <w:rsid w:val="00765F0B"/>
    <w:rsid w:val="00766553"/>
    <w:rsid w:val="0076671A"/>
    <w:rsid w:val="00766862"/>
    <w:rsid w:val="00766AEA"/>
    <w:rsid w:val="007672FE"/>
    <w:rsid w:val="0076730F"/>
    <w:rsid w:val="00767448"/>
    <w:rsid w:val="007676B9"/>
    <w:rsid w:val="007676E9"/>
    <w:rsid w:val="0076774B"/>
    <w:rsid w:val="00767998"/>
    <w:rsid w:val="007679EC"/>
    <w:rsid w:val="00770053"/>
    <w:rsid w:val="007701A2"/>
    <w:rsid w:val="0077037B"/>
    <w:rsid w:val="007704D6"/>
    <w:rsid w:val="0077074A"/>
    <w:rsid w:val="00770A9F"/>
    <w:rsid w:val="00770B59"/>
    <w:rsid w:val="00770B8A"/>
    <w:rsid w:val="00770CC1"/>
    <w:rsid w:val="00770D61"/>
    <w:rsid w:val="00770F5E"/>
    <w:rsid w:val="007715B2"/>
    <w:rsid w:val="0077168B"/>
    <w:rsid w:val="00771790"/>
    <w:rsid w:val="00771B8B"/>
    <w:rsid w:val="00771CDE"/>
    <w:rsid w:val="00771E07"/>
    <w:rsid w:val="00771E21"/>
    <w:rsid w:val="00772950"/>
    <w:rsid w:val="00772DCD"/>
    <w:rsid w:val="00772EF0"/>
    <w:rsid w:val="00773458"/>
    <w:rsid w:val="007734F8"/>
    <w:rsid w:val="00773C06"/>
    <w:rsid w:val="007740A5"/>
    <w:rsid w:val="007744AC"/>
    <w:rsid w:val="007747D6"/>
    <w:rsid w:val="00774C0E"/>
    <w:rsid w:val="00774C48"/>
    <w:rsid w:val="00775013"/>
    <w:rsid w:val="007752A6"/>
    <w:rsid w:val="007755D3"/>
    <w:rsid w:val="00775699"/>
    <w:rsid w:val="00775942"/>
    <w:rsid w:val="00775AE8"/>
    <w:rsid w:val="00775C87"/>
    <w:rsid w:val="00776184"/>
    <w:rsid w:val="0077633D"/>
    <w:rsid w:val="007764DD"/>
    <w:rsid w:val="007766DA"/>
    <w:rsid w:val="00776940"/>
    <w:rsid w:val="00776B4D"/>
    <w:rsid w:val="00776ECE"/>
    <w:rsid w:val="00777087"/>
    <w:rsid w:val="007770E7"/>
    <w:rsid w:val="007776BB"/>
    <w:rsid w:val="007804B3"/>
    <w:rsid w:val="00780786"/>
    <w:rsid w:val="00780DE5"/>
    <w:rsid w:val="007813A8"/>
    <w:rsid w:val="00781539"/>
    <w:rsid w:val="00781598"/>
    <w:rsid w:val="00781826"/>
    <w:rsid w:val="00781AAD"/>
    <w:rsid w:val="00781B53"/>
    <w:rsid w:val="00782056"/>
    <w:rsid w:val="007821DC"/>
    <w:rsid w:val="007828D2"/>
    <w:rsid w:val="00782DB0"/>
    <w:rsid w:val="0078319E"/>
    <w:rsid w:val="007834F1"/>
    <w:rsid w:val="00784366"/>
    <w:rsid w:val="007843E4"/>
    <w:rsid w:val="0078449A"/>
    <w:rsid w:val="007849C2"/>
    <w:rsid w:val="00784A12"/>
    <w:rsid w:val="00784BEF"/>
    <w:rsid w:val="0078510B"/>
    <w:rsid w:val="0078517A"/>
    <w:rsid w:val="0078536B"/>
    <w:rsid w:val="0078539E"/>
    <w:rsid w:val="0078540A"/>
    <w:rsid w:val="00785427"/>
    <w:rsid w:val="00785749"/>
    <w:rsid w:val="00785911"/>
    <w:rsid w:val="00785915"/>
    <w:rsid w:val="00785CAA"/>
    <w:rsid w:val="00785CF4"/>
    <w:rsid w:val="00785DA0"/>
    <w:rsid w:val="007865F5"/>
    <w:rsid w:val="007869C4"/>
    <w:rsid w:val="00786A96"/>
    <w:rsid w:val="00786CDA"/>
    <w:rsid w:val="00786F1B"/>
    <w:rsid w:val="00787056"/>
    <w:rsid w:val="00787316"/>
    <w:rsid w:val="0078739F"/>
    <w:rsid w:val="0078783C"/>
    <w:rsid w:val="00787967"/>
    <w:rsid w:val="00787CB3"/>
    <w:rsid w:val="00787E1E"/>
    <w:rsid w:val="00787E67"/>
    <w:rsid w:val="00787F35"/>
    <w:rsid w:val="00787F72"/>
    <w:rsid w:val="0079012C"/>
    <w:rsid w:val="0079027B"/>
    <w:rsid w:val="00790492"/>
    <w:rsid w:val="007904BA"/>
    <w:rsid w:val="007905FD"/>
    <w:rsid w:val="007906C4"/>
    <w:rsid w:val="007907B3"/>
    <w:rsid w:val="007907DA"/>
    <w:rsid w:val="0079094E"/>
    <w:rsid w:val="007909B7"/>
    <w:rsid w:val="007909BB"/>
    <w:rsid w:val="007909D8"/>
    <w:rsid w:val="00790AB2"/>
    <w:rsid w:val="00790AF2"/>
    <w:rsid w:val="00790C72"/>
    <w:rsid w:val="00790F3F"/>
    <w:rsid w:val="0079174D"/>
    <w:rsid w:val="00791865"/>
    <w:rsid w:val="00791940"/>
    <w:rsid w:val="00791CC8"/>
    <w:rsid w:val="00791D81"/>
    <w:rsid w:val="00791DAA"/>
    <w:rsid w:val="007923AD"/>
    <w:rsid w:val="007923D6"/>
    <w:rsid w:val="007927E7"/>
    <w:rsid w:val="007931DD"/>
    <w:rsid w:val="007937AF"/>
    <w:rsid w:val="00793DC5"/>
    <w:rsid w:val="00793FBD"/>
    <w:rsid w:val="00794148"/>
    <w:rsid w:val="007942BD"/>
    <w:rsid w:val="007942F7"/>
    <w:rsid w:val="0079487F"/>
    <w:rsid w:val="00794E63"/>
    <w:rsid w:val="007950F2"/>
    <w:rsid w:val="00795268"/>
    <w:rsid w:val="00795CAA"/>
    <w:rsid w:val="00795EBB"/>
    <w:rsid w:val="00796831"/>
    <w:rsid w:val="0079691C"/>
    <w:rsid w:val="00796940"/>
    <w:rsid w:val="00796E04"/>
    <w:rsid w:val="00796E07"/>
    <w:rsid w:val="0079727B"/>
    <w:rsid w:val="007973BB"/>
    <w:rsid w:val="007973C9"/>
    <w:rsid w:val="007973F5"/>
    <w:rsid w:val="00797836"/>
    <w:rsid w:val="00797AB2"/>
    <w:rsid w:val="00797DF2"/>
    <w:rsid w:val="007A0006"/>
    <w:rsid w:val="007A010A"/>
    <w:rsid w:val="007A01B9"/>
    <w:rsid w:val="007A0404"/>
    <w:rsid w:val="007A0602"/>
    <w:rsid w:val="007A062D"/>
    <w:rsid w:val="007A0828"/>
    <w:rsid w:val="007A0F28"/>
    <w:rsid w:val="007A0FC1"/>
    <w:rsid w:val="007A0FC2"/>
    <w:rsid w:val="007A111B"/>
    <w:rsid w:val="007A136B"/>
    <w:rsid w:val="007A155B"/>
    <w:rsid w:val="007A15BD"/>
    <w:rsid w:val="007A16CE"/>
    <w:rsid w:val="007A1D43"/>
    <w:rsid w:val="007A1FD5"/>
    <w:rsid w:val="007A27EF"/>
    <w:rsid w:val="007A2BA2"/>
    <w:rsid w:val="007A2F89"/>
    <w:rsid w:val="007A311A"/>
    <w:rsid w:val="007A3399"/>
    <w:rsid w:val="007A3CCD"/>
    <w:rsid w:val="007A403C"/>
    <w:rsid w:val="007A40CA"/>
    <w:rsid w:val="007A4274"/>
    <w:rsid w:val="007A43B3"/>
    <w:rsid w:val="007A43D9"/>
    <w:rsid w:val="007A4672"/>
    <w:rsid w:val="007A4753"/>
    <w:rsid w:val="007A47F0"/>
    <w:rsid w:val="007A4BF4"/>
    <w:rsid w:val="007A508B"/>
    <w:rsid w:val="007A50BC"/>
    <w:rsid w:val="007A529E"/>
    <w:rsid w:val="007A54C0"/>
    <w:rsid w:val="007A5521"/>
    <w:rsid w:val="007A55B2"/>
    <w:rsid w:val="007A5C51"/>
    <w:rsid w:val="007A6103"/>
    <w:rsid w:val="007A61FB"/>
    <w:rsid w:val="007A62E9"/>
    <w:rsid w:val="007A64E9"/>
    <w:rsid w:val="007A678F"/>
    <w:rsid w:val="007A6903"/>
    <w:rsid w:val="007A6BE8"/>
    <w:rsid w:val="007A6E81"/>
    <w:rsid w:val="007A7567"/>
    <w:rsid w:val="007A76D3"/>
    <w:rsid w:val="007A7F28"/>
    <w:rsid w:val="007B00FC"/>
    <w:rsid w:val="007B0194"/>
    <w:rsid w:val="007B03D0"/>
    <w:rsid w:val="007B0457"/>
    <w:rsid w:val="007B04D5"/>
    <w:rsid w:val="007B0693"/>
    <w:rsid w:val="007B0716"/>
    <w:rsid w:val="007B093E"/>
    <w:rsid w:val="007B0A7A"/>
    <w:rsid w:val="007B0C60"/>
    <w:rsid w:val="007B0DC0"/>
    <w:rsid w:val="007B0F52"/>
    <w:rsid w:val="007B1188"/>
    <w:rsid w:val="007B1A15"/>
    <w:rsid w:val="007B1A66"/>
    <w:rsid w:val="007B1AFF"/>
    <w:rsid w:val="007B1FDB"/>
    <w:rsid w:val="007B23F9"/>
    <w:rsid w:val="007B2913"/>
    <w:rsid w:val="007B2AA7"/>
    <w:rsid w:val="007B2C49"/>
    <w:rsid w:val="007B3197"/>
    <w:rsid w:val="007B336D"/>
    <w:rsid w:val="007B347D"/>
    <w:rsid w:val="007B3908"/>
    <w:rsid w:val="007B3DBE"/>
    <w:rsid w:val="007B40EA"/>
    <w:rsid w:val="007B4203"/>
    <w:rsid w:val="007B45DC"/>
    <w:rsid w:val="007B47D6"/>
    <w:rsid w:val="007B47F5"/>
    <w:rsid w:val="007B480D"/>
    <w:rsid w:val="007B4B7D"/>
    <w:rsid w:val="007B4D28"/>
    <w:rsid w:val="007B5064"/>
    <w:rsid w:val="007B52F5"/>
    <w:rsid w:val="007B52FB"/>
    <w:rsid w:val="007B5389"/>
    <w:rsid w:val="007B58A8"/>
    <w:rsid w:val="007B5D45"/>
    <w:rsid w:val="007B628B"/>
    <w:rsid w:val="007B6650"/>
    <w:rsid w:val="007B6677"/>
    <w:rsid w:val="007B66B8"/>
    <w:rsid w:val="007B66E5"/>
    <w:rsid w:val="007B6CBD"/>
    <w:rsid w:val="007B7584"/>
    <w:rsid w:val="007B75E8"/>
    <w:rsid w:val="007B7658"/>
    <w:rsid w:val="007B791A"/>
    <w:rsid w:val="007B7EDD"/>
    <w:rsid w:val="007B7F08"/>
    <w:rsid w:val="007C090B"/>
    <w:rsid w:val="007C0D64"/>
    <w:rsid w:val="007C1323"/>
    <w:rsid w:val="007C192C"/>
    <w:rsid w:val="007C1B85"/>
    <w:rsid w:val="007C1DF8"/>
    <w:rsid w:val="007C1F1B"/>
    <w:rsid w:val="007C20BA"/>
    <w:rsid w:val="007C22F9"/>
    <w:rsid w:val="007C2790"/>
    <w:rsid w:val="007C27C9"/>
    <w:rsid w:val="007C2898"/>
    <w:rsid w:val="007C29F9"/>
    <w:rsid w:val="007C3301"/>
    <w:rsid w:val="007C3446"/>
    <w:rsid w:val="007C34A5"/>
    <w:rsid w:val="007C359D"/>
    <w:rsid w:val="007C37C6"/>
    <w:rsid w:val="007C3965"/>
    <w:rsid w:val="007C39B7"/>
    <w:rsid w:val="007C3AF5"/>
    <w:rsid w:val="007C3CEB"/>
    <w:rsid w:val="007C429A"/>
    <w:rsid w:val="007C440F"/>
    <w:rsid w:val="007C4BA9"/>
    <w:rsid w:val="007C5575"/>
    <w:rsid w:val="007C55F3"/>
    <w:rsid w:val="007C5743"/>
    <w:rsid w:val="007C578D"/>
    <w:rsid w:val="007C57EA"/>
    <w:rsid w:val="007C58F3"/>
    <w:rsid w:val="007C5A51"/>
    <w:rsid w:val="007C5C5A"/>
    <w:rsid w:val="007C6214"/>
    <w:rsid w:val="007C62A9"/>
    <w:rsid w:val="007C6592"/>
    <w:rsid w:val="007C68C9"/>
    <w:rsid w:val="007C6903"/>
    <w:rsid w:val="007C73B7"/>
    <w:rsid w:val="007C7514"/>
    <w:rsid w:val="007C766F"/>
    <w:rsid w:val="007C7B45"/>
    <w:rsid w:val="007C7C09"/>
    <w:rsid w:val="007D03FC"/>
    <w:rsid w:val="007D04CE"/>
    <w:rsid w:val="007D078A"/>
    <w:rsid w:val="007D0917"/>
    <w:rsid w:val="007D09CB"/>
    <w:rsid w:val="007D0BF1"/>
    <w:rsid w:val="007D1516"/>
    <w:rsid w:val="007D1703"/>
    <w:rsid w:val="007D176D"/>
    <w:rsid w:val="007D18A2"/>
    <w:rsid w:val="007D1E26"/>
    <w:rsid w:val="007D2398"/>
    <w:rsid w:val="007D2435"/>
    <w:rsid w:val="007D2533"/>
    <w:rsid w:val="007D279D"/>
    <w:rsid w:val="007D3065"/>
    <w:rsid w:val="007D36AC"/>
    <w:rsid w:val="007D3758"/>
    <w:rsid w:val="007D37E4"/>
    <w:rsid w:val="007D3800"/>
    <w:rsid w:val="007D39AD"/>
    <w:rsid w:val="007D3DDB"/>
    <w:rsid w:val="007D4417"/>
    <w:rsid w:val="007D45E3"/>
    <w:rsid w:val="007D49C1"/>
    <w:rsid w:val="007D4DDC"/>
    <w:rsid w:val="007D556C"/>
    <w:rsid w:val="007D55C7"/>
    <w:rsid w:val="007D56A4"/>
    <w:rsid w:val="007D56D4"/>
    <w:rsid w:val="007D5A68"/>
    <w:rsid w:val="007D5B61"/>
    <w:rsid w:val="007D5F72"/>
    <w:rsid w:val="007D64C1"/>
    <w:rsid w:val="007D773E"/>
    <w:rsid w:val="007D7805"/>
    <w:rsid w:val="007D7B23"/>
    <w:rsid w:val="007D7B4D"/>
    <w:rsid w:val="007D7C7B"/>
    <w:rsid w:val="007D7FEC"/>
    <w:rsid w:val="007E00E7"/>
    <w:rsid w:val="007E05AF"/>
    <w:rsid w:val="007E0A64"/>
    <w:rsid w:val="007E0EDF"/>
    <w:rsid w:val="007E1059"/>
    <w:rsid w:val="007E134D"/>
    <w:rsid w:val="007E13CE"/>
    <w:rsid w:val="007E1512"/>
    <w:rsid w:val="007E15DA"/>
    <w:rsid w:val="007E1BC1"/>
    <w:rsid w:val="007E1E46"/>
    <w:rsid w:val="007E1EC5"/>
    <w:rsid w:val="007E2317"/>
    <w:rsid w:val="007E2347"/>
    <w:rsid w:val="007E265E"/>
    <w:rsid w:val="007E2935"/>
    <w:rsid w:val="007E2C74"/>
    <w:rsid w:val="007E2E76"/>
    <w:rsid w:val="007E306E"/>
    <w:rsid w:val="007E320B"/>
    <w:rsid w:val="007E37E0"/>
    <w:rsid w:val="007E45A2"/>
    <w:rsid w:val="007E4AE1"/>
    <w:rsid w:val="007E4AF6"/>
    <w:rsid w:val="007E4BE3"/>
    <w:rsid w:val="007E5173"/>
    <w:rsid w:val="007E5676"/>
    <w:rsid w:val="007E5692"/>
    <w:rsid w:val="007E56EE"/>
    <w:rsid w:val="007E575E"/>
    <w:rsid w:val="007E5805"/>
    <w:rsid w:val="007E582A"/>
    <w:rsid w:val="007E5BE9"/>
    <w:rsid w:val="007E5FFE"/>
    <w:rsid w:val="007E632F"/>
    <w:rsid w:val="007E6793"/>
    <w:rsid w:val="007E6CC6"/>
    <w:rsid w:val="007E7085"/>
    <w:rsid w:val="007E71A8"/>
    <w:rsid w:val="007E72FE"/>
    <w:rsid w:val="007E74E3"/>
    <w:rsid w:val="007E7723"/>
    <w:rsid w:val="007E78C3"/>
    <w:rsid w:val="007E7944"/>
    <w:rsid w:val="007E7B85"/>
    <w:rsid w:val="007E7F05"/>
    <w:rsid w:val="007F002B"/>
    <w:rsid w:val="007F0208"/>
    <w:rsid w:val="007F0397"/>
    <w:rsid w:val="007F044A"/>
    <w:rsid w:val="007F04F5"/>
    <w:rsid w:val="007F0C96"/>
    <w:rsid w:val="007F1032"/>
    <w:rsid w:val="007F1125"/>
    <w:rsid w:val="007F124D"/>
    <w:rsid w:val="007F126B"/>
    <w:rsid w:val="007F1573"/>
    <w:rsid w:val="007F15D4"/>
    <w:rsid w:val="007F16A1"/>
    <w:rsid w:val="007F16B3"/>
    <w:rsid w:val="007F1908"/>
    <w:rsid w:val="007F19AB"/>
    <w:rsid w:val="007F1C06"/>
    <w:rsid w:val="007F1DA2"/>
    <w:rsid w:val="007F217C"/>
    <w:rsid w:val="007F2254"/>
    <w:rsid w:val="007F22D3"/>
    <w:rsid w:val="007F2357"/>
    <w:rsid w:val="007F2897"/>
    <w:rsid w:val="007F30D5"/>
    <w:rsid w:val="007F310E"/>
    <w:rsid w:val="007F3125"/>
    <w:rsid w:val="007F32E6"/>
    <w:rsid w:val="007F3581"/>
    <w:rsid w:val="007F3582"/>
    <w:rsid w:val="007F3650"/>
    <w:rsid w:val="007F3927"/>
    <w:rsid w:val="007F3A96"/>
    <w:rsid w:val="007F4206"/>
    <w:rsid w:val="007F44A1"/>
    <w:rsid w:val="007F46A5"/>
    <w:rsid w:val="007F478B"/>
    <w:rsid w:val="007F47F2"/>
    <w:rsid w:val="007F484F"/>
    <w:rsid w:val="007F4D3C"/>
    <w:rsid w:val="007F531E"/>
    <w:rsid w:val="007F59D5"/>
    <w:rsid w:val="007F64F8"/>
    <w:rsid w:val="007F6911"/>
    <w:rsid w:val="007F6D82"/>
    <w:rsid w:val="007F6DB7"/>
    <w:rsid w:val="007F7228"/>
    <w:rsid w:val="007F72F5"/>
    <w:rsid w:val="007F78E2"/>
    <w:rsid w:val="007F7DDC"/>
    <w:rsid w:val="00800023"/>
    <w:rsid w:val="008002A3"/>
    <w:rsid w:val="008002C3"/>
    <w:rsid w:val="00800454"/>
    <w:rsid w:val="00800A0D"/>
    <w:rsid w:val="00800A9C"/>
    <w:rsid w:val="00801079"/>
    <w:rsid w:val="008010FF"/>
    <w:rsid w:val="0080121D"/>
    <w:rsid w:val="00801325"/>
    <w:rsid w:val="008013EB"/>
    <w:rsid w:val="00801CD3"/>
    <w:rsid w:val="00801D76"/>
    <w:rsid w:val="00801DE4"/>
    <w:rsid w:val="00801F0C"/>
    <w:rsid w:val="00802523"/>
    <w:rsid w:val="008026A5"/>
    <w:rsid w:val="00802ACE"/>
    <w:rsid w:val="00802CBC"/>
    <w:rsid w:val="00802EE6"/>
    <w:rsid w:val="00802FDA"/>
    <w:rsid w:val="00802FE4"/>
    <w:rsid w:val="008038A8"/>
    <w:rsid w:val="00803BE2"/>
    <w:rsid w:val="00803E1B"/>
    <w:rsid w:val="00803E6B"/>
    <w:rsid w:val="00803FBA"/>
    <w:rsid w:val="0080402A"/>
    <w:rsid w:val="00804188"/>
    <w:rsid w:val="00804218"/>
    <w:rsid w:val="00804703"/>
    <w:rsid w:val="00804780"/>
    <w:rsid w:val="00804EE2"/>
    <w:rsid w:val="00804F17"/>
    <w:rsid w:val="00804F78"/>
    <w:rsid w:val="00805419"/>
    <w:rsid w:val="008056B1"/>
    <w:rsid w:val="00805931"/>
    <w:rsid w:val="0080594C"/>
    <w:rsid w:val="00805951"/>
    <w:rsid w:val="00805987"/>
    <w:rsid w:val="00805B14"/>
    <w:rsid w:val="00805B3B"/>
    <w:rsid w:val="00805C75"/>
    <w:rsid w:val="00805DD6"/>
    <w:rsid w:val="00805F6F"/>
    <w:rsid w:val="00805FA4"/>
    <w:rsid w:val="008060A1"/>
    <w:rsid w:val="00806717"/>
    <w:rsid w:val="0080694B"/>
    <w:rsid w:val="00806C9D"/>
    <w:rsid w:val="00806F73"/>
    <w:rsid w:val="008075E3"/>
    <w:rsid w:val="008078DA"/>
    <w:rsid w:val="008078E7"/>
    <w:rsid w:val="00807A36"/>
    <w:rsid w:val="0080894E"/>
    <w:rsid w:val="00810391"/>
    <w:rsid w:val="00810435"/>
    <w:rsid w:val="008108E4"/>
    <w:rsid w:val="00810CF5"/>
    <w:rsid w:val="00810DDD"/>
    <w:rsid w:val="00810E5E"/>
    <w:rsid w:val="00810FC8"/>
    <w:rsid w:val="0081124F"/>
    <w:rsid w:val="008112A5"/>
    <w:rsid w:val="0081133C"/>
    <w:rsid w:val="00811585"/>
    <w:rsid w:val="008116F6"/>
    <w:rsid w:val="008117A3"/>
    <w:rsid w:val="0081189E"/>
    <w:rsid w:val="00811C50"/>
    <w:rsid w:val="00811DAE"/>
    <w:rsid w:val="00811F32"/>
    <w:rsid w:val="0081204A"/>
    <w:rsid w:val="008124E9"/>
    <w:rsid w:val="008126AE"/>
    <w:rsid w:val="008127A1"/>
    <w:rsid w:val="00812808"/>
    <w:rsid w:val="00812C9C"/>
    <w:rsid w:val="008131A4"/>
    <w:rsid w:val="008131DA"/>
    <w:rsid w:val="008132EF"/>
    <w:rsid w:val="0081349A"/>
    <w:rsid w:val="0081360C"/>
    <w:rsid w:val="0081365A"/>
    <w:rsid w:val="00813736"/>
    <w:rsid w:val="00813857"/>
    <w:rsid w:val="00813F60"/>
    <w:rsid w:val="00814032"/>
    <w:rsid w:val="008140F3"/>
    <w:rsid w:val="00814460"/>
    <w:rsid w:val="00814850"/>
    <w:rsid w:val="0081485A"/>
    <w:rsid w:val="00814C00"/>
    <w:rsid w:val="00814D2F"/>
    <w:rsid w:val="00814E25"/>
    <w:rsid w:val="0081546A"/>
    <w:rsid w:val="008154A3"/>
    <w:rsid w:val="008159EA"/>
    <w:rsid w:val="00815BC9"/>
    <w:rsid w:val="00815D7D"/>
    <w:rsid w:val="00816397"/>
    <w:rsid w:val="008164A3"/>
    <w:rsid w:val="00816724"/>
    <w:rsid w:val="008169FD"/>
    <w:rsid w:val="00816AB8"/>
    <w:rsid w:val="00817136"/>
    <w:rsid w:val="008171C8"/>
    <w:rsid w:val="008175C5"/>
    <w:rsid w:val="0081788B"/>
    <w:rsid w:val="00820224"/>
    <w:rsid w:val="008202D2"/>
    <w:rsid w:val="00820361"/>
    <w:rsid w:val="0082036E"/>
    <w:rsid w:val="0082054A"/>
    <w:rsid w:val="00820684"/>
    <w:rsid w:val="00820827"/>
    <w:rsid w:val="00820A5A"/>
    <w:rsid w:val="00820A73"/>
    <w:rsid w:val="00820B38"/>
    <w:rsid w:val="00820C5F"/>
    <w:rsid w:val="00821020"/>
    <w:rsid w:val="0082147E"/>
    <w:rsid w:val="00821C41"/>
    <w:rsid w:val="00821E39"/>
    <w:rsid w:val="00821E4C"/>
    <w:rsid w:val="00821ECD"/>
    <w:rsid w:val="0082222A"/>
    <w:rsid w:val="00822640"/>
    <w:rsid w:val="00822E3E"/>
    <w:rsid w:val="00822F48"/>
    <w:rsid w:val="00822F78"/>
    <w:rsid w:val="008234F0"/>
    <w:rsid w:val="00823706"/>
    <w:rsid w:val="008237DC"/>
    <w:rsid w:val="00823BBA"/>
    <w:rsid w:val="00823BF7"/>
    <w:rsid w:val="00823FA4"/>
    <w:rsid w:val="0082449B"/>
    <w:rsid w:val="008244B3"/>
    <w:rsid w:val="00824ABE"/>
    <w:rsid w:val="00824FE7"/>
    <w:rsid w:val="00825343"/>
    <w:rsid w:val="008257B5"/>
    <w:rsid w:val="00825843"/>
    <w:rsid w:val="00825F8C"/>
    <w:rsid w:val="00825F93"/>
    <w:rsid w:val="00825FA4"/>
    <w:rsid w:val="0082611B"/>
    <w:rsid w:val="00826135"/>
    <w:rsid w:val="008264DF"/>
    <w:rsid w:val="00827025"/>
    <w:rsid w:val="008275A4"/>
    <w:rsid w:val="0082783B"/>
    <w:rsid w:val="00830007"/>
    <w:rsid w:val="008305DB"/>
    <w:rsid w:val="00830793"/>
    <w:rsid w:val="00830A05"/>
    <w:rsid w:val="00830C0A"/>
    <w:rsid w:val="00830D96"/>
    <w:rsid w:val="00830EEE"/>
    <w:rsid w:val="008310A6"/>
    <w:rsid w:val="008311EC"/>
    <w:rsid w:val="008312DD"/>
    <w:rsid w:val="0083193A"/>
    <w:rsid w:val="00831A7C"/>
    <w:rsid w:val="00831CB5"/>
    <w:rsid w:val="0083217A"/>
    <w:rsid w:val="00832196"/>
    <w:rsid w:val="00832635"/>
    <w:rsid w:val="008326A2"/>
    <w:rsid w:val="00832B23"/>
    <w:rsid w:val="00832B25"/>
    <w:rsid w:val="00832E52"/>
    <w:rsid w:val="00832F35"/>
    <w:rsid w:val="0083305D"/>
    <w:rsid w:val="0083317B"/>
    <w:rsid w:val="008332FF"/>
    <w:rsid w:val="0083342F"/>
    <w:rsid w:val="008335D7"/>
    <w:rsid w:val="00833D57"/>
    <w:rsid w:val="00833EF1"/>
    <w:rsid w:val="008343FC"/>
    <w:rsid w:val="0083450B"/>
    <w:rsid w:val="008348AA"/>
    <w:rsid w:val="0083491E"/>
    <w:rsid w:val="00834992"/>
    <w:rsid w:val="00835304"/>
    <w:rsid w:val="008356DD"/>
    <w:rsid w:val="00835EBC"/>
    <w:rsid w:val="0083613B"/>
    <w:rsid w:val="0083678D"/>
    <w:rsid w:val="00836CD0"/>
    <w:rsid w:val="00836EBA"/>
    <w:rsid w:val="0083717B"/>
    <w:rsid w:val="0083730F"/>
    <w:rsid w:val="00837683"/>
    <w:rsid w:val="008376FB"/>
    <w:rsid w:val="00837897"/>
    <w:rsid w:val="008378D1"/>
    <w:rsid w:val="00837934"/>
    <w:rsid w:val="008379AB"/>
    <w:rsid w:val="00837B43"/>
    <w:rsid w:val="00837DE8"/>
    <w:rsid w:val="008400A8"/>
    <w:rsid w:val="008401AD"/>
    <w:rsid w:val="00841075"/>
    <w:rsid w:val="00841201"/>
    <w:rsid w:val="00841444"/>
    <w:rsid w:val="008415D8"/>
    <w:rsid w:val="0084173D"/>
    <w:rsid w:val="008419BC"/>
    <w:rsid w:val="00841A81"/>
    <w:rsid w:val="00841BB3"/>
    <w:rsid w:val="00841DF4"/>
    <w:rsid w:val="00842639"/>
    <w:rsid w:val="00842CBE"/>
    <w:rsid w:val="00842E4E"/>
    <w:rsid w:val="00842F29"/>
    <w:rsid w:val="00843812"/>
    <w:rsid w:val="00843A2B"/>
    <w:rsid w:val="00843D4A"/>
    <w:rsid w:val="00843D98"/>
    <w:rsid w:val="00843FDE"/>
    <w:rsid w:val="008440D3"/>
    <w:rsid w:val="008444C1"/>
    <w:rsid w:val="0084455C"/>
    <w:rsid w:val="00844E94"/>
    <w:rsid w:val="00844F73"/>
    <w:rsid w:val="0084516E"/>
    <w:rsid w:val="008451C6"/>
    <w:rsid w:val="00845389"/>
    <w:rsid w:val="008453AC"/>
    <w:rsid w:val="008454D2"/>
    <w:rsid w:val="0084591B"/>
    <w:rsid w:val="00845C11"/>
    <w:rsid w:val="00845C17"/>
    <w:rsid w:val="00845E66"/>
    <w:rsid w:val="00845F88"/>
    <w:rsid w:val="00845FE8"/>
    <w:rsid w:val="008461B0"/>
    <w:rsid w:val="008464B9"/>
    <w:rsid w:val="00846D5B"/>
    <w:rsid w:val="00846E9E"/>
    <w:rsid w:val="00846FF3"/>
    <w:rsid w:val="008472A5"/>
    <w:rsid w:val="008472D4"/>
    <w:rsid w:val="00847B6D"/>
    <w:rsid w:val="008503F1"/>
    <w:rsid w:val="00851012"/>
    <w:rsid w:val="00851059"/>
    <w:rsid w:val="008511F2"/>
    <w:rsid w:val="00851438"/>
    <w:rsid w:val="00851D4C"/>
    <w:rsid w:val="00851F52"/>
    <w:rsid w:val="00851F98"/>
    <w:rsid w:val="0085205E"/>
    <w:rsid w:val="00852095"/>
    <w:rsid w:val="008520AB"/>
    <w:rsid w:val="00852588"/>
    <w:rsid w:val="008525D2"/>
    <w:rsid w:val="008528C9"/>
    <w:rsid w:val="00852B33"/>
    <w:rsid w:val="00852BB2"/>
    <w:rsid w:val="00852D97"/>
    <w:rsid w:val="00852FE0"/>
    <w:rsid w:val="00853438"/>
    <w:rsid w:val="00853590"/>
    <w:rsid w:val="00853BD2"/>
    <w:rsid w:val="00853F50"/>
    <w:rsid w:val="0085400C"/>
    <w:rsid w:val="00854744"/>
    <w:rsid w:val="008548D5"/>
    <w:rsid w:val="00854AA3"/>
    <w:rsid w:val="00854BB7"/>
    <w:rsid w:val="00854F08"/>
    <w:rsid w:val="0085529D"/>
    <w:rsid w:val="008552A5"/>
    <w:rsid w:val="0085543C"/>
    <w:rsid w:val="00855EF0"/>
    <w:rsid w:val="008566A2"/>
    <w:rsid w:val="00856D20"/>
    <w:rsid w:val="00856D3D"/>
    <w:rsid w:val="0085727A"/>
    <w:rsid w:val="008572A4"/>
    <w:rsid w:val="008572DB"/>
    <w:rsid w:val="00857535"/>
    <w:rsid w:val="00857674"/>
    <w:rsid w:val="00857C35"/>
    <w:rsid w:val="0086044F"/>
    <w:rsid w:val="008606CC"/>
    <w:rsid w:val="00860972"/>
    <w:rsid w:val="00860A8D"/>
    <w:rsid w:val="00860E99"/>
    <w:rsid w:val="00860EA2"/>
    <w:rsid w:val="0086132B"/>
    <w:rsid w:val="00861954"/>
    <w:rsid w:val="00861974"/>
    <w:rsid w:val="008619C4"/>
    <w:rsid w:val="00861ABD"/>
    <w:rsid w:val="00861F46"/>
    <w:rsid w:val="008620C2"/>
    <w:rsid w:val="0086278E"/>
    <w:rsid w:val="00862C7F"/>
    <w:rsid w:val="00863272"/>
    <w:rsid w:val="0086397E"/>
    <w:rsid w:val="00863B63"/>
    <w:rsid w:val="0086409D"/>
    <w:rsid w:val="0086478B"/>
    <w:rsid w:val="00864AC9"/>
    <w:rsid w:val="00864D4B"/>
    <w:rsid w:val="00864DC5"/>
    <w:rsid w:val="00864F7E"/>
    <w:rsid w:val="00864FF2"/>
    <w:rsid w:val="0086519F"/>
    <w:rsid w:val="00865343"/>
    <w:rsid w:val="0086562F"/>
    <w:rsid w:val="008658B5"/>
    <w:rsid w:val="00865A7F"/>
    <w:rsid w:val="00865D4D"/>
    <w:rsid w:val="00865E0B"/>
    <w:rsid w:val="00865F4A"/>
    <w:rsid w:val="0086610A"/>
    <w:rsid w:val="008666C0"/>
    <w:rsid w:val="00866854"/>
    <w:rsid w:val="008669E1"/>
    <w:rsid w:val="00866B32"/>
    <w:rsid w:val="00866B57"/>
    <w:rsid w:val="00866B7B"/>
    <w:rsid w:val="00866D44"/>
    <w:rsid w:val="00866F95"/>
    <w:rsid w:val="0086703E"/>
    <w:rsid w:val="008670ED"/>
    <w:rsid w:val="008672AF"/>
    <w:rsid w:val="008672C0"/>
    <w:rsid w:val="008672E9"/>
    <w:rsid w:val="00867354"/>
    <w:rsid w:val="008673A4"/>
    <w:rsid w:val="00867597"/>
    <w:rsid w:val="0086765C"/>
    <w:rsid w:val="0086771D"/>
    <w:rsid w:val="0086783F"/>
    <w:rsid w:val="00867D6F"/>
    <w:rsid w:val="00867E3A"/>
    <w:rsid w:val="0087022C"/>
    <w:rsid w:val="008705A9"/>
    <w:rsid w:val="00870653"/>
    <w:rsid w:val="00870685"/>
    <w:rsid w:val="00870800"/>
    <w:rsid w:val="00870B12"/>
    <w:rsid w:val="00870D7E"/>
    <w:rsid w:val="00870E4E"/>
    <w:rsid w:val="0087132E"/>
    <w:rsid w:val="0087152D"/>
    <w:rsid w:val="0087154B"/>
    <w:rsid w:val="0087186E"/>
    <w:rsid w:val="0087196B"/>
    <w:rsid w:val="00871998"/>
    <w:rsid w:val="00871ACC"/>
    <w:rsid w:val="00871C14"/>
    <w:rsid w:val="00871CA1"/>
    <w:rsid w:val="00872421"/>
    <w:rsid w:val="00872700"/>
    <w:rsid w:val="008727A6"/>
    <w:rsid w:val="00872A25"/>
    <w:rsid w:val="00872AD8"/>
    <w:rsid w:val="00872BA5"/>
    <w:rsid w:val="00872FB4"/>
    <w:rsid w:val="008734A9"/>
    <w:rsid w:val="008734EE"/>
    <w:rsid w:val="00873C82"/>
    <w:rsid w:val="00873CE9"/>
    <w:rsid w:val="00873CF1"/>
    <w:rsid w:val="00873FBB"/>
    <w:rsid w:val="00874269"/>
    <w:rsid w:val="00874669"/>
    <w:rsid w:val="008747F2"/>
    <w:rsid w:val="0087481D"/>
    <w:rsid w:val="00874CCC"/>
    <w:rsid w:val="00874E6A"/>
    <w:rsid w:val="00875703"/>
    <w:rsid w:val="008759CB"/>
    <w:rsid w:val="00875C35"/>
    <w:rsid w:val="00875CF5"/>
    <w:rsid w:val="00875E2E"/>
    <w:rsid w:val="00875F17"/>
    <w:rsid w:val="0087608E"/>
    <w:rsid w:val="008760D1"/>
    <w:rsid w:val="00876567"/>
    <w:rsid w:val="008766C3"/>
    <w:rsid w:val="0087675F"/>
    <w:rsid w:val="00876A87"/>
    <w:rsid w:val="00876D6C"/>
    <w:rsid w:val="008770CA"/>
    <w:rsid w:val="00877749"/>
    <w:rsid w:val="00877A52"/>
    <w:rsid w:val="00877C00"/>
    <w:rsid w:val="00877CB9"/>
    <w:rsid w:val="00877E1D"/>
    <w:rsid w:val="0088021B"/>
    <w:rsid w:val="00880402"/>
    <w:rsid w:val="00880A99"/>
    <w:rsid w:val="00880DBE"/>
    <w:rsid w:val="00880E06"/>
    <w:rsid w:val="00880F57"/>
    <w:rsid w:val="008812ED"/>
    <w:rsid w:val="00881760"/>
    <w:rsid w:val="00881FC0"/>
    <w:rsid w:val="00882303"/>
    <w:rsid w:val="0088230F"/>
    <w:rsid w:val="00882621"/>
    <w:rsid w:val="00882857"/>
    <w:rsid w:val="00882972"/>
    <w:rsid w:val="0088363B"/>
    <w:rsid w:val="008837E9"/>
    <w:rsid w:val="0088386B"/>
    <w:rsid w:val="008838AF"/>
    <w:rsid w:val="00883BB3"/>
    <w:rsid w:val="00883F0C"/>
    <w:rsid w:val="0088423E"/>
    <w:rsid w:val="0088457A"/>
    <w:rsid w:val="00884617"/>
    <w:rsid w:val="00884737"/>
    <w:rsid w:val="00884835"/>
    <w:rsid w:val="00884924"/>
    <w:rsid w:val="008849E1"/>
    <w:rsid w:val="00884CD6"/>
    <w:rsid w:val="00884EB4"/>
    <w:rsid w:val="00885961"/>
    <w:rsid w:val="00885F08"/>
    <w:rsid w:val="00886208"/>
    <w:rsid w:val="00886603"/>
    <w:rsid w:val="00886A36"/>
    <w:rsid w:val="00886E8F"/>
    <w:rsid w:val="00886FAD"/>
    <w:rsid w:val="00886FC5"/>
    <w:rsid w:val="008872D0"/>
    <w:rsid w:val="008875BF"/>
    <w:rsid w:val="00887876"/>
    <w:rsid w:val="00887903"/>
    <w:rsid w:val="00887A0D"/>
    <w:rsid w:val="00887C39"/>
    <w:rsid w:val="00887C64"/>
    <w:rsid w:val="00887CCF"/>
    <w:rsid w:val="00887DD8"/>
    <w:rsid w:val="00890075"/>
    <w:rsid w:val="00890130"/>
    <w:rsid w:val="00891408"/>
    <w:rsid w:val="0089144B"/>
    <w:rsid w:val="008916BE"/>
    <w:rsid w:val="008918AA"/>
    <w:rsid w:val="00891C9D"/>
    <w:rsid w:val="00891E54"/>
    <w:rsid w:val="00891FCB"/>
    <w:rsid w:val="008920E2"/>
    <w:rsid w:val="0089253D"/>
    <w:rsid w:val="008928DB"/>
    <w:rsid w:val="00892A5E"/>
    <w:rsid w:val="00892BDB"/>
    <w:rsid w:val="0089316C"/>
    <w:rsid w:val="0089349F"/>
    <w:rsid w:val="00893C9C"/>
    <w:rsid w:val="00893D37"/>
    <w:rsid w:val="00893E5B"/>
    <w:rsid w:val="00893F36"/>
    <w:rsid w:val="00894810"/>
    <w:rsid w:val="00894A58"/>
    <w:rsid w:val="00894DD7"/>
    <w:rsid w:val="00894E1F"/>
    <w:rsid w:val="00894F54"/>
    <w:rsid w:val="00894F80"/>
    <w:rsid w:val="008950E2"/>
    <w:rsid w:val="0089526F"/>
    <w:rsid w:val="0089561D"/>
    <w:rsid w:val="00895D47"/>
    <w:rsid w:val="00895DDE"/>
    <w:rsid w:val="008962FA"/>
    <w:rsid w:val="00896406"/>
    <w:rsid w:val="00896622"/>
    <w:rsid w:val="00896720"/>
    <w:rsid w:val="00896751"/>
    <w:rsid w:val="0089690C"/>
    <w:rsid w:val="008969E2"/>
    <w:rsid w:val="00896B73"/>
    <w:rsid w:val="00896F8A"/>
    <w:rsid w:val="008973FD"/>
    <w:rsid w:val="00897421"/>
    <w:rsid w:val="008974AB"/>
    <w:rsid w:val="00897899"/>
    <w:rsid w:val="00897A2D"/>
    <w:rsid w:val="00897A3C"/>
    <w:rsid w:val="00897BAB"/>
    <w:rsid w:val="00897C60"/>
    <w:rsid w:val="008A03B4"/>
    <w:rsid w:val="008A04E0"/>
    <w:rsid w:val="008A075F"/>
    <w:rsid w:val="008A08FF"/>
    <w:rsid w:val="008A0B59"/>
    <w:rsid w:val="008A0BE0"/>
    <w:rsid w:val="008A0FA7"/>
    <w:rsid w:val="008A1470"/>
    <w:rsid w:val="008A16F5"/>
    <w:rsid w:val="008A1885"/>
    <w:rsid w:val="008A1CA0"/>
    <w:rsid w:val="008A1CFB"/>
    <w:rsid w:val="008A1F0E"/>
    <w:rsid w:val="008A1FE6"/>
    <w:rsid w:val="008A221A"/>
    <w:rsid w:val="008A2254"/>
    <w:rsid w:val="008A23BC"/>
    <w:rsid w:val="008A25B3"/>
    <w:rsid w:val="008A2752"/>
    <w:rsid w:val="008A2806"/>
    <w:rsid w:val="008A2B8A"/>
    <w:rsid w:val="008A33CD"/>
    <w:rsid w:val="008A3569"/>
    <w:rsid w:val="008A36D1"/>
    <w:rsid w:val="008A3721"/>
    <w:rsid w:val="008A3C52"/>
    <w:rsid w:val="008A3D2A"/>
    <w:rsid w:val="008A3DF0"/>
    <w:rsid w:val="008A41E7"/>
    <w:rsid w:val="008A42F0"/>
    <w:rsid w:val="008A43AA"/>
    <w:rsid w:val="008A4551"/>
    <w:rsid w:val="008A474F"/>
    <w:rsid w:val="008A4C5C"/>
    <w:rsid w:val="008A4F72"/>
    <w:rsid w:val="008A54AF"/>
    <w:rsid w:val="008A5BB0"/>
    <w:rsid w:val="008A6218"/>
    <w:rsid w:val="008A6549"/>
    <w:rsid w:val="008A658C"/>
    <w:rsid w:val="008A65C1"/>
    <w:rsid w:val="008A6A6E"/>
    <w:rsid w:val="008A6B04"/>
    <w:rsid w:val="008A6F48"/>
    <w:rsid w:val="008A6F86"/>
    <w:rsid w:val="008A6F8C"/>
    <w:rsid w:val="008A70B5"/>
    <w:rsid w:val="008A71DA"/>
    <w:rsid w:val="008A7261"/>
    <w:rsid w:val="008A7375"/>
    <w:rsid w:val="008A73AA"/>
    <w:rsid w:val="008A7835"/>
    <w:rsid w:val="008A78B3"/>
    <w:rsid w:val="008A78DD"/>
    <w:rsid w:val="008A78F3"/>
    <w:rsid w:val="008A7A39"/>
    <w:rsid w:val="008A7A45"/>
    <w:rsid w:val="008A7B24"/>
    <w:rsid w:val="008A7D82"/>
    <w:rsid w:val="008B04D4"/>
    <w:rsid w:val="008B0879"/>
    <w:rsid w:val="008B0908"/>
    <w:rsid w:val="008B09E5"/>
    <w:rsid w:val="008B0A71"/>
    <w:rsid w:val="008B1662"/>
    <w:rsid w:val="008B16E7"/>
    <w:rsid w:val="008B18A6"/>
    <w:rsid w:val="008B1943"/>
    <w:rsid w:val="008B1AF8"/>
    <w:rsid w:val="008B1C41"/>
    <w:rsid w:val="008B1D5E"/>
    <w:rsid w:val="008B1E13"/>
    <w:rsid w:val="008B25E5"/>
    <w:rsid w:val="008B2DB2"/>
    <w:rsid w:val="008B2EF7"/>
    <w:rsid w:val="008B3079"/>
    <w:rsid w:val="008B338E"/>
    <w:rsid w:val="008B353C"/>
    <w:rsid w:val="008B355C"/>
    <w:rsid w:val="008B3A86"/>
    <w:rsid w:val="008B4350"/>
    <w:rsid w:val="008B45DD"/>
    <w:rsid w:val="008B48B0"/>
    <w:rsid w:val="008B4970"/>
    <w:rsid w:val="008B49D5"/>
    <w:rsid w:val="008B4D50"/>
    <w:rsid w:val="008B56C0"/>
    <w:rsid w:val="008B573A"/>
    <w:rsid w:val="008B583F"/>
    <w:rsid w:val="008B5926"/>
    <w:rsid w:val="008B5B38"/>
    <w:rsid w:val="008B607E"/>
    <w:rsid w:val="008B66C2"/>
    <w:rsid w:val="008B6800"/>
    <w:rsid w:val="008B6AB8"/>
    <w:rsid w:val="008B6BBD"/>
    <w:rsid w:val="008B76FC"/>
    <w:rsid w:val="008B7AC0"/>
    <w:rsid w:val="008B7B96"/>
    <w:rsid w:val="008B7EC0"/>
    <w:rsid w:val="008C0647"/>
    <w:rsid w:val="008C0680"/>
    <w:rsid w:val="008C086F"/>
    <w:rsid w:val="008C0937"/>
    <w:rsid w:val="008C0AD4"/>
    <w:rsid w:val="008C1AE6"/>
    <w:rsid w:val="008C205B"/>
    <w:rsid w:val="008C20A8"/>
    <w:rsid w:val="008C2553"/>
    <w:rsid w:val="008C2B91"/>
    <w:rsid w:val="008C2BE4"/>
    <w:rsid w:val="008C2E43"/>
    <w:rsid w:val="008C30A1"/>
    <w:rsid w:val="008C3864"/>
    <w:rsid w:val="008C3A1C"/>
    <w:rsid w:val="008C3E69"/>
    <w:rsid w:val="008C40DE"/>
    <w:rsid w:val="008C43C6"/>
    <w:rsid w:val="008C45A9"/>
    <w:rsid w:val="008C45C9"/>
    <w:rsid w:val="008C4642"/>
    <w:rsid w:val="008C4736"/>
    <w:rsid w:val="008C4D75"/>
    <w:rsid w:val="008C4E73"/>
    <w:rsid w:val="008C4EA4"/>
    <w:rsid w:val="008C4F8E"/>
    <w:rsid w:val="008C512D"/>
    <w:rsid w:val="008C520A"/>
    <w:rsid w:val="008C5491"/>
    <w:rsid w:val="008C5529"/>
    <w:rsid w:val="008C559A"/>
    <w:rsid w:val="008C55BF"/>
    <w:rsid w:val="008C56E5"/>
    <w:rsid w:val="008C5A53"/>
    <w:rsid w:val="008C5D95"/>
    <w:rsid w:val="008C5DDC"/>
    <w:rsid w:val="008C62CE"/>
    <w:rsid w:val="008C63F7"/>
    <w:rsid w:val="008C6560"/>
    <w:rsid w:val="008C689B"/>
    <w:rsid w:val="008C76AF"/>
    <w:rsid w:val="008C7F20"/>
    <w:rsid w:val="008D003E"/>
    <w:rsid w:val="008D03C7"/>
    <w:rsid w:val="008D0660"/>
    <w:rsid w:val="008D070E"/>
    <w:rsid w:val="008D0A1A"/>
    <w:rsid w:val="008D0D25"/>
    <w:rsid w:val="008D0F6D"/>
    <w:rsid w:val="008D11E4"/>
    <w:rsid w:val="008D1558"/>
    <w:rsid w:val="008D1627"/>
    <w:rsid w:val="008D1878"/>
    <w:rsid w:val="008D19CE"/>
    <w:rsid w:val="008D20BC"/>
    <w:rsid w:val="008D223A"/>
    <w:rsid w:val="008D22D6"/>
    <w:rsid w:val="008D23A4"/>
    <w:rsid w:val="008D2A63"/>
    <w:rsid w:val="008D2DB0"/>
    <w:rsid w:val="008D2E9B"/>
    <w:rsid w:val="008D31B7"/>
    <w:rsid w:val="008D32A6"/>
    <w:rsid w:val="008D35F0"/>
    <w:rsid w:val="008D3A63"/>
    <w:rsid w:val="008D3EA8"/>
    <w:rsid w:val="008D3F79"/>
    <w:rsid w:val="008D3FD6"/>
    <w:rsid w:val="008D4229"/>
    <w:rsid w:val="008D42AF"/>
    <w:rsid w:val="008D46F4"/>
    <w:rsid w:val="008D4873"/>
    <w:rsid w:val="008D4B0E"/>
    <w:rsid w:val="008D4EAF"/>
    <w:rsid w:val="008D4F6F"/>
    <w:rsid w:val="008D4F9B"/>
    <w:rsid w:val="008D4FB6"/>
    <w:rsid w:val="008D50BF"/>
    <w:rsid w:val="008D52BF"/>
    <w:rsid w:val="008D52EA"/>
    <w:rsid w:val="008D5316"/>
    <w:rsid w:val="008D56DE"/>
    <w:rsid w:val="008D5938"/>
    <w:rsid w:val="008D5D4E"/>
    <w:rsid w:val="008D65CB"/>
    <w:rsid w:val="008D66B7"/>
    <w:rsid w:val="008D66FD"/>
    <w:rsid w:val="008D6ABC"/>
    <w:rsid w:val="008D7299"/>
    <w:rsid w:val="008D780A"/>
    <w:rsid w:val="008D79CD"/>
    <w:rsid w:val="008D7BD6"/>
    <w:rsid w:val="008D7F8C"/>
    <w:rsid w:val="008E004B"/>
    <w:rsid w:val="008E01E1"/>
    <w:rsid w:val="008E0572"/>
    <w:rsid w:val="008E0B3C"/>
    <w:rsid w:val="008E0B91"/>
    <w:rsid w:val="008E0EFB"/>
    <w:rsid w:val="008E13D6"/>
    <w:rsid w:val="008E19CF"/>
    <w:rsid w:val="008E1D0F"/>
    <w:rsid w:val="008E1DA5"/>
    <w:rsid w:val="008E1E49"/>
    <w:rsid w:val="008E1F4F"/>
    <w:rsid w:val="008E226E"/>
    <w:rsid w:val="008E2A2F"/>
    <w:rsid w:val="008E2B17"/>
    <w:rsid w:val="008E2B92"/>
    <w:rsid w:val="008E2D70"/>
    <w:rsid w:val="008E3082"/>
    <w:rsid w:val="008E31D0"/>
    <w:rsid w:val="008E323F"/>
    <w:rsid w:val="008E3B10"/>
    <w:rsid w:val="008E3BE8"/>
    <w:rsid w:val="008E3F32"/>
    <w:rsid w:val="008E4706"/>
    <w:rsid w:val="008E4725"/>
    <w:rsid w:val="008E473F"/>
    <w:rsid w:val="008E49BC"/>
    <w:rsid w:val="008E4D82"/>
    <w:rsid w:val="008E4DE4"/>
    <w:rsid w:val="008E4EB9"/>
    <w:rsid w:val="008E54F3"/>
    <w:rsid w:val="008E555E"/>
    <w:rsid w:val="008E5560"/>
    <w:rsid w:val="008E5927"/>
    <w:rsid w:val="008E5CAF"/>
    <w:rsid w:val="008E5EAF"/>
    <w:rsid w:val="008E6473"/>
    <w:rsid w:val="008E6583"/>
    <w:rsid w:val="008E6980"/>
    <w:rsid w:val="008E69D2"/>
    <w:rsid w:val="008E6B91"/>
    <w:rsid w:val="008E704D"/>
    <w:rsid w:val="008E706C"/>
    <w:rsid w:val="008E72D2"/>
    <w:rsid w:val="008E789C"/>
    <w:rsid w:val="008E7C56"/>
    <w:rsid w:val="008E7CCC"/>
    <w:rsid w:val="008E7E86"/>
    <w:rsid w:val="008F02F1"/>
    <w:rsid w:val="008F0346"/>
    <w:rsid w:val="008F060F"/>
    <w:rsid w:val="008F083A"/>
    <w:rsid w:val="008F08A4"/>
    <w:rsid w:val="008F0906"/>
    <w:rsid w:val="008F0A92"/>
    <w:rsid w:val="008F0B7A"/>
    <w:rsid w:val="008F0E2E"/>
    <w:rsid w:val="008F0F5A"/>
    <w:rsid w:val="008F105F"/>
    <w:rsid w:val="008F1414"/>
    <w:rsid w:val="008F17E3"/>
    <w:rsid w:val="008F18A4"/>
    <w:rsid w:val="008F194E"/>
    <w:rsid w:val="008F19ED"/>
    <w:rsid w:val="008F1D39"/>
    <w:rsid w:val="008F1DBE"/>
    <w:rsid w:val="008F1E8A"/>
    <w:rsid w:val="008F1F29"/>
    <w:rsid w:val="008F226A"/>
    <w:rsid w:val="008F271E"/>
    <w:rsid w:val="008F2DC0"/>
    <w:rsid w:val="008F30AC"/>
    <w:rsid w:val="008F348C"/>
    <w:rsid w:val="008F375D"/>
    <w:rsid w:val="008F3D8D"/>
    <w:rsid w:val="008F407F"/>
    <w:rsid w:val="008F4306"/>
    <w:rsid w:val="008F44F0"/>
    <w:rsid w:val="008F45E6"/>
    <w:rsid w:val="008F4C10"/>
    <w:rsid w:val="008F4D26"/>
    <w:rsid w:val="008F4E02"/>
    <w:rsid w:val="008F4E47"/>
    <w:rsid w:val="008F4F51"/>
    <w:rsid w:val="008F51C4"/>
    <w:rsid w:val="008F57D1"/>
    <w:rsid w:val="008F5ED2"/>
    <w:rsid w:val="008F5F04"/>
    <w:rsid w:val="008F65E6"/>
    <w:rsid w:val="008F703B"/>
    <w:rsid w:val="008F760F"/>
    <w:rsid w:val="008F79BB"/>
    <w:rsid w:val="008F7DB8"/>
    <w:rsid w:val="009001DF"/>
    <w:rsid w:val="009005C0"/>
    <w:rsid w:val="00900770"/>
    <w:rsid w:val="00900839"/>
    <w:rsid w:val="00900C84"/>
    <w:rsid w:val="00900CC0"/>
    <w:rsid w:val="009010C9"/>
    <w:rsid w:val="009010FC"/>
    <w:rsid w:val="00901556"/>
    <w:rsid w:val="009018DD"/>
    <w:rsid w:val="00901BCD"/>
    <w:rsid w:val="00901D7E"/>
    <w:rsid w:val="00901EF8"/>
    <w:rsid w:val="00901F27"/>
    <w:rsid w:val="00902357"/>
    <w:rsid w:val="00902461"/>
    <w:rsid w:val="00902618"/>
    <w:rsid w:val="00902C0A"/>
    <w:rsid w:val="00902C85"/>
    <w:rsid w:val="00902DC3"/>
    <w:rsid w:val="0090312A"/>
    <w:rsid w:val="0090372B"/>
    <w:rsid w:val="00903E35"/>
    <w:rsid w:val="009040C9"/>
    <w:rsid w:val="00904827"/>
    <w:rsid w:val="00904A4C"/>
    <w:rsid w:val="00904CEA"/>
    <w:rsid w:val="00904E55"/>
    <w:rsid w:val="00904F4D"/>
    <w:rsid w:val="00905114"/>
    <w:rsid w:val="0090580F"/>
    <w:rsid w:val="0090588C"/>
    <w:rsid w:val="009059FE"/>
    <w:rsid w:val="00905AC9"/>
    <w:rsid w:val="00905C83"/>
    <w:rsid w:val="00905FF4"/>
    <w:rsid w:val="009060D9"/>
    <w:rsid w:val="009066A5"/>
    <w:rsid w:val="00906C6C"/>
    <w:rsid w:val="00906DB9"/>
    <w:rsid w:val="00906FB0"/>
    <w:rsid w:val="009073BA"/>
    <w:rsid w:val="00907450"/>
    <w:rsid w:val="00907752"/>
    <w:rsid w:val="009077A9"/>
    <w:rsid w:val="0090789E"/>
    <w:rsid w:val="009079A7"/>
    <w:rsid w:val="00910751"/>
    <w:rsid w:val="009111A6"/>
    <w:rsid w:val="009113F0"/>
    <w:rsid w:val="009117AB"/>
    <w:rsid w:val="00911966"/>
    <w:rsid w:val="00911FD0"/>
    <w:rsid w:val="009121C8"/>
    <w:rsid w:val="0091221E"/>
    <w:rsid w:val="00912238"/>
    <w:rsid w:val="0091320E"/>
    <w:rsid w:val="009133AC"/>
    <w:rsid w:val="0091375F"/>
    <w:rsid w:val="00913836"/>
    <w:rsid w:val="00913AC5"/>
    <w:rsid w:val="00913C60"/>
    <w:rsid w:val="00913EA5"/>
    <w:rsid w:val="009144CA"/>
    <w:rsid w:val="0091467D"/>
    <w:rsid w:val="0091476D"/>
    <w:rsid w:val="00914CD5"/>
    <w:rsid w:val="00914F43"/>
    <w:rsid w:val="009152A0"/>
    <w:rsid w:val="009153F2"/>
    <w:rsid w:val="009154D3"/>
    <w:rsid w:val="00915EC5"/>
    <w:rsid w:val="00915F67"/>
    <w:rsid w:val="009163B9"/>
    <w:rsid w:val="009173F4"/>
    <w:rsid w:val="009173FF"/>
    <w:rsid w:val="00917762"/>
    <w:rsid w:val="00920104"/>
    <w:rsid w:val="0092031C"/>
    <w:rsid w:val="009207CE"/>
    <w:rsid w:val="00920961"/>
    <w:rsid w:val="00920E47"/>
    <w:rsid w:val="0092137C"/>
    <w:rsid w:val="00921A77"/>
    <w:rsid w:val="00921B22"/>
    <w:rsid w:val="00921E92"/>
    <w:rsid w:val="009230AA"/>
    <w:rsid w:val="00923172"/>
    <w:rsid w:val="0092321C"/>
    <w:rsid w:val="009232AF"/>
    <w:rsid w:val="009232F4"/>
    <w:rsid w:val="009233A0"/>
    <w:rsid w:val="00923C02"/>
    <w:rsid w:val="00924345"/>
    <w:rsid w:val="00924BCC"/>
    <w:rsid w:val="0092537E"/>
    <w:rsid w:val="009254C0"/>
    <w:rsid w:val="00925510"/>
    <w:rsid w:val="00925919"/>
    <w:rsid w:val="00925D7E"/>
    <w:rsid w:val="00925F10"/>
    <w:rsid w:val="009260F4"/>
    <w:rsid w:val="0092623F"/>
    <w:rsid w:val="0092686F"/>
    <w:rsid w:val="00926A11"/>
    <w:rsid w:val="00926A53"/>
    <w:rsid w:val="00926AED"/>
    <w:rsid w:val="00926D9F"/>
    <w:rsid w:val="00926E7B"/>
    <w:rsid w:val="00927074"/>
    <w:rsid w:val="00927244"/>
    <w:rsid w:val="009274FD"/>
    <w:rsid w:val="00927539"/>
    <w:rsid w:val="00927857"/>
    <w:rsid w:val="00927C18"/>
    <w:rsid w:val="00927C1D"/>
    <w:rsid w:val="00930017"/>
    <w:rsid w:val="009300C5"/>
    <w:rsid w:val="00930180"/>
    <w:rsid w:val="00930436"/>
    <w:rsid w:val="009305D0"/>
    <w:rsid w:val="00930B3E"/>
    <w:rsid w:val="00930B69"/>
    <w:rsid w:val="00930C6D"/>
    <w:rsid w:val="00930E34"/>
    <w:rsid w:val="0093120F"/>
    <w:rsid w:val="00931241"/>
    <w:rsid w:val="00931C76"/>
    <w:rsid w:val="00931F4E"/>
    <w:rsid w:val="00931F82"/>
    <w:rsid w:val="0093209F"/>
    <w:rsid w:val="00932302"/>
    <w:rsid w:val="00932810"/>
    <w:rsid w:val="00932B06"/>
    <w:rsid w:val="00932B51"/>
    <w:rsid w:val="00932C78"/>
    <w:rsid w:val="009335D0"/>
    <w:rsid w:val="00933CCD"/>
    <w:rsid w:val="00934012"/>
    <w:rsid w:val="0093420A"/>
    <w:rsid w:val="0093496D"/>
    <w:rsid w:val="0093518C"/>
    <w:rsid w:val="009355F7"/>
    <w:rsid w:val="0093568F"/>
    <w:rsid w:val="0093596E"/>
    <w:rsid w:val="00935DD1"/>
    <w:rsid w:val="00935FED"/>
    <w:rsid w:val="0093607B"/>
    <w:rsid w:val="009360A1"/>
    <w:rsid w:val="009365B3"/>
    <w:rsid w:val="00936C27"/>
    <w:rsid w:val="00936D58"/>
    <w:rsid w:val="00937125"/>
    <w:rsid w:val="00937485"/>
    <w:rsid w:val="009374EE"/>
    <w:rsid w:val="009376D5"/>
    <w:rsid w:val="009377F4"/>
    <w:rsid w:val="009379F0"/>
    <w:rsid w:val="00937B19"/>
    <w:rsid w:val="00937BBE"/>
    <w:rsid w:val="00937C61"/>
    <w:rsid w:val="00937D42"/>
    <w:rsid w:val="00937E99"/>
    <w:rsid w:val="009406EE"/>
    <w:rsid w:val="00940909"/>
    <w:rsid w:val="00940D0E"/>
    <w:rsid w:val="00941500"/>
    <w:rsid w:val="00941672"/>
    <w:rsid w:val="009418A9"/>
    <w:rsid w:val="00941A08"/>
    <w:rsid w:val="00941AAB"/>
    <w:rsid w:val="00941AD3"/>
    <w:rsid w:val="00941E74"/>
    <w:rsid w:val="0094253A"/>
    <w:rsid w:val="00942BEE"/>
    <w:rsid w:val="0094313B"/>
    <w:rsid w:val="00943262"/>
    <w:rsid w:val="009432E5"/>
    <w:rsid w:val="0094334A"/>
    <w:rsid w:val="009434DC"/>
    <w:rsid w:val="00943623"/>
    <w:rsid w:val="00943709"/>
    <w:rsid w:val="00943848"/>
    <w:rsid w:val="009439DF"/>
    <w:rsid w:val="009442AE"/>
    <w:rsid w:val="009446EA"/>
    <w:rsid w:val="00945827"/>
    <w:rsid w:val="009459F0"/>
    <w:rsid w:val="00946217"/>
    <w:rsid w:val="00946AEB"/>
    <w:rsid w:val="00946E15"/>
    <w:rsid w:val="009471BE"/>
    <w:rsid w:val="00947515"/>
    <w:rsid w:val="009477E2"/>
    <w:rsid w:val="009479E5"/>
    <w:rsid w:val="00947CA8"/>
    <w:rsid w:val="00950068"/>
    <w:rsid w:val="009500DF"/>
    <w:rsid w:val="00950484"/>
    <w:rsid w:val="0095059F"/>
    <w:rsid w:val="00950708"/>
    <w:rsid w:val="009507BC"/>
    <w:rsid w:val="0095084C"/>
    <w:rsid w:val="009508EF"/>
    <w:rsid w:val="009509DB"/>
    <w:rsid w:val="00950C12"/>
    <w:rsid w:val="00950C33"/>
    <w:rsid w:val="00950F5B"/>
    <w:rsid w:val="0095102C"/>
    <w:rsid w:val="009511BC"/>
    <w:rsid w:val="0095127D"/>
    <w:rsid w:val="00951432"/>
    <w:rsid w:val="009515F3"/>
    <w:rsid w:val="00952086"/>
    <w:rsid w:val="009528C1"/>
    <w:rsid w:val="00952939"/>
    <w:rsid w:val="00952B8F"/>
    <w:rsid w:val="0095323F"/>
    <w:rsid w:val="009532A1"/>
    <w:rsid w:val="009535A7"/>
    <w:rsid w:val="0095372C"/>
    <w:rsid w:val="009537B1"/>
    <w:rsid w:val="00953965"/>
    <w:rsid w:val="00953AB3"/>
    <w:rsid w:val="00953C61"/>
    <w:rsid w:val="0095437C"/>
    <w:rsid w:val="009543CE"/>
    <w:rsid w:val="0095467F"/>
    <w:rsid w:val="00954829"/>
    <w:rsid w:val="009548ED"/>
    <w:rsid w:val="00954978"/>
    <w:rsid w:val="00954987"/>
    <w:rsid w:val="00954A84"/>
    <w:rsid w:val="00954BB9"/>
    <w:rsid w:val="00954C01"/>
    <w:rsid w:val="00954DD6"/>
    <w:rsid w:val="0095503F"/>
    <w:rsid w:val="00955211"/>
    <w:rsid w:val="009552AD"/>
    <w:rsid w:val="009555E1"/>
    <w:rsid w:val="00955CF2"/>
    <w:rsid w:val="00955E0B"/>
    <w:rsid w:val="00955E3B"/>
    <w:rsid w:val="00955EBC"/>
    <w:rsid w:val="00956062"/>
    <w:rsid w:val="009560B3"/>
    <w:rsid w:val="0095613A"/>
    <w:rsid w:val="0095629C"/>
    <w:rsid w:val="0095634A"/>
    <w:rsid w:val="009563B1"/>
    <w:rsid w:val="009563F2"/>
    <w:rsid w:val="0095641E"/>
    <w:rsid w:val="0095666E"/>
    <w:rsid w:val="009568FE"/>
    <w:rsid w:val="00956EC6"/>
    <w:rsid w:val="00957235"/>
    <w:rsid w:val="00957924"/>
    <w:rsid w:val="00957B9F"/>
    <w:rsid w:val="00957CA2"/>
    <w:rsid w:val="00957D46"/>
    <w:rsid w:val="00960005"/>
    <w:rsid w:val="00960418"/>
    <w:rsid w:val="00960618"/>
    <w:rsid w:val="00960728"/>
    <w:rsid w:val="009608FA"/>
    <w:rsid w:val="00960AB6"/>
    <w:rsid w:val="00960BB5"/>
    <w:rsid w:val="00961451"/>
    <w:rsid w:val="0096167B"/>
    <w:rsid w:val="00961753"/>
    <w:rsid w:val="00961E1F"/>
    <w:rsid w:val="0096203A"/>
    <w:rsid w:val="009620BC"/>
    <w:rsid w:val="00962171"/>
    <w:rsid w:val="009625AF"/>
    <w:rsid w:val="00962B3C"/>
    <w:rsid w:val="00962DB4"/>
    <w:rsid w:val="00962EDB"/>
    <w:rsid w:val="0096314C"/>
    <w:rsid w:val="00963309"/>
    <w:rsid w:val="00963325"/>
    <w:rsid w:val="00963428"/>
    <w:rsid w:val="0096345E"/>
    <w:rsid w:val="009636B0"/>
    <w:rsid w:val="00963829"/>
    <w:rsid w:val="0096388D"/>
    <w:rsid w:val="00963914"/>
    <w:rsid w:val="00963A00"/>
    <w:rsid w:val="00963ADB"/>
    <w:rsid w:val="00963C12"/>
    <w:rsid w:val="00963E6B"/>
    <w:rsid w:val="009649B1"/>
    <w:rsid w:val="00964B44"/>
    <w:rsid w:val="00964CDF"/>
    <w:rsid w:val="00964CEE"/>
    <w:rsid w:val="00964D73"/>
    <w:rsid w:val="0096504E"/>
    <w:rsid w:val="00965137"/>
    <w:rsid w:val="00965198"/>
    <w:rsid w:val="0096542D"/>
    <w:rsid w:val="0096573A"/>
    <w:rsid w:val="00965AF1"/>
    <w:rsid w:val="00965C7D"/>
    <w:rsid w:val="00965DA4"/>
    <w:rsid w:val="00965E9B"/>
    <w:rsid w:val="00965FFA"/>
    <w:rsid w:val="00966292"/>
    <w:rsid w:val="009663B2"/>
    <w:rsid w:val="00966644"/>
    <w:rsid w:val="00966AEF"/>
    <w:rsid w:val="00966B32"/>
    <w:rsid w:val="00966E41"/>
    <w:rsid w:val="00966E84"/>
    <w:rsid w:val="00966ED3"/>
    <w:rsid w:val="009670F2"/>
    <w:rsid w:val="00967582"/>
    <w:rsid w:val="009678B8"/>
    <w:rsid w:val="00967921"/>
    <w:rsid w:val="00967F38"/>
    <w:rsid w:val="00970202"/>
    <w:rsid w:val="00970261"/>
    <w:rsid w:val="0097071A"/>
    <w:rsid w:val="00970B46"/>
    <w:rsid w:val="00970C37"/>
    <w:rsid w:val="00970D25"/>
    <w:rsid w:val="00970F79"/>
    <w:rsid w:val="00971021"/>
    <w:rsid w:val="00971205"/>
    <w:rsid w:val="00971708"/>
    <w:rsid w:val="00971911"/>
    <w:rsid w:val="0097197F"/>
    <w:rsid w:val="00971AAF"/>
    <w:rsid w:val="00971F01"/>
    <w:rsid w:val="0097234B"/>
    <w:rsid w:val="009724B6"/>
    <w:rsid w:val="0097264E"/>
    <w:rsid w:val="00972755"/>
    <w:rsid w:val="009728FB"/>
    <w:rsid w:val="00972986"/>
    <w:rsid w:val="009729CF"/>
    <w:rsid w:val="009729E3"/>
    <w:rsid w:val="00972A69"/>
    <w:rsid w:val="00972BD6"/>
    <w:rsid w:val="00973005"/>
    <w:rsid w:val="009735AF"/>
    <w:rsid w:val="009735DD"/>
    <w:rsid w:val="009735F7"/>
    <w:rsid w:val="00973767"/>
    <w:rsid w:val="009737B3"/>
    <w:rsid w:val="009737CD"/>
    <w:rsid w:val="00973A02"/>
    <w:rsid w:val="00973D1A"/>
    <w:rsid w:val="009744C8"/>
    <w:rsid w:val="0097461A"/>
    <w:rsid w:val="00974B77"/>
    <w:rsid w:val="00974FEA"/>
    <w:rsid w:val="00975168"/>
    <w:rsid w:val="00975C40"/>
    <w:rsid w:val="00975FC3"/>
    <w:rsid w:val="0097601E"/>
    <w:rsid w:val="00976214"/>
    <w:rsid w:val="009763DD"/>
    <w:rsid w:val="00976557"/>
    <w:rsid w:val="009768A3"/>
    <w:rsid w:val="009768FD"/>
    <w:rsid w:val="0097691F"/>
    <w:rsid w:val="00976995"/>
    <w:rsid w:val="00976A9D"/>
    <w:rsid w:val="00976C59"/>
    <w:rsid w:val="00976E06"/>
    <w:rsid w:val="009770DD"/>
    <w:rsid w:val="0097743C"/>
    <w:rsid w:val="00977581"/>
    <w:rsid w:val="009777FC"/>
    <w:rsid w:val="00977D20"/>
    <w:rsid w:val="00977D2C"/>
    <w:rsid w:val="00977DC6"/>
    <w:rsid w:val="00977ECF"/>
    <w:rsid w:val="0098015D"/>
    <w:rsid w:val="0098023C"/>
    <w:rsid w:val="00980352"/>
    <w:rsid w:val="0098041F"/>
    <w:rsid w:val="0098059F"/>
    <w:rsid w:val="00980718"/>
    <w:rsid w:val="00980D39"/>
    <w:rsid w:val="00980DD2"/>
    <w:rsid w:val="009810AE"/>
    <w:rsid w:val="00981645"/>
    <w:rsid w:val="00981E01"/>
    <w:rsid w:val="00982071"/>
    <w:rsid w:val="0098208C"/>
    <w:rsid w:val="009820B6"/>
    <w:rsid w:val="0098222F"/>
    <w:rsid w:val="009824DC"/>
    <w:rsid w:val="0098263D"/>
    <w:rsid w:val="00982804"/>
    <w:rsid w:val="0098287B"/>
    <w:rsid w:val="00982AB4"/>
    <w:rsid w:val="00982C08"/>
    <w:rsid w:val="00982F77"/>
    <w:rsid w:val="00982FCD"/>
    <w:rsid w:val="00983170"/>
    <w:rsid w:val="0098349A"/>
    <w:rsid w:val="00983653"/>
    <w:rsid w:val="009839F4"/>
    <w:rsid w:val="00984093"/>
    <w:rsid w:val="00984687"/>
    <w:rsid w:val="009846A8"/>
    <w:rsid w:val="0098478E"/>
    <w:rsid w:val="009847CB"/>
    <w:rsid w:val="00984925"/>
    <w:rsid w:val="009849C4"/>
    <w:rsid w:val="00984B73"/>
    <w:rsid w:val="00984CB0"/>
    <w:rsid w:val="00984FF5"/>
    <w:rsid w:val="00985064"/>
    <w:rsid w:val="00985252"/>
    <w:rsid w:val="009853E0"/>
    <w:rsid w:val="0098546B"/>
    <w:rsid w:val="0098568E"/>
    <w:rsid w:val="00985C6A"/>
    <w:rsid w:val="00985DC1"/>
    <w:rsid w:val="00985DD8"/>
    <w:rsid w:val="00985EDB"/>
    <w:rsid w:val="00986097"/>
    <w:rsid w:val="0098621B"/>
    <w:rsid w:val="009864A0"/>
    <w:rsid w:val="00986D91"/>
    <w:rsid w:val="00986EE0"/>
    <w:rsid w:val="009870F1"/>
    <w:rsid w:val="00987504"/>
    <w:rsid w:val="0098751D"/>
    <w:rsid w:val="009875F3"/>
    <w:rsid w:val="009877BC"/>
    <w:rsid w:val="00987CC1"/>
    <w:rsid w:val="00987D18"/>
    <w:rsid w:val="009900EC"/>
    <w:rsid w:val="0099026A"/>
    <w:rsid w:val="009905D4"/>
    <w:rsid w:val="00990B48"/>
    <w:rsid w:val="00990C47"/>
    <w:rsid w:val="00990E6B"/>
    <w:rsid w:val="00990EF3"/>
    <w:rsid w:val="00990F36"/>
    <w:rsid w:val="00991071"/>
    <w:rsid w:val="00991307"/>
    <w:rsid w:val="00991311"/>
    <w:rsid w:val="0099134D"/>
    <w:rsid w:val="0099166E"/>
    <w:rsid w:val="0099171E"/>
    <w:rsid w:val="00991987"/>
    <w:rsid w:val="00991C32"/>
    <w:rsid w:val="00991E13"/>
    <w:rsid w:val="00991EE4"/>
    <w:rsid w:val="00991F45"/>
    <w:rsid w:val="00991FEC"/>
    <w:rsid w:val="0099258B"/>
    <w:rsid w:val="00992AFF"/>
    <w:rsid w:val="00992CBA"/>
    <w:rsid w:val="00992E21"/>
    <w:rsid w:val="00992F84"/>
    <w:rsid w:val="009931DA"/>
    <w:rsid w:val="009939DE"/>
    <w:rsid w:val="00993A62"/>
    <w:rsid w:val="00993B08"/>
    <w:rsid w:val="00993B70"/>
    <w:rsid w:val="0099423E"/>
    <w:rsid w:val="0099431D"/>
    <w:rsid w:val="00994694"/>
    <w:rsid w:val="0099487C"/>
    <w:rsid w:val="00995247"/>
    <w:rsid w:val="0099530D"/>
    <w:rsid w:val="009953F8"/>
    <w:rsid w:val="00995748"/>
    <w:rsid w:val="00995873"/>
    <w:rsid w:val="00995E23"/>
    <w:rsid w:val="00995F60"/>
    <w:rsid w:val="0099610A"/>
    <w:rsid w:val="0099611A"/>
    <w:rsid w:val="009961B4"/>
    <w:rsid w:val="009962C5"/>
    <w:rsid w:val="009962F9"/>
    <w:rsid w:val="00996CC5"/>
    <w:rsid w:val="00996CDE"/>
    <w:rsid w:val="00996DF9"/>
    <w:rsid w:val="00997F08"/>
    <w:rsid w:val="009A0057"/>
    <w:rsid w:val="009A0309"/>
    <w:rsid w:val="009A039F"/>
    <w:rsid w:val="009A05B2"/>
    <w:rsid w:val="009A05C7"/>
    <w:rsid w:val="009A069F"/>
    <w:rsid w:val="009A0B13"/>
    <w:rsid w:val="009A0DE9"/>
    <w:rsid w:val="009A0FC8"/>
    <w:rsid w:val="009A1316"/>
    <w:rsid w:val="009A195C"/>
    <w:rsid w:val="009A1C5A"/>
    <w:rsid w:val="009A1DAF"/>
    <w:rsid w:val="009A1E87"/>
    <w:rsid w:val="009A2714"/>
    <w:rsid w:val="009A278E"/>
    <w:rsid w:val="009A28F3"/>
    <w:rsid w:val="009A2C67"/>
    <w:rsid w:val="009A32EF"/>
    <w:rsid w:val="009A32FD"/>
    <w:rsid w:val="009A3AE7"/>
    <w:rsid w:val="009A430A"/>
    <w:rsid w:val="009A43AF"/>
    <w:rsid w:val="009A461A"/>
    <w:rsid w:val="009A48B1"/>
    <w:rsid w:val="009A48C5"/>
    <w:rsid w:val="009A4BB4"/>
    <w:rsid w:val="009A4CEC"/>
    <w:rsid w:val="009A5034"/>
    <w:rsid w:val="009A5254"/>
    <w:rsid w:val="009A532C"/>
    <w:rsid w:val="009A57CC"/>
    <w:rsid w:val="009A5817"/>
    <w:rsid w:val="009A5BCA"/>
    <w:rsid w:val="009A5C5E"/>
    <w:rsid w:val="009A5CAC"/>
    <w:rsid w:val="009A5D85"/>
    <w:rsid w:val="009A6909"/>
    <w:rsid w:val="009A6C6C"/>
    <w:rsid w:val="009A7741"/>
    <w:rsid w:val="009A78EA"/>
    <w:rsid w:val="009A7D9D"/>
    <w:rsid w:val="009B0070"/>
    <w:rsid w:val="009B048A"/>
    <w:rsid w:val="009B05FE"/>
    <w:rsid w:val="009B07E1"/>
    <w:rsid w:val="009B0C68"/>
    <w:rsid w:val="009B0D43"/>
    <w:rsid w:val="009B0D98"/>
    <w:rsid w:val="009B0F4F"/>
    <w:rsid w:val="009B1052"/>
    <w:rsid w:val="009B109A"/>
    <w:rsid w:val="009B1174"/>
    <w:rsid w:val="009B18C5"/>
    <w:rsid w:val="009B196A"/>
    <w:rsid w:val="009B1AC0"/>
    <w:rsid w:val="009B1CEA"/>
    <w:rsid w:val="009B25B3"/>
    <w:rsid w:val="009B26B2"/>
    <w:rsid w:val="009B286B"/>
    <w:rsid w:val="009B2935"/>
    <w:rsid w:val="009B2B93"/>
    <w:rsid w:val="009B2C28"/>
    <w:rsid w:val="009B3701"/>
    <w:rsid w:val="009B377D"/>
    <w:rsid w:val="009B3E0E"/>
    <w:rsid w:val="009B3EB5"/>
    <w:rsid w:val="009B4075"/>
    <w:rsid w:val="009B4365"/>
    <w:rsid w:val="009B4756"/>
    <w:rsid w:val="009B48A8"/>
    <w:rsid w:val="009B491F"/>
    <w:rsid w:val="009B4E7A"/>
    <w:rsid w:val="009B51B7"/>
    <w:rsid w:val="009B5239"/>
    <w:rsid w:val="009B54E9"/>
    <w:rsid w:val="009B560E"/>
    <w:rsid w:val="009B59C2"/>
    <w:rsid w:val="009B5AB6"/>
    <w:rsid w:val="009B5EAD"/>
    <w:rsid w:val="009B5F79"/>
    <w:rsid w:val="009B614D"/>
    <w:rsid w:val="009B62DD"/>
    <w:rsid w:val="009B66A6"/>
    <w:rsid w:val="009B6B3D"/>
    <w:rsid w:val="009B6CC8"/>
    <w:rsid w:val="009B6D22"/>
    <w:rsid w:val="009B6E9B"/>
    <w:rsid w:val="009B6EA9"/>
    <w:rsid w:val="009B73E6"/>
    <w:rsid w:val="009B772B"/>
    <w:rsid w:val="009B78F0"/>
    <w:rsid w:val="009B7911"/>
    <w:rsid w:val="009B795D"/>
    <w:rsid w:val="009B7A35"/>
    <w:rsid w:val="009B7CDB"/>
    <w:rsid w:val="009C02A3"/>
    <w:rsid w:val="009C0616"/>
    <w:rsid w:val="009C0900"/>
    <w:rsid w:val="009C0986"/>
    <w:rsid w:val="009C0BE0"/>
    <w:rsid w:val="009C0C37"/>
    <w:rsid w:val="009C100B"/>
    <w:rsid w:val="009C108E"/>
    <w:rsid w:val="009C119C"/>
    <w:rsid w:val="009C1382"/>
    <w:rsid w:val="009C1FAD"/>
    <w:rsid w:val="009C20EB"/>
    <w:rsid w:val="009C2485"/>
    <w:rsid w:val="009C2762"/>
    <w:rsid w:val="009C27DD"/>
    <w:rsid w:val="009C2FAE"/>
    <w:rsid w:val="009C2FDB"/>
    <w:rsid w:val="009C3075"/>
    <w:rsid w:val="009C30A1"/>
    <w:rsid w:val="009C330E"/>
    <w:rsid w:val="009C3468"/>
    <w:rsid w:val="009C4040"/>
    <w:rsid w:val="009C436E"/>
    <w:rsid w:val="009C4516"/>
    <w:rsid w:val="009C46A2"/>
    <w:rsid w:val="009C486F"/>
    <w:rsid w:val="009C49E4"/>
    <w:rsid w:val="009C4B03"/>
    <w:rsid w:val="009C4CAE"/>
    <w:rsid w:val="009C52F3"/>
    <w:rsid w:val="009C566D"/>
    <w:rsid w:val="009C56B3"/>
    <w:rsid w:val="009C5B26"/>
    <w:rsid w:val="009C5B2D"/>
    <w:rsid w:val="009C5D93"/>
    <w:rsid w:val="009C5EAD"/>
    <w:rsid w:val="009C6108"/>
    <w:rsid w:val="009C6255"/>
    <w:rsid w:val="009C648C"/>
    <w:rsid w:val="009C6644"/>
    <w:rsid w:val="009C6C74"/>
    <w:rsid w:val="009C6D3D"/>
    <w:rsid w:val="009C73E2"/>
    <w:rsid w:val="009C77F8"/>
    <w:rsid w:val="009C798F"/>
    <w:rsid w:val="009C7A0A"/>
    <w:rsid w:val="009C7A1D"/>
    <w:rsid w:val="009C7F63"/>
    <w:rsid w:val="009D03C5"/>
    <w:rsid w:val="009D0D5E"/>
    <w:rsid w:val="009D0D86"/>
    <w:rsid w:val="009D1239"/>
    <w:rsid w:val="009D19FD"/>
    <w:rsid w:val="009D1A57"/>
    <w:rsid w:val="009D1D18"/>
    <w:rsid w:val="009D1D30"/>
    <w:rsid w:val="009D1DD1"/>
    <w:rsid w:val="009D1FC8"/>
    <w:rsid w:val="009D1FE3"/>
    <w:rsid w:val="009D2046"/>
    <w:rsid w:val="009D2711"/>
    <w:rsid w:val="009D285F"/>
    <w:rsid w:val="009D2F11"/>
    <w:rsid w:val="009D33DC"/>
    <w:rsid w:val="009D3672"/>
    <w:rsid w:val="009D3A63"/>
    <w:rsid w:val="009D3C01"/>
    <w:rsid w:val="009D3C9A"/>
    <w:rsid w:val="009D4224"/>
    <w:rsid w:val="009D4562"/>
    <w:rsid w:val="009D4AEE"/>
    <w:rsid w:val="009D4BF6"/>
    <w:rsid w:val="009D4E04"/>
    <w:rsid w:val="009D4F81"/>
    <w:rsid w:val="009D50F3"/>
    <w:rsid w:val="009D5272"/>
    <w:rsid w:val="009D53E8"/>
    <w:rsid w:val="009D5555"/>
    <w:rsid w:val="009D5DDC"/>
    <w:rsid w:val="009D5F1E"/>
    <w:rsid w:val="009D618E"/>
    <w:rsid w:val="009D6252"/>
    <w:rsid w:val="009D63D6"/>
    <w:rsid w:val="009D6A1E"/>
    <w:rsid w:val="009D6BD9"/>
    <w:rsid w:val="009D71D3"/>
    <w:rsid w:val="009D73AC"/>
    <w:rsid w:val="009D73CC"/>
    <w:rsid w:val="009D7438"/>
    <w:rsid w:val="009D7445"/>
    <w:rsid w:val="009D74B7"/>
    <w:rsid w:val="009D7DB8"/>
    <w:rsid w:val="009E00BD"/>
    <w:rsid w:val="009E04F0"/>
    <w:rsid w:val="009E0922"/>
    <w:rsid w:val="009E0BA2"/>
    <w:rsid w:val="009E0C8E"/>
    <w:rsid w:val="009E0DEA"/>
    <w:rsid w:val="009E0F79"/>
    <w:rsid w:val="009E1049"/>
    <w:rsid w:val="009E15F8"/>
    <w:rsid w:val="009E167E"/>
    <w:rsid w:val="009E1872"/>
    <w:rsid w:val="009E1B5E"/>
    <w:rsid w:val="009E2025"/>
    <w:rsid w:val="009E2068"/>
    <w:rsid w:val="009E21CD"/>
    <w:rsid w:val="009E296E"/>
    <w:rsid w:val="009E2EBD"/>
    <w:rsid w:val="009E321C"/>
    <w:rsid w:val="009E359A"/>
    <w:rsid w:val="009E35A6"/>
    <w:rsid w:val="009E387E"/>
    <w:rsid w:val="009E3AF4"/>
    <w:rsid w:val="009E4330"/>
    <w:rsid w:val="009E44AB"/>
    <w:rsid w:val="009E4606"/>
    <w:rsid w:val="009E47F1"/>
    <w:rsid w:val="009E48B3"/>
    <w:rsid w:val="009E4917"/>
    <w:rsid w:val="009E4951"/>
    <w:rsid w:val="009E49D8"/>
    <w:rsid w:val="009E4A4C"/>
    <w:rsid w:val="009E4CBB"/>
    <w:rsid w:val="009E50AF"/>
    <w:rsid w:val="009E53A9"/>
    <w:rsid w:val="009E5589"/>
    <w:rsid w:val="009E5897"/>
    <w:rsid w:val="009E59C5"/>
    <w:rsid w:val="009E5B1F"/>
    <w:rsid w:val="009E5C99"/>
    <w:rsid w:val="009E640C"/>
    <w:rsid w:val="009E6ADB"/>
    <w:rsid w:val="009E6FB1"/>
    <w:rsid w:val="009E7033"/>
    <w:rsid w:val="009E73ED"/>
    <w:rsid w:val="009E7461"/>
    <w:rsid w:val="009E76D6"/>
    <w:rsid w:val="009E7A1F"/>
    <w:rsid w:val="009E7B14"/>
    <w:rsid w:val="009E7B23"/>
    <w:rsid w:val="009E7BBB"/>
    <w:rsid w:val="009E7FB4"/>
    <w:rsid w:val="009F02F6"/>
    <w:rsid w:val="009F0A70"/>
    <w:rsid w:val="009F0F38"/>
    <w:rsid w:val="009F0FF1"/>
    <w:rsid w:val="009F10E6"/>
    <w:rsid w:val="009F12B9"/>
    <w:rsid w:val="009F1651"/>
    <w:rsid w:val="009F19B6"/>
    <w:rsid w:val="009F1EEE"/>
    <w:rsid w:val="009F215E"/>
    <w:rsid w:val="009F2310"/>
    <w:rsid w:val="009F2618"/>
    <w:rsid w:val="009F2843"/>
    <w:rsid w:val="009F2ED9"/>
    <w:rsid w:val="009F30CE"/>
    <w:rsid w:val="009F31C6"/>
    <w:rsid w:val="009F34F3"/>
    <w:rsid w:val="009F3A85"/>
    <w:rsid w:val="009F3C43"/>
    <w:rsid w:val="009F3E56"/>
    <w:rsid w:val="009F3F63"/>
    <w:rsid w:val="009F4415"/>
    <w:rsid w:val="009F44FD"/>
    <w:rsid w:val="009F46BD"/>
    <w:rsid w:val="009F4857"/>
    <w:rsid w:val="009F499A"/>
    <w:rsid w:val="009F4A6D"/>
    <w:rsid w:val="009F4B3D"/>
    <w:rsid w:val="009F4B53"/>
    <w:rsid w:val="009F4E72"/>
    <w:rsid w:val="009F4F14"/>
    <w:rsid w:val="009F4FFB"/>
    <w:rsid w:val="009F5196"/>
    <w:rsid w:val="009F5686"/>
    <w:rsid w:val="009F594B"/>
    <w:rsid w:val="009F611C"/>
    <w:rsid w:val="009F6141"/>
    <w:rsid w:val="009F62B8"/>
    <w:rsid w:val="009F64E7"/>
    <w:rsid w:val="009F6585"/>
    <w:rsid w:val="009F6C37"/>
    <w:rsid w:val="009F706B"/>
    <w:rsid w:val="009F741F"/>
    <w:rsid w:val="009F752F"/>
    <w:rsid w:val="009F7663"/>
    <w:rsid w:val="009F7DBD"/>
    <w:rsid w:val="00A00210"/>
    <w:rsid w:val="00A00324"/>
    <w:rsid w:val="00A00BC9"/>
    <w:rsid w:val="00A00E06"/>
    <w:rsid w:val="00A00E60"/>
    <w:rsid w:val="00A010A0"/>
    <w:rsid w:val="00A01191"/>
    <w:rsid w:val="00A01600"/>
    <w:rsid w:val="00A016D3"/>
    <w:rsid w:val="00A01DCC"/>
    <w:rsid w:val="00A02116"/>
    <w:rsid w:val="00A023F6"/>
    <w:rsid w:val="00A02813"/>
    <w:rsid w:val="00A028E3"/>
    <w:rsid w:val="00A02B32"/>
    <w:rsid w:val="00A02C18"/>
    <w:rsid w:val="00A02DEE"/>
    <w:rsid w:val="00A02E16"/>
    <w:rsid w:val="00A03B87"/>
    <w:rsid w:val="00A03EB8"/>
    <w:rsid w:val="00A0414E"/>
    <w:rsid w:val="00A0418C"/>
    <w:rsid w:val="00A043AE"/>
    <w:rsid w:val="00A0462D"/>
    <w:rsid w:val="00A0470A"/>
    <w:rsid w:val="00A04762"/>
    <w:rsid w:val="00A048CF"/>
    <w:rsid w:val="00A048E9"/>
    <w:rsid w:val="00A04C0F"/>
    <w:rsid w:val="00A05238"/>
    <w:rsid w:val="00A052CF"/>
    <w:rsid w:val="00A0548E"/>
    <w:rsid w:val="00A05540"/>
    <w:rsid w:val="00A06014"/>
    <w:rsid w:val="00A06184"/>
    <w:rsid w:val="00A066B1"/>
    <w:rsid w:val="00A06F02"/>
    <w:rsid w:val="00A06F5B"/>
    <w:rsid w:val="00A06FB0"/>
    <w:rsid w:val="00A06FE5"/>
    <w:rsid w:val="00A07603"/>
    <w:rsid w:val="00A07915"/>
    <w:rsid w:val="00A07C71"/>
    <w:rsid w:val="00A105DC"/>
    <w:rsid w:val="00A10A6E"/>
    <w:rsid w:val="00A10ADA"/>
    <w:rsid w:val="00A10CD6"/>
    <w:rsid w:val="00A11383"/>
    <w:rsid w:val="00A115AB"/>
    <w:rsid w:val="00A118DC"/>
    <w:rsid w:val="00A11A26"/>
    <w:rsid w:val="00A12376"/>
    <w:rsid w:val="00A1262D"/>
    <w:rsid w:val="00A126D5"/>
    <w:rsid w:val="00A12777"/>
    <w:rsid w:val="00A12B9D"/>
    <w:rsid w:val="00A12D25"/>
    <w:rsid w:val="00A12DEB"/>
    <w:rsid w:val="00A12FA4"/>
    <w:rsid w:val="00A130B6"/>
    <w:rsid w:val="00A13222"/>
    <w:rsid w:val="00A133B2"/>
    <w:rsid w:val="00A139AE"/>
    <w:rsid w:val="00A13C25"/>
    <w:rsid w:val="00A13E12"/>
    <w:rsid w:val="00A13FE4"/>
    <w:rsid w:val="00A144B8"/>
    <w:rsid w:val="00A14655"/>
    <w:rsid w:val="00A14662"/>
    <w:rsid w:val="00A1475F"/>
    <w:rsid w:val="00A1485B"/>
    <w:rsid w:val="00A14CFA"/>
    <w:rsid w:val="00A14D39"/>
    <w:rsid w:val="00A14FD6"/>
    <w:rsid w:val="00A15365"/>
    <w:rsid w:val="00A15577"/>
    <w:rsid w:val="00A15C66"/>
    <w:rsid w:val="00A15EDD"/>
    <w:rsid w:val="00A15FFA"/>
    <w:rsid w:val="00A16232"/>
    <w:rsid w:val="00A164D5"/>
    <w:rsid w:val="00A16632"/>
    <w:rsid w:val="00A16A33"/>
    <w:rsid w:val="00A174AD"/>
    <w:rsid w:val="00A17632"/>
    <w:rsid w:val="00A17679"/>
    <w:rsid w:val="00A17973"/>
    <w:rsid w:val="00A17D9C"/>
    <w:rsid w:val="00A17E90"/>
    <w:rsid w:val="00A17F70"/>
    <w:rsid w:val="00A17F90"/>
    <w:rsid w:val="00A202FC"/>
    <w:rsid w:val="00A204DE"/>
    <w:rsid w:val="00A20BB3"/>
    <w:rsid w:val="00A20EC7"/>
    <w:rsid w:val="00A210DC"/>
    <w:rsid w:val="00A214C0"/>
    <w:rsid w:val="00A2220E"/>
    <w:rsid w:val="00A229BE"/>
    <w:rsid w:val="00A22A7A"/>
    <w:rsid w:val="00A22C09"/>
    <w:rsid w:val="00A22C4A"/>
    <w:rsid w:val="00A22FD1"/>
    <w:rsid w:val="00A23446"/>
    <w:rsid w:val="00A236FF"/>
    <w:rsid w:val="00A240C6"/>
    <w:rsid w:val="00A24443"/>
    <w:rsid w:val="00A249F0"/>
    <w:rsid w:val="00A24A70"/>
    <w:rsid w:val="00A24C43"/>
    <w:rsid w:val="00A251C4"/>
    <w:rsid w:val="00A2583E"/>
    <w:rsid w:val="00A25C52"/>
    <w:rsid w:val="00A25C60"/>
    <w:rsid w:val="00A25D7B"/>
    <w:rsid w:val="00A25DBC"/>
    <w:rsid w:val="00A2624D"/>
    <w:rsid w:val="00A264E2"/>
    <w:rsid w:val="00A265AE"/>
    <w:rsid w:val="00A267E0"/>
    <w:rsid w:val="00A26860"/>
    <w:rsid w:val="00A26A71"/>
    <w:rsid w:val="00A26CD0"/>
    <w:rsid w:val="00A26E7C"/>
    <w:rsid w:val="00A26E92"/>
    <w:rsid w:val="00A26F40"/>
    <w:rsid w:val="00A270FF"/>
    <w:rsid w:val="00A27116"/>
    <w:rsid w:val="00A27426"/>
    <w:rsid w:val="00A27744"/>
    <w:rsid w:val="00A277D3"/>
    <w:rsid w:val="00A27939"/>
    <w:rsid w:val="00A27B02"/>
    <w:rsid w:val="00A27B98"/>
    <w:rsid w:val="00A27BA5"/>
    <w:rsid w:val="00A27D53"/>
    <w:rsid w:val="00A30454"/>
    <w:rsid w:val="00A30789"/>
    <w:rsid w:val="00A30792"/>
    <w:rsid w:val="00A3088D"/>
    <w:rsid w:val="00A30A5E"/>
    <w:rsid w:val="00A30B4F"/>
    <w:rsid w:val="00A30C38"/>
    <w:rsid w:val="00A30D61"/>
    <w:rsid w:val="00A30E21"/>
    <w:rsid w:val="00A30EC0"/>
    <w:rsid w:val="00A30FB1"/>
    <w:rsid w:val="00A31048"/>
    <w:rsid w:val="00A31156"/>
    <w:rsid w:val="00A31A85"/>
    <w:rsid w:val="00A31AE9"/>
    <w:rsid w:val="00A31B5C"/>
    <w:rsid w:val="00A31CA1"/>
    <w:rsid w:val="00A31E4A"/>
    <w:rsid w:val="00A3243B"/>
    <w:rsid w:val="00A33073"/>
    <w:rsid w:val="00A3310D"/>
    <w:rsid w:val="00A33375"/>
    <w:rsid w:val="00A333B9"/>
    <w:rsid w:val="00A335A4"/>
    <w:rsid w:val="00A335B4"/>
    <w:rsid w:val="00A33617"/>
    <w:rsid w:val="00A336DD"/>
    <w:rsid w:val="00A3383C"/>
    <w:rsid w:val="00A3387A"/>
    <w:rsid w:val="00A33A2E"/>
    <w:rsid w:val="00A33B90"/>
    <w:rsid w:val="00A33E33"/>
    <w:rsid w:val="00A347AD"/>
    <w:rsid w:val="00A34EA9"/>
    <w:rsid w:val="00A351DB"/>
    <w:rsid w:val="00A353C5"/>
    <w:rsid w:val="00A354A9"/>
    <w:rsid w:val="00A35776"/>
    <w:rsid w:val="00A357AB"/>
    <w:rsid w:val="00A35B96"/>
    <w:rsid w:val="00A36087"/>
    <w:rsid w:val="00A36341"/>
    <w:rsid w:val="00A36C51"/>
    <w:rsid w:val="00A36CB0"/>
    <w:rsid w:val="00A36D69"/>
    <w:rsid w:val="00A3728E"/>
    <w:rsid w:val="00A372BD"/>
    <w:rsid w:val="00A374B4"/>
    <w:rsid w:val="00A37D4F"/>
    <w:rsid w:val="00A37F92"/>
    <w:rsid w:val="00A404C0"/>
    <w:rsid w:val="00A407CE"/>
    <w:rsid w:val="00A40B3A"/>
    <w:rsid w:val="00A40BAE"/>
    <w:rsid w:val="00A40C27"/>
    <w:rsid w:val="00A411E5"/>
    <w:rsid w:val="00A4153C"/>
    <w:rsid w:val="00A415EB"/>
    <w:rsid w:val="00A41683"/>
    <w:rsid w:val="00A41741"/>
    <w:rsid w:val="00A417A5"/>
    <w:rsid w:val="00A41BB6"/>
    <w:rsid w:val="00A42479"/>
    <w:rsid w:val="00A42A15"/>
    <w:rsid w:val="00A42E4E"/>
    <w:rsid w:val="00A42F5C"/>
    <w:rsid w:val="00A42FA4"/>
    <w:rsid w:val="00A430C3"/>
    <w:rsid w:val="00A4360A"/>
    <w:rsid w:val="00A43907"/>
    <w:rsid w:val="00A43CAB"/>
    <w:rsid w:val="00A43E4E"/>
    <w:rsid w:val="00A441CC"/>
    <w:rsid w:val="00A444CA"/>
    <w:rsid w:val="00A446E1"/>
    <w:rsid w:val="00A448AC"/>
    <w:rsid w:val="00A448E7"/>
    <w:rsid w:val="00A44B78"/>
    <w:rsid w:val="00A44C09"/>
    <w:rsid w:val="00A455A1"/>
    <w:rsid w:val="00A45C09"/>
    <w:rsid w:val="00A45D43"/>
    <w:rsid w:val="00A461FA"/>
    <w:rsid w:val="00A46ABA"/>
    <w:rsid w:val="00A47240"/>
    <w:rsid w:val="00A47472"/>
    <w:rsid w:val="00A47658"/>
    <w:rsid w:val="00A4765B"/>
    <w:rsid w:val="00A47926"/>
    <w:rsid w:val="00A479E8"/>
    <w:rsid w:val="00A50200"/>
    <w:rsid w:val="00A5191A"/>
    <w:rsid w:val="00A519AA"/>
    <w:rsid w:val="00A51B94"/>
    <w:rsid w:val="00A51D58"/>
    <w:rsid w:val="00A51DFA"/>
    <w:rsid w:val="00A51F13"/>
    <w:rsid w:val="00A5209B"/>
    <w:rsid w:val="00A5258C"/>
    <w:rsid w:val="00A525C0"/>
    <w:rsid w:val="00A527DD"/>
    <w:rsid w:val="00A52B30"/>
    <w:rsid w:val="00A52C0D"/>
    <w:rsid w:val="00A53470"/>
    <w:rsid w:val="00A538F3"/>
    <w:rsid w:val="00A539DB"/>
    <w:rsid w:val="00A539F6"/>
    <w:rsid w:val="00A53A3C"/>
    <w:rsid w:val="00A53B2F"/>
    <w:rsid w:val="00A53BF3"/>
    <w:rsid w:val="00A53CB5"/>
    <w:rsid w:val="00A53FD2"/>
    <w:rsid w:val="00A54192"/>
    <w:rsid w:val="00A541F2"/>
    <w:rsid w:val="00A543AF"/>
    <w:rsid w:val="00A545AB"/>
    <w:rsid w:val="00A54777"/>
    <w:rsid w:val="00A54954"/>
    <w:rsid w:val="00A5543B"/>
    <w:rsid w:val="00A556AF"/>
    <w:rsid w:val="00A55C57"/>
    <w:rsid w:val="00A55C86"/>
    <w:rsid w:val="00A5602C"/>
    <w:rsid w:val="00A5614E"/>
    <w:rsid w:val="00A56749"/>
    <w:rsid w:val="00A569BE"/>
    <w:rsid w:val="00A56CA9"/>
    <w:rsid w:val="00A5757A"/>
    <w:rsid w:val="00A577E5"/>
    <w:rsid w:val="00A57A4C"/>
    <w:rsid w:val="00A57AFB"/>
    <w:rsid w:val="00A57B19"/>
    <w:rsid w:val="00A57B53"/>
    <w:rsid w:val="00A57C31"/>
    <w:rsid w:val="00A57F0A"/>
    <w:rsid w:val="00A6011F"/>
    <w:rsid w:val="00A60140"/>
    <w:rsid w:val="00A60180"/>
    <w:rsid w:val="00A603FE"/>
    <w:rsid w:val="00A60460"/>
    <w:rsid w:val="00A607FD"/>
    <w:rsid w:val="00A60C0F"/>
    <w:rsid w:val="00A61205"/>
    <w:rsid w:val="00A6193B"/>
    <w:rsid w:val="00A6196A"/>
    <w:rsid w:val="00A61A7B"/>
    <w:rsid w:val="00A61BB9"/>
    <w:rsid w:val="00A61E7A"/>
    <w:rsid w:val="00A61EAF"/>
    <w:rsid w:val="00A61EC7"/>
    <w:rsid w:val="00A62273"/>
    <w:rsid w:val="00A62624"/>
    <w:rsid w:val="00A62979"/>
    <w:rsid w:val="00A62A40"/>
    <w:rsid w:val="00A62C46"/>
    <w:rsid w:val="00A62EC6"/>
    <w:rsid w:val="00A62FC0"/>
    <w:rsid w:val="00A62FF8"/>
    <w:rsid w:val="00A632CA"/>
    <w:rsid w:val="00A63411"/>
    <w:rsid w:val="00A634AB"/>
    <w:rsid w:val="00A637F7"/>
    <w:rsid w:val="00A63B54"/>
    <w:rsid w:val="00A643E4"/>
    <w:rsid w:val="00A64459"/>
    <w:rsid w:val="00A64794"/>
    <w:rsid w:val="00A64BA5"/>
    <w:rsid w:val="00A64D31"/>
    <w:rsid w:val="00A652B1"/>
    <w:rsid w:val="00A65792"/>
    <w:rsid w:val="00A65814"/>
    <w:rsid w:val="00A65A7A"/>
    <w:rsid w:val="00A65EA4"/>
    <w:rsid w:val="00A663B7"/>
    <w:rsid w:val="00A666E5"/>
    <w:rsid w:val="00A66745"/>
    <w:rsid w:val="00A66B04"/>
    <w:rsid w:val="00A66EFE"/>
    <w:rsid w:val="00A675F8"/>
    <w:rsid w:val="00A6767A"/>
    <w:rsid w:val="00A67A08"/>
    <w:rsid w:val="00A70029"/>
    <w:rsid w:val="00A70111"/>
    <w:rsid w:val="00A702C9"/>
    <w:rsid w:val="00A706A1"/>
    <w:rsid w:val="00A70F8D"/>
    <w:rsid w:val="00A7139B"/>
    <w:rsid w:val="00A71D7D"/>
    <w:rsid w:val="00A721D7"/>
    <w:rsid w:val="00A727F6"/>
    <w:rsid w:val="00A72875"/>
    <w:rsid w:val="00A728F5"/>
    <w:rsid w:val="00A729B6"/>
    <w:rsid w:val="00A72C98"/>
    <w:rsid w:val="00A72CA3"/>
    <w:rsid w:val="00A73340"/>
    <w:rsid w:val="00A733CC"/>
    <w:rsid w:val="00A73748"/>
    <w:rsid w:val="00A73ACA"/>
    <w:rsid w:val="00A73EFB"/>
    <w:rsid w:val="00A73F02"/>
    <w:rsid w:val="00A740F0"/>
    <w:rsid w:val="00A74163"/>
    <w:rsid w:val="00A7425C"/>
    <w:rsid w:val="00A7440A"/>
    <w:rsid w:val="00A745F6"/>
    <w:rsid w:val="00A74752"/>
    <w:rsid w:val="00A7487B"/>
    <w:rsid w:val="00A74993"/>
    <w:rsid w:val="00A74C62"/>
    <w:rsid w:val="00A74E4B"/>
    <w:rsid w:val="00A74FF9"/>
    <w:rsid w:val="00A750EF"/>
    <w:rsid w:val="00A75301"/>
    <w:rsid w:val="00A753C7"/>
    <w:rsid w:val="00A75D1C"/>
    <w:rsid w:val="00A76317"/>
    <w:rsid w:val="00A7639F"/>
    <w:rsid w:val="00A76DA3"/>
    <w:rsid w:val="00A76E17"/>
    <w:rsid w:val="00A7708C"/>
    <w:rsid w:val="00A77166"/>
    <w:rsid w:val="00A7756F"/>
    <w:rsid w:val="00A77A8F"/>
    <w:rsid w:val="00A77F8E"/>
    <w:rsid w:val="00A800DA"/>
    <w:rsid w:val="00A8023F"/>
    <w:rsid w:val="00A803F2"/>
    <w:rsid w:val="00A80548"/>
    <w:rsid w:val="00A806E4"/>
    <w:rsid w:val="00A8077F"/>
    <w:rsid w:val="00A8082F"/>
    <w:rsid w:val="00A81915"/>
    <w:rsid w:val="00A81BC0"/>
    <w:rsid w:val="00A81DA5"/>
    <w:rsid w:val="00A81F26"/>
    <w:rsid w:val="00A830B5"/>
    <w:rsid w:val="00A8325D"/>
    <w:rsid w:val="00A835DB"/>
    <w:rsid w:val="00A8361A"/>
    <w:rsid w:val="00A83763"/>
    <w:rsid w:val="00A83973"/>
    <w:rsid w:val="00A839EB"/>
    <w:rsid w:val="00A83A1C"/>
    <w:rsid w:val="00A83F76"/>
    <w:rsid w:val="00A84501"/>
    <w:rsid w:val="00A8491E"/>
    <w:rsid w:val="00A849D8"/>
    <w:rsid w:val="00A84AD4"/>
    <w:rsid w:val="00A854BB"/>
    <w:rsid w:val="00A854F4"/>
    <w:rsid w:val="00A8555F"/>
    <w:rsid w:val="00A85587"/>
    <w:rsid w:val="00A8586C"/>
    <w:rsid w:val="00A86278"/>
    <w:rsid w:val="00A86406"/>
    <w:rsid w:val="00A86A02"/>
    <w:rsid w:val="00A86A19"/>
    <w:rsid w:val="00A86ACC"/>
    <w:rsid w:val="00A86AF7"/>
    <w:rsid w:val="00A86B7E"/>
    <w:rsid w:val="00A86CF1"/>
    <w:rsid w:val="00A86D88"/>
    <w:rsid w:val="00A86FD7"/>
    <w:rsid w:val="00A87025"/>
    <w:rsid w:val="00A8729C"/>
    <w:rsid w:val="00A874A1"/>
    <w:rsid w:val="00A87620"/>
    <w:rsid w:val="00A876E9"/>
    <w:rsid w:val="00A87E2D"/>
    <w:rsid w:val="00A90779"/>
    <w:rsid w:val="00A909E4"/>
    <w:rsid w:val="00A90FF6"/>
    <w:rsid w:val="00A9121F"/>
    <w:rsid w:val="00A9127F"/>
    <w:rsid w:val="00A9140B"/>
    <w:rsid w:val="00A915E7"/>
    <w:rsid w:val="00A918F5"/>
    <w:rsid w:val="00A91AB4"/>
    <w:rsid w:val="00A92032"/>
    <w:rsid w:val="00A9230A"/>
    <w:rsid w:val="00A923CE"/>
    <w:rsid w:val="00A92491"/>
    <w:rsid w:val="00A92510"/>
    <w:rsid w:val="00A928AE"/>
    <w:rsid w:val="00A92998"/>
    <w:rsid w:val="00A92A1E"/>
    <w:rsid w:val="00A92DEE"/>
    <w:rsid w:val="00A92E83"/>
    <w:rsid w:val="00A9353D"/>
    <w:rsid w:val="00A937AD"/>
    <w:rsid w:val="00A940AB"/>
    <w:rsid w:val="00A94589"/>
    <w:rsid w:val="00A945CA"/>
    <w:rsid w:val="00A947A8"/>
    <w:rsid w:val="00A94BF0"/>
    <w:rsid w:val="00A94D6F"/>
    <w:rsid w:val="00A95315"/>
    <w:rsid w:val="00A9543D"/>
    <w:rsid w:val="00A9551F"/>
    <w:rsid w:val="00A95AA8"/>
    <w:rsid w:val="00A963D6"/>
    <w:rsid w:val="00A964FE"/>
    <w:rsid w:val="00A96699"/>
    <w:rsid w:val="00A9671E"/>
    <w:rsid w:val="00A96789"/>
    <w:rsid w:val="00A96B49"/>
    <w:rsid w:val="00A96F43"/>
    <w:rsid w:val="00A97258"/>
    <w:rsid w:val="00A9743F"/>
    <w:rsid w:val="00A9750B"/>
    <w:rsid w:val="00A97878"/>
    <w:rsid w:val="00A978DE"/>
    <w:rsid w:val="00A9798F"/>
    <w:rsid w:val="00A97CF3"/>
    <w:rsid w:val="00A97E15"/>
    <w:rsid w:val="00A97F30"/>
    <w:rsid w:val="00A97FE9"/>
    <w:rsid w:val="00AA0196"/>
    <w:rsid w:val="00AA02A7"/>
    <w:rsid w:val="00AA04E6"/>
    <w:rsid w:val="00AA0613"/>
    <w:rsid w:val="00AA076F"/>
    <w:rsid w:val="00AA085D"/>
    <w:rsid w:val="00AA09CC"/>
    <w:rsid w:val="00AA0CA2"/>
    <w:rsid w:val="00AA0D77"/>
    <w:rsid w:val="00AA12A4"/>
    <w:rsid w:val="00AA141F"/>
    <w:rsid w:val="00AA14A5"/>
    <w:rsid w:val="00AA14BD"/>
    <w:rsid w:val="00AA18D1"/>
    <w:rsid w:val="00AA19B0"/>
    <w:rsid w:val="00AA1A39"/>
    <w:rsid w:val="00AA1F91"/>
    <w:rsid w:val="00AA218E"/>
    <w:rsid w:val="00AA2738"/>
    <w:rsid w:val="00AA28A4"/>
    <w:rsid w:val="00AA2A31"/>
    <w:rsid w:val="00AA2B71"/>
    <w:rsid w:val="00AA2E62"/>
    <w:rsid w:val="00AA2E95"/>
    <w:rsid w:val="00AA2F7A"/>
    <w:rsid w:val="00AA3538"/>
    <w:rsid w:val="00AA3B1F"/>
    <w:rsid w:val="00AA3C5C"/>
    <w:rsid w:val="00AA3D6D"/>
    <w:rsid w:val="00AA3E0E"/>
    <w:rsid w:val="00AA3F04"/>
    <w:rsid w:val="00AA425E"/>
    <w:rsid w:val="00AA42A5"/>
    <w:rsid w:val="00AA4311"/>
    <w:rsid w:val="00AA46B2"/>
    <w:rsid w:val="00AA4701"/>
    <w:rsid w:val="00AA4D7D"/>
    <w:rsid w:val="00AA52F2"/>
    <w:rsid w:val="00AA545C"/>
    <w:rsid w:val="00AA584C"/>
    <w:rsid w:val="00AA5D49"/>
    <w:rsid w:val="00AA5E56"/>
    <w:rsid w:val="00AA5F6A"/>
    <w:rsid w:val="00AA5FF6"/>
    <w:rsid w:val="00AA6252"/>
    <w:rsid w:val="00AA63A6"/>
    <w:rsid w:val="00AA642A"/>
    <w:rsid w:val="00AA643D"/>
    <w:rsid w:val="00AA65D3"/>
    <w:rsid w:val="00AA664D"/>
    <w:rsid w:val="00AA69C7"/>
    <w:rsid w:val="00AA6BAC"/>
    <w:rsid w:val="00AA6D9A"/>
    <w:rsid w:val="00AA70CE"/>
    <w:rsid w:val="00AA761F"/>
    <w:rsid w:val="00AA78DD"/>
    <w:rsid w:val="00AA7992"/>
    <w:rsid w:val="00AA79D1"/>
    <w:rsid w:val="00AA7C6F"/>
    <w:rsid w:val="00AA7D87"/>
    <w:rsid w:val="00AA7DA3"/>
    <w:rsid w:val="00AB026F"/>
    <w:rsid w:val="00AB029A"/>
    <w:rsid w:val="00AB03B8"/>
    <w:rsid w:val="00AB04F4"/>
    <w:rsid w:val="00AB0923"/>
    <w:rsid w:val="00AB0B5D"/>
    <w:rsid w:val="00AB0DB9"/>
    <w:rsid w:val="00AB0E3A"/>
    <w:rsid w:val="00AB1280"/>
    <w:rsid w:val="00AB1454"/>
    <w:rsid w:val="00AB14A0"/>
    <w:rsid w:val="00AB18A2"/>
    <w:rsid w:val="00AB2159"/>
    <w:rsid w:val="00AB2C27"/>
    <w:rsid w:val="00AB2E66"/>
    <w:rsid w:val="00AB2FB5"/>
    <w:rsid w:val="00AB3630"/>
    <w:rsid w:val="00AB3A41"/>
    <w:rsid w:val="00AB3DCF"/>
    <w:rsid w:val="00AB3FD2"/>
    <w:rsid w:val="00AB41F1"/>
    <w:rsid w:val="00AB44AA"/>
    <w:rsid w:val="00AB4649"/>
    <w:rsid w:val="00AB486A"/>
    <w:rsid w:val="00AB4DB8"/>
    <w:rsid w:val="00AB573E"/>
    <w:rsid w:val="00AB591F"/>
    <w:rsid w:val="00AB5A72"/>
    <w:rsid w:val="00AB5C6C"/>
    <w:rsid w:val="00AB5FDD"/>
    <w:rsid w:val="00AB60E6"/>
    <w:rsid w:val="00AB624D"/>
    <w:rsid w:val="00AB6287"/>
    <w:rsid w:val="00AB680D"/>
    <w:rsid w:val="00AB689F"/>
    <w:rsid w:val="00AB68E4"/>
    <w:rsid w:val="00AB6DC7"/>
    <w:rsid w:val="00AB7060"/>
    <w:rsid w:val="00AB708B"/>
    <w:rsid w:val="00AB7155"/>
    <w:rsid w:val="00AB745A"/>
    <w:rsid w:val="00AB7B21"/>
    <w:rsid w:val="00AB7F77"/>
    <w:rsid w:val="00AC01E5"/>
    <w:rsid w:val="00AC0499"/>
    <w:rsid w:val="00AC1039"/>
    <w:rsid w:val="00AC12BC"/>
    <w:rsid w:val="00AC1402"/>
    <w:rsid w:val="00AC152D"/>
    <w:rsid w:val="00AC1B10"/>
    <w:rsid w:val="00AC1C72"/>
    <w:rsid w:val="00AC1CD2"/>
    <w:rsid w:val="00AC1FE4"/>
    <w:rsid w:val="00AC24FB"/>
    <w:rsid w:val="00AC26B3"/>
    <w:rsid w:val="00AC2947"/>
    <w:rsid w:val="00AC2D14"/>
    <w:rsid w:val="00AC2FA4"/>
    <w:rsid w:val="00AC3B3E"/>
    <w:rsid w:val="00AC3BC0"/>
    <w:rsid w:val="00AC3C1E"/>
    <w:rsid w:val="00AC3DC4"/>
    <w:rsid w:val="00AC3EDD"/>
    <w:rsid w:val="00AC4216"/>
    <w:rsid w:val="00AC4420"/>
    <w:rsid w:val="00AC4759"/>
    <w:rsid w:val="00AC4930"/>
    <w:rsid w:val="00AC5194"/>
    <w:rsid w:val="00AC527E"/>
    <w:rsid w:val="00AC5447"/>
    <w:rsid w:val="00AC556E"/>
    <w:rsid w:val="00AC56AC"/>
    <w:rsid w:val="00AC5E41"/>
    <w:rsid w:val="00AC60F5"/>
    <w:rsid w:val="00AC61E0"/>
    <w:rsid w:val="00AC66AB"/>
    <w:rsid w:val="00AC66ED"/>
    <w:rsid w:val="00AC6784"/>
    <w:rsid w:val="00AC680F"/>
    <w:rsid w:val="00AC68CF"/>
    <w:rsid w:val="00AC6AC3"/>
    <w:rsid w:val="00AC6DAC"/>
    <w:rsid w:val="00AC72BB"/>
    <w:rsid w:val="00AC7A74"/>
    <w:rsid w:val="00AC7C6A"/>
    <w:rsid w:val="00AC7E42"/>
    <w:rsid w:val="00AC7E78"/>
    <w:rsid w:val="00AD0056"/>
    <w:rsid w:val="00AD026A"/>
    <w:rsid w:val="00AD0318"/>
    <w:rsid w:val="00AD03F8"/>
    <w:rsid w:val="00AD09FB"/>
    <w:rsid w:val="00AD0B92"/>
    <w:rsid w:val="00AD1048"/>
    <w:rsid w:val="00AD1286"/>
    <w:rsid w:val="00AD13A2"/>
    <w:rsid w:val="00AD149F"/>
    <w:rsid w:val="00AD153F"/>
    <w:rsid w:val="00AD1964"/>
    <w:rsid w:val="00AD1990"/>
    <w:rsid w:val="00AD1AD2"/>
    <w:rsid w:val="00AD21F7"/>
    <w:rsid w:val="00AD28B5"/>
    <w:rsid w:val="00AD2AB7"/>
    <w:rsid w:val="00AD2B8A"/>
    <w:rsid w:val="00AD2E72"/>
    <w:rsid w:val="00AD30F3"/>
    <w:rsid w:val="00AD3467"/>
    <w:rsid w:val="00AD3850"/>
    <w:rsid w:val="00AD3988"/>
    <w:rsid w:val="00AD3D30"/>
    <w:rsid w:val="00AD3F11"/>
    <w:rsid w:val="00AD412F"/>
    <w:rsid w:val="00AD43AA"/>
    <w:rsid w:val="00AD4902"/>
    <w:rsid w:val="00AD4C4D"/>
    <w:rsid w:val="00AD56BB"/>
    <w:rsid w:val="00AD58DE"/>
    <w:rsid w:val="00AD5A99"/>
    <w:rsid w:val="00AD5A9A"/>
    <w:rsid w:val="00AD66C0"/>
    <w:rsid w:val="00AD677E"/>
    <w:rsid w:val="00AD6B70"/>
    <w:rsid w:val="00AD6D3D"/>
    <w:rsid w:val="00AD71A4"/>
    <w:rsid w:val="00AD779C"/>
    <w:rsid w:val="00AD7B6A"/>
    <w:rsid w:val="00AD7F40"/>
    <w:rsid w:val="00AD7F8F"/>
    <w:rsid w:val="00AE02B0"/>
    <w:rsid w:val="00AE0387"/>
    <w:rsid w:val="00AE068F"/>
    <w:rsid w:val="00AE0A8B"/>
    <w:rsid w:val="00AE0C89"/>
    <w:rsid w:val="00AE0EF2"/>
    <w:rsid w:val="00AE1150"/>
    <w:rsid w:val="00AE12BD"/>
    <w:rsid w:val="00AE138F"/>
    <w:rsid w:val="00AE1D12"/>
    <w:rsid w:val="00AE1EAA"/>
    <w:rsid w:val="00AE2497"/>
    <w:rsid w:val="00AE2639"/>
    <w:rsid w:val="00AE29F6"/>
    <w:rsid w:val="00AE2CE3"/>
    <w:rsid w:val="00AE2F89"/>
    <w:rsid w:val="00AE3052"/>
    <w:rsid w:val="00AE3298"/>
    <w:rsid w:val="00AE339C"/>
    <w:rsid w:val="00AE33D6"/>
    <w:rsid w:val="00AE351D"/>
    <w:rsid w:val="00AE38D5"/>
    <w:rsid w:val="00AE3A05"/>
    <w:rsid w:val="00AE3DF2"/>
    <w:rsid w:val="00AE3FE9"/>
    <w:rsid w:val="00AE43D3"/>
    <w:rsid w:val="00AE4923"/>
    <w:rsid w:val="00AE4974"/>
    <w:rsid w:val="00AE4EB0"/>
    <w:rsid w:val="00AE5AA2"/>
    <w:rsid w:val="00AE5E28"/>
    <w:rsid w:val="00AE5FBF"/>
    <w:rsid w:val="00AE61B2"/>
    <w:rsid w:val="00AE6346"/>
    <w:rsid w:val="00AE63AA"/>
    <w:rsid w:val="00AE66B7"/>
    <w:rsid w:val="00AE6836"/>
    <w:rsid w:val="00AE696D"/>
    <w:rsid w:val="00AE6C89"/>
    <w:rsid w:val="00AE7F9D"/>
    <w:rsid w:val="00AF01F5"/>
    <w:rsid w:val="00AF03DD"/>
    <w:rsid w:val="00AF0415"/>
    <w:rsid w:val="00AF07B0"/>
    <w:rsid w:val="00AF0A31"/>
    <w:rsid w:val="00AF0AA5"/>
    <w:rsid w:val="00AF0BFD"/>
    <w:rsid w:val="00AF11DC"/>
    <w:rsid w:val="00AF11E9"/>
    <w:rsid w:val="00AF15CB"/>
    <w:rsid w:val="00AF1613"/>
    <w:rsid w:val="00AF16C2"/>
    <w:rsid w:val="00AF194A"/>
    <w:rsid w:val="00AF1B9E"/>
    <w:rsid w:val="00AF1C7F"/>
    <w:rsid w:val="00AF218D"/>
    <w:rsid w:val="00AF2261"/>
    <w:rsid w:val="00AF2279"/>
    <w:rsid w:val="00AF2348"/>
    <w:rsid w:val="00AF2481"/>
    <w:rsid w:val="00AF2553"/>
    <w:rsid w:val="00AF2E90"/>
    <w:rsid w:val="00AF2F56"/>
    <w:rsid w:val="00AF2FB9"/>
    <w:rsid w:val="00AF3189"/>
    <w:rsid w:val="00AF34C2"/>
    <w:rsid w:val="00AF3563"/>
    <w:rsid w:val="00AF363B"/>
    <w:rsid w:val="00AF38D4"/>
    <w:rsid w:val="00AF3AA3"/>
    <w:rsid w:val="00AF3C30"/>
    <w:rsid w:val="00AF3C41"/>
    <w:rsid w:val="00AF3EC7"/>
    <w:rsid w:val="00AF401D"/>
    <w:rsid w:val="00AF44A3"/>
    <w:rsid w:val="00AF45F3"/>
    <w:rsid w:val="00AF4613"/>
    <w:rsid w:val="00AF4AB4"/>
    <w:rsid w:val="00AF4CA5"/>
    <w:rsid w:val="00AF51BB"/>
    <w:rsid w:val="00AF5868"/>
    <w:rsid w:val="00AF58A0"/>
    <w:rsid w:val="00AF5B78"/>
    <w:rsid w:val="00AF5B82"/>
    <w:rsid w:val="00AF5C41"/>
    <w:rsid w:val="00AF5CAE"/>
    <w:rsid w:val="00AF6055"/>
    <w:rsid w:val="00AF67AC"/>
    <w:rsid w:val="00AF6824"/>
    <w:rsid w:val="00AF683E"/>
    <w:rsid w:val="00AF6A3D"/>
    <w:rsid w:val="00AF6AF3"/>
    <w:rsid w:val="00AF6BCD"/>
    <w:rsid w:val="00AF6C54"/>
    <w:rsid w:val="00AF750D"/>
    <w:rsid w:val="00AF77F3"/>
    <w:rsid w:val="00AF7CDF"/>
    <w:rsid w:val="00B000C2"/>
    <w:rsid w:val="00B003DB"/>
    <w:rsid w:val="00B00C90"/>
    <w:rsid w:val="00B00CDA"/>
    <w:rsid w:val="00B00E46"/>
    <w:rsid w:val="00B01027"/>
    <w:rsid w:val="00B01123"/>
    <w:rsid w:val="00B01126"/>
    <w:rsid w:val="00B01196"/>
    <w:rsid w:val="00B011EC"/>
    <w:rsid w:val="00B01340"/>
    <w:rsid w:val="00B01468"/>
    <w:rsid w:val="00B01577"/>
    <w:rsid w:val="00B01821"/>
    <w:rsid w:val="00B0184A"/>
    <w:rsid w:val="00B0193D"/>
    <w:rsid w:val="00B01B13"/>
    <w:rsid w:val="00B01DF4"/>
    <w:rsid w:val="00B01E80"/>
    <w:rsid w:val="00B01F1A"/>
    <w:rsid w:val="00B02023"/>
    <w:rsid w:val="00B0205D"/>
    <w:rsid w:val="00B021D6"/>
    <w:rsid w:val="00B02281"/>
    <w:rsid w:val="00B02673"/>
    <w:rsid w:val="00B02725"/>
    <w:rsid w:val="00B0281C"/>
    <w:rsid w:val="00B02E92"/>
    <w:rsid w:val="00B031D5"/>
    <w:rsid w:val="00B03209"/>
    <w:rsid w:val="00B034F6"/>
    <w:rsid w:val="00B03646"/>
    <w:rsid w:val="00B0380E"/>
    <w:rsid w:val="00B038AE"/>
    <w:rsid w:val="00B03951"/>
    <w:rsid w:val="00B03A3E"/>
    <w:rsid w:val="00B03EB7"/>
    <w:rsid w:val="00B03EC5"/>
    <w:rsid w:val="00B04336"/>
    <w:rsid w:val="00B04592"/>
    <w:rsid w:val="00B0475B"/>
    <w:rsid w:val="00B047F8"/>
    <w:rsid w:val="00B04A17"/>
    <w:rsid w:val="00B04EDB"/>
    <w:rsid w:val="00B054A6"/>
    <w:rsid w:val="00B0578D"/>
    <w:rsid w:val="00B058FA"/>
    <w:rsid w:val="00B05B0A"/>
    <w:rsid w:val="00B05BCD"/>
    <w:rsid w:val="00B05DA6"/>
    <w:rsid w:val="00B06171"/>
    <w:rsid w:val="00B06680"/>
    <w:rsid w:val="00B06903"/>
    <w:rsid w:val="00B06BB8"/>
    <w:rsid w:val="00B06BC3"/>
    <w:rsid w:val="00B06EC3"/>
    <w:rsid w:val="00B06F81"/>
    <w:rsid w:val="00B06FF9"/>
    <w:rsid w:val="00B0742E"/>
    <w:rsid w:val="00B078A1"/>
    <w:rsid w:val="00B0791F"/>
    <w:rsid w:val="00B07E8D"/>
    <w:rsid w:val="00B10433"/>
    <w:rsid w:val="00B10589"/>
    <w:rsid w:val="00B10597"/>
    <w:rsid w:val="00B1065E"/>
    <w:rsid w:val="00B106A6"/>
    <w:rsid w:val="00B107D1"/>
    <w:rsid w:val="00B10D43"/>
    <w:rsid w:val="00B10E3E"/>
    <w:rsid w:val="00B110C2"/>
    <w:rsid w:val="00B11741"/>
    <w:rsid w:val="00B117CF"/>
    <w:rsid w:val="00B1192A"/>
    <w:rsid w:val="00B12044"/>
    <w:rsid w:val="00B12144"/>
    <w:rsid w:val="00B1240A"/>
    <w:rsid w:val="00B12558"/>
    <w:rsid w:val="00B12679"/>
    <w:rsid w:val="00B127DD"/>
    <w:rsid w:val="00B128AE"/>
    <w:rsid w:val="00B12C0E"/>
    <w:rsid w:val="00B12D74"/>
    <w:rsid w:val="00B12F1C"/>
    <w:rsid w:val="00B132A2"/>
    <w:rsid w:val="00B13387"/>
    <w:rsid w:val="00B1341C"/>
    <w:rsid w:val="00B134FD"/>
    <w:rsid w:val="00B13662"/>
    <w:rsid w:val="00B138C4"/>
    <w:rsid w:val="00B13A2A"/>
    <w:rsid w:val="00B13C7A"/>
    <w:rsid w:val="00B13F04"/>
    <w:rsid w:val="00B141D5"/>
    <w:rsid w:val="00B14204"/>
    <w:rsid w:val="00B1443F"/>
    <w:rsid w:val="00B14467"/>
    <w:rsid w:val="00B1455E"/>
    <w:rsid w:val="00B14645"/>
    <w:rsid w:val="00B14A57"/>
    <w:rsid w:val="00B14B3B"/>
    <w:rsid w:val="00B14EE7"/>
    <w:rsid w:val="00B15209"/>
    <w:rsid w:val="00B15528"/>
    <w:rsid w:val="00B156AF"/>
    <w:rsid w:val="00B15A73"/>
    <w:rsid w:val="00B15CB8"/>
    <w:rsid w:val="00B160DD"/>
    <w:rsid w:val="00B16237"/>
    <w:rsid w:val="00B16486"/>
    <w:rsid w:val="00B16844"/>
    <w:rsid w:val="00B16A36"/>
    <w:rsid w:val="00B16E1D"/>
    <w:rsid w:val="00B16EFF"/>
    <w:rsid w:val="00B174AF"/>
    <w:rsid w:val="00B1755D"/>
    <w:rsid w:val="00B175CE"/>
    <w:rsid w:val="00B17AED"/>
    <w:rsid w:val="00B17D14"/>
    <w:rsid w:val="00B20119"/>
    <w:rsid w:val="00B202A7"/>
    <w:rsid w:val="00B207FF"/>
    <w:rsid w:val="00B20C6D"/>
    <w:rsid w:val="00B20FC0"/>
    <w:rsid w:val="00B214AD"/>
    <w:rsid w:val="00B218AF"/>
    <w:rsid w:val="00B219BD"/>
    <w:rsid w:val="00B21E3B"/>
    <w:rsid w:val="00B222C1"/>
    <w:rsid w:val="00B22610"/>
    <w:rsid w:val="00B2295B"/>
    <w:rsid w:val="00B22AA3"/>
    <w:rsid w:val="00B233D3"/>
    <w:rsid w:val="00B23897"/>
    <w:rsid w:val="00B23E15"/>
    <w:rsid w:val="00B245DE"/>
    <w:rsid w:val="00B25685"/>
    <w:rsid w:val="00B256E7"/>
    <w:rsid w:val="00B259F2"/>
    <w:rsid w:val="00B25B70"/>
    <w:rsid w:val="00B25E02"/>
    <w:rsid w:val="00B25F62"/>
    <w:rsid w:val="00B25FBC"/>
    <w:rsid w:val="00B26092"/>
    <w:rsid w:val="00B2617C"/>
    <w:rsid w:val="00B2697C"/>
    <w:rsid w:val="00B26AD2"/>
    <w:rsid w:val="00B26DBB"/>
    <w:rsid w:val="00B26EC5"/>
    <w:rsid w:val="00B26F9B"/>
    <w:rsid w:val="00B26F9D"/>
    <w:rsid w:val="00B2734F"/>
    <w:rsid w:val="00B27555"/>
    <w:rsid w:val="00B27B6D"/>
    <w:rsid w:val="00B27BD2"/>
    <w:rsid w:val="00B27C1D"/>
    <w:rsid w:val="00B3028A"/>
    <w:rsid w:val="00B3029D"/>
    <w:rsid w:val="00B30338"/>
    <w:rsid w:val="00B30989"/>
    <w:rsid w:val="00B309F7"/>
    <w:rsid w:val="00B30A87"/>
    <w:rsid w:val="00B30E99"/>
    <w:rsid w:val="00B3166A"/>
    <w:rsid w:val="00B3198F"/>
    <w:rsid w:val="00B31A98"/>
    <w:rsid w:val="00B31C79"/>
    <w:rsid w:val="00B3230E"/>
    <w:rsid w:val="00B3345F"/>
    <w:rsid w:val="00B33507"/>
    <w:rsid w:val="00B3389C"/>
    <w:rsid w:val="00B33E99"/>
    <w:rsid w:val="00B342C5"/>
    <w:rsid w:val="00B346F5"/>
    <w:rsid w:val="00B348D3"/>
    <w:rsid w:val="00B34A15"/>
    <w:rsid w:val="00B35178"/>
    <w:rsid w:val="00B3539A"/>
    <w:rsid w:val="00B35A9A"/>
    <w:rsid w:val="00B35F0E"/>
    <w:rsid w:val="00B36098"/>
    <w:rsid w:val="00B3651F"/>
    <w:rsid w:val="00B366CB"/>
    <w:rsid w:val="00B367CA"/>
    <w:rsid w:val="00B36883"/>
    <w:rsid w:val="00B36D92"/>
    <w:rsid w:val="00B3774C"/>
    <w:rsid w:val="00B379E0"/>
    <w:rsid w:val="00B37B84"/>
    <w:rsid w:val="00B37E43"/>
    <w:rsid w:val="00B37E78"/>
    <w:rsid w:val="00B37F90"/>
    <w:rsid w:val="00B402AF"/>
    <w:rsid w:val="00B4093C"/>
    <w:rsid w:val="00B40CFE"/>
    <w:rsid w:val="00B4136B"/>
    <w:rsid w:val="00B41532"/>
    <w:rsid w:val="00B41592"/>
    <w:rsid w:val="00B416CF"/>
    <w:rsid w:val="00B416DF"/>
    <w:rsid w:val="00B41AE0"/>
    <w:rsid w:val="00B41CC8"/>
    <w:rsid w:val="00B41DD4"/>
    <w:rsid w:val="00B41E3B"/>
    <w:rsid w:val="00B420F3"/>
    <w:rsid w:val="00B42220"/>
    <w:rsid w:val="00B4229D"/>
    <w:rsid w:val="00B422E1"/>
    <w:rsid w:val="00B428F5"/>
    <w:rsid w:val="00B42929"/>
    <w:rsid w:val="00B42949"/>
    <w:rsid w:val="00B42A2B"/>
    <w:rsid w:val="00B42AE2"/>
    <w:rsid w:val="00B42C99"/>
    <w:rsid w:val="00B42E2B"/>
    <w:rsid w:val="00B42E74"/>
    <w:rsid w:val="00B42F4A"/>
    <w:rsid w:val="00B4302D"/>
    <w:rsid w:val="00B43079"/>
    <w:rsid w:val="00B43177"/>
    <w:rsid w:val="00B43433"/>
    <w:rsid w:val="00B435C3"/>
    <w:rsid w:val="00B43747"/>
    <w:rsid w:val="00B43B28"/>
    <w:rsid w:val="00B440AC"/>
    <w:rsid w:val="00B44668"/>
    <w:rsid w:val="00B44725"/>
    <w:rsid w:val="00B449B7"/>
    <w:rsid w:val="00B44AC4"/>
    <w:rsid w:val="00B44DB9"/>
    <w:rsid w:val="00B451BA"/>
    <w:rsid w:val="00B45294"/>
    <w:rsid w:val="00B452CB"/>
    <w:rsid w:val="00B4553A"/>
    <w:rsid w:val="00B4595B"/>
    <w:rsid w:val="00B45998"/>
    <w:rsid w:val="00B45999"/>
    <w:rsid w:val="00B459E8"/>
    <w:rsid w:val="00B46480"/>
    <w:rsid w:val="00B466CB"/>
    <w:rsid w:val="00B46738"/>
    <w:rsid w:val="00B4756A"/>
    <w:rsid w:val="00B4787A"/>
    <w:rsid w:val="00B47ABF"/>
    <w:rsid w:val="00B47C59"/>
    <w:rsid w:val="00B47CC0"/>
    <w:rsid w:val="00B47DB3"/>
    <w:rsid w:val="00B47EB7"/>
    <w:rsid w:val="00B47F85"/>
    <w:rsid w:val="00B50313"/>
    <w:rsid w:val="00B50330"/>
    <w:rsid w:val="00B50492"/>
    <w:rsid w:val="00B509AD"/>
    <w:rsid w:val="00B50C7B"/>
    <w:rsid w:val="00B50EB5"/>
    <w:rsid w:val="00B510E1"/>
    <w:rsid w:val="00B51278"/>
    <w:rsid w:val="00B51605"/>
    <w:rsid w:val="00B5173C"/>
    <w:rsid w:val="00B517C0"/>
    <w:rsid w:val="00B51E17"/>
    <w:rsid w:val="00B5224E"/>
    <w:rsid w:val="00B526C8"/>
    <w:rsid w:val="00B52B8F"/>
    <w:rsid w:val="00B52D2E"/>
    <w:rsid w:val="00B52DFE"/>
    <w:rsid w:val="00B52E32"/>
    <w:rsid w:val="00B52FD9"/>
    <w:rsid w:val="00B533BB"/>
    <w:rsid w:val="00B5359D"/>
    <w:rsid w:val="00B53627"/>
    <w:rsid w:val="00B53FA2"/>
    <w:rsid w:val="00B53FAD"/>
    <w:rsid w:val="00B54302"/>
    <w:rsid w:val="00B54376"/>
    <w:rsid w:val="00B5446F"/>
    <w:rsid w:val="00B54646"/>
    <w:rsid w:val="00B54774"/>
    <w:rsid w:val="00B54859"/>
    <w:rsid w:val="00B54A16"/>
    <w:rsid w:val="00B54F52"/>
    <w:rsid w:val="00B55099"/>
    <w:rsid w:val="00B550C9"/>
    <w:rsid w:val="00B551E3"/>
    <w:rsid w:val="00B55329"/>
    <w:rsid w:val="00B55593"/>
    <w:rsid w:val="00B55613"/>
    <w:rsid w:val="00B55E14"/>
    <w:rsid w:val="00B55F22"/>
    <w:rsid w:val="00B55FB4"/>
    <w:rsid w:val="00B56004"/>
    <w:rsid w:val="00B5616D"/>
    <w:rsid w:val="00B56390"/>
    <w:rsid w:val="00B56D3A"/>
    <w:rsid w:val="00B56FFD"/>
    <w:rsid w:val="00B57068"/>
    <w:rsid w:val="00B57069"/>
    <w:rsid w:val="00B57D3F"/>
    <w:rsid w:val="00B600A5"/>
    <w:rsid w:val="00B60204"/>
    <w:rsid w:val="00B604CA"/>
    <w:rsid w:val="00B60827"/>
    <w:rsid w:val="00B60CB1"/>
    <w:rsid w:val="00B612B0"/>
    <w:rsid w:val="00B61BB0"/>
    <w:rsid w:val="00B61E13"/>
    <w:rsid w:val="00B62772"/>
    <w:rsid w:val="00B62A22"/>
    <w:rsid w:val="00B62A6B"/>
    <w:rsid w:val="00B63033"/>
    <w:rsid w:val="00B63108"/>
    <w:rsid w:val="00B63558"/>
    <w:rsid w:val="00B6367D"/>
    <w:rsid w:val="00B637D8"/>
    <w:rsid w:val="00B638A9"/>
    <w:rsid w:val="00B63BAF"/>
    <w:rsid w:val="00B64072"/>
    <w:rsid w:val="00B64225"/>
    <w:rsid w:val="00B64605"/>
    <w:rsid w:val="00B64671"/>
    <w:rsid w:val="00B64AC2"/>
    <w:rsid w:val="00B64B63"/>
    <w:rsid w:val="00B64C32"/>
    <w:rsid w:val="00B64DF4"/>
    <w:rsid w:val="00B65034"/>
    <w:rsid w:val="00B653BF"/>
    <w:rsid w:val="00B6599B"/>
    <w:rsid w:val="00B65A71"/>
    <w:rsid w:val="00B65B24"/>
    <w:rsid w:val="00B65BF5"/>
    <w:rsid w:val="00B65FEF"/>
    <w:rsid w:val="00B665BA"/>
    <w:rsid w:val="00B666B8"/>
    <w:rsid w:val="00B66CCD"/>
    <w:rsid w:val="00B67003"/>
    <w:rsid w:val="00B674A2"/>
    <w:rsid w:val="00B6751D"/>
    <w:rsid w:val="00B6755A"/>
    <w:rsid w:val="00B67630"/>
    <w:rsid w:val="00B67DE9"/>
    <w:rsid w:val="00B67E2C"/>
    <w:rsid w:val="00B70611"/>
    <w:rsid w:val="00B706E1"/>
    <w:rsid w:val="00B715C8"/>
    <w:rsid w:val="00B71F8A"/>
    <w:rsid w:val="00B7242F"/>
    <w:rsid w:val="00B724DA"/>
    <w:rsid w:val="00B726FB"/>
    <w:rsid w:val="00B727BD"/>
    <w:rsid w:val="00B72CA8"/>
    <w:rsid w:val="00B72F5E"/>
    <w:rsid w:val="00B72FD3"/>
    <w:rsid w:val="00B73272"/>
    <w:rsid w:val="00B7339A"/>
    <w:rsid w:val="00B73414"/>
    <w:rsid w:val="00B73532"/>
    <w:rsid w:val="00B73DFC"/>
    <w:rsid w:val="00B73FFF"/>
    <w:rsid w:val="00B7441C"/>
    <w:rsid w:val="00B74A26"/>
    <w:rsid w:val="00B74B79"/>
    <w:rsid w:val="00B74F12"/>
    <w:rsid w:val="00B74F47"/>
    <w:rsid w:val="00B752C0"/>
    <w:rsid w:val="00B75660"/>
    <w:rsid w:val="00B75E0A"/>
    <w:rsid w:val="00B75F1E"/>
    <w:rsid w:val="00B7613A"/>
    <w:rsid w:val="00B76434"/>
    <w:rsid w:val="00B76756"/>
    <w:rsid w:val="00B7687D"/>
    <w:rsid w:val="00B768A5"/>
    <w:rsid w:val="00B76939"/>
    <w:rsid w:val="00B76C74"/>
    <w:rsid w:val="00B76F30"/>
    <w:rsid w:val="00B76FF1"/>
    <w:rsid w:val="00B77439"/>
    <w:rsid w:val="00B775ED"/>
    <w:rsid w:val="00B7771F"/>
    <w:rsid w:val="00B77944"/>
    <w:rsid w:val="00B77A81"/>
    <w:rsid w:val="00B80254"/>
    <w:rsid w:val="00B802BF"/>
    <w:rsid w:val="00B8037A"/>
    <w:rsid w:val="00B804EC"/>
    <w:rsid w:val="00B804F0"/>
    <w:rsid w:val="00B80725"/>
    <w:rsid w:val="00B8090F"/>
    <w:rsid w:val="00B80ABE"/>
    <w:rsid w:val="00B80C3C"/>
    <w:rsid w:val="00B81B0D"/>
    <w:rsid w:val="00B81C3B"/>
    <w:rsid w:val="00B81D53"/>
    <w:rsid w:val="00B8215C"/>
    <w:rsid w:val="00B821D1"/>
    <w:rsid w:val="00B826A0"/>
    <w:rsid w:val="00B82BD0"/>
    <w:rsid w:val="00B82F63"/>
    <w:rsid w:val="00B83170"/>
    <w:rsid w:val="00B832ED"/>
    <w:rsid w:val="00B83486"/>
    <w:rsid w:val="00B84733"/>
    <w:rsid w:val="00B8486E"/>
    <w:rsid w:val="00B84A4F"/>
    <w:rsid w:val="00B85001"/>
    <w:rsid w:val="00B852C0"/>
    <w:rsid w:val="00B854B2"/>
    <w:rsid w:val="00B857B5"/>
    <w:rsid w:val="00B85A8F"/>
    <w:rsid w:val="00B85B5E"/>
    <w:rsid w:val="00B85D77"/>
    <w:rsid w:val="00B85FC9"/>
    <w:rsid w:val="00B86344"/>
    <w:rsid w:val="00B865AC"/>
    <w:rsid w:val="00B86B0E"/>
    <w:rsid w:val="00B86C1C"/>
    <w:rsid w:val="00B86CD2"/>
    <w:rsid w:val="00B86CE2"/>
    <w:rsid w:val="00B86DC6"/>
    <w:rsid w:val="00B86E87"/>
    <w:rsid w:val="00B86EC3"/>
    <w:rsid w:val="00B870A2"/>
    <w:rsid w:val="00B87113"/>
    <w:rsid w:val="00B871D5"/>
    <w:rsid w:val="00B871FC"/>
    <w:rsid w:val="00B87276"/>
    <w:rsid w:val="00B87615"/>
    <w:rsid w:val="00B87660"/>
    <w:rsid w:val="00B876DB"/>
    <w:rsid w:val="00B87778"/>
    <w:rsid w:val="00B87CE9"/>
    <w:rsid w:val="00B87D8C"/>
    <w:rsid w:val="00B87DC3"/>
    <w:rsid w:val="00B901E0"/>
    <w:rsid w:val="00B90273"/>
    <w:rsid w:val="00B9049A"/>
    <w:rsid w:val="00B90569"/>
    <w:rsid w:val="00B90829"/>
    <w:rsid w:val="00B90D0D"/>
    <w:rsid w:val="00B90F7C"/>
    <w:rsid w:val="00B9112E"/>
    <w:rsid w:val="00B91295"/>
    <w:rsid w:val="00B913F0"/>
    <w:rsid w:val="00B91459"/>
    <w:rsid w:val="00B91BB2"/>
    <w:rsid w:val="00B91DAA"/>
    <w:rsid w:val="00B9211E"/>
    <w:rsid w:val="00B922F3"/>
    <w:rsid w:val="00B9279E"/>
    <w:rsid w:val="00B92A28"/>
    <w:rsid w:val="00B92E0F"/>
    <w:rsid w:val="00B930CD"/>
    <w:rsid w:val="00B9323E"/>
    <w:rsid w:val="00B93597"/>
    <w:rsid w:val="00B9379B"/>
    <w:rsid w:val="00B937B4"/>
    <w:rsid w:val="00B93AEA"/>
    <w:rsid w:val="00B93B25"/>
    <w:rsid w:val="00B93E5D"/>
    <w:rsid w:val="00B93F54"/>
    <w:rsid w:val="00B9433C"/>
    <w:rsid w:val="00B944FF"/>
    <w:rsid w:val="00B948FD"/>
    <w:rsid w:val="00B949A6"/>
    <w:rsid w:val="00B949BF"/>
    <w:rsid w:val="00B95028"/>
    <w:rsid w:val="00B95528"/>
    <w:rsid w:val="00B955D8"/>
    <w:rsid w:val="00B95BE2"/>
    <w:rsid w:val="00B95E16"/>
    <w:rsid w:val="00B95F1C"/>
    <w:rsid w:val="00B961F8"/>
    <w:rsid w:val="00B962A9"/>
    <w:rsid w:val="00B962E9"/>
    <w:rsid w:val="00B96327"/>
    <w:rsid w:val="00B967EC"/>
    <w:rsid w:val="00B96A8A"/>
    <w:rsid w:val="00B96D1B"/>
    <w:rsid w:val="00B96F21"/>
    <w:rsid w:val="00B9711C"/>
    <w:rsid w:val="00B9781A"/>
    <w:rsid w:val="00B978EA"/>
    <w:rsid w:val="00B97A6D"/>
    <w:rsid w:val="00B97CA0"/>
    <w:rsid w:val="00B97D03"/>
    <w:rsid w:val="00B97ED9"/>
    <w:rsid w:val="00B97F38"/>
    <w:rsid w:val="00BA063A"/>
    <w:rsid w:val="00BA08D6"/>
    <w:rsid w:val="00BA0AB0"/>
    <w:rsid w:val="00BA0C11"/>
    <w:rsid w:val="00BA0E24"/>
    <w:rsid w:val="00BA1018"/>
    <w:rsid w:val="00BA17A9"/>
    <w:rsid w:val="00BA17AE"/>
    <w:rsid w:val="00BA1A7C"/>
    <w:rsid w:val="00BA2002"/>
    <w:rsid w:val="00BA2054"/>
    <w:rsid w:val="00BA21AF"/>
    <w:rsid w:val="00BA222B"/>
    <w:rsid w:val="00BA2564"/>
    <w:rsid w:val="00BA25B0"/>
    <w:rsid w:val="00BA2B31"/>
    <w:rsid w:val="00BA2B3A"/>
    <w:rsid w:val="00BA2C4E"/>
    <w:rsid w:val="00BA2C9C"/>
    <w:rsid w:val="00BA2DF9"/>
    <w:rsid w:val="00BA2E3A"/>
    <w:rsid w:val="00BA2F28"/>
    <w:rsid w:val="00BA312E"/>
    <w:rsid w:val="00BA3593"/>
    <w:rsid w:val="00BA3747"/>
    <w:rsid w:val="00BA38D5"/>
    <w:rsid w:val="00BA3AB6"/>
    <w:rsid w:val="00BA3DD2"/>
    <w:rsid w:val="00BA409D"/>
    <w:rsid w:val="00BA44F0"/>
    <w:rsid w:val="00BA45E9"/>
    <w:rsid w:val="00BA4672"/>
    <w:rsid w:val="00BA4B1C"/>
    <w:rsid w:val="00BA4B2A"/>
    <w:rsid w:val="00BA4B74"/>
    <w:rsid w:val="00BA4DDF"/>
    <w:rsid w:val="00BA50DB"/>
    <w:rsid w:val="00BA521F"/>
    <w:rsid w:val="00BA53F9"/>
    <w:rsid w:val="00BA5823"/>
    <w:rsid w:val="00BA5AAC"/>
    <w:rsid w:val="00BA5B5F"/>
    <w:rsid w:val="00BA5B6B"/>
    <w:rsid w:val="00BA5BD5"/>
    <w:rsid w:val="00BA5E11"/>
    <w:rsid w:val="00BA6D8A"/>
    <w:rsid w:val="00BA6DE0"/>
    <w:rsid w:val="00BA6FDC"/>
    <w:rsid w:val="00BA70D6"/>
    <w:rsid w:val="00BA73D0"/>
    <w:rsid w:val="00BA79F1"/>
    <w:rsid w:val="00BA7E40"/>
    <w:rsid w:val="00BB01BF"/>
    <w:rsid w:val="00BB0380"/>
    <w:rsid w:val="00BB06FA"/>
    <w:rsid w:val="00BB0941"/>
    <w:rsid w:val="00BB0AD5"/>
    <w:rsid w:val="00BB0B57"/>
    <w:rsid w:val="00BB0BDE"/>
    <w:rsid w:val="00BB1091"/>
    <w:rsid w:val="00BB140B"/>
    <w:rsid w:val="00BB1659"/>
    <w:rsid w:val="00BB2526"/>
    <w:rsid w:val="00BB2774"/>
    <w:rsid w:val="00BB2822"/>
    <w:rsid w:val="00BB28D8"/>
    <w:rsid w:val="00BB2BEC"/>
    <w:rsid w:val="00BB2C24"/>
    <w:rsid w:val="00BB2C4A"/>
    <w:rsid w:val="00BB2D4D"/>
    <w:rsid w:val="00BB2F31"/>
    <w:rsid w:val="00BB31EC"/>
    <w:rsid w:val="00BB3949"/>
    <w:rsid w:val="00BB3974"/>
    <w:rsid w:val="00BB3BB0"/>
    <w:rsid w:val="00BB3C93"/>
    <w:rsid w:val="00BB3E2C"/>
    <w:rsid w:val="00BB41EB"/>
    <w:rsid w:val="00BB4306"/>
    <w:rsid w:val="00BB43E7"/>
    <w:rsid w:val="00BB4940"/>
    <w:rsid w:val="00BB4970"/>
    <w:rsid w:val="00BB4D49"/>
    <w:rsid w:val="00BB4F51"/>
    <w:rsid w:val="00BB5182"/>
    <w:rsid w:val="00BB55F2"/>
    <w:rsid w:val="00BB58DF"/>
    <w:rsid w:val="00BB5AA8"/>
    <w:rsid w:val="00BB5C4F"/>
    <w:rsid w:val="00BB5DD0"/>
    <w:rsid w:val="00BB5E34"/>
    <w:rsid w:val="00BB65C7"/>
    <w:rsid w:val="00BB6618"/>
    <w:rsid w:val="00BB678E"/>
    <w:rsid w:val="00BB68B5"/>
    <w:rsid w:val="00BB6912"/>
    <w:rsid w:val="00BB69FE"/>
    <w:rsid w:val="00BB6B62"/>
    <w:rsid w:val="00BB6C61"/>
    <w:rsid w:val="00BB6E84"/>
    <w:rsid w:val="00BB7114"/>
    <w:rsid w:val="00BB749D"/>
    <w:rsid w:val="00BB74D5"/>
    <w:rsid w:val="00BB7521"/>
    <w:rsid w:val="00BB7544"/>
    <w:rsid w:val="00BB75C9"/>
    <w:rsid w:val="00BB7761"/>
    <w:rsid w:val="00BB777C"/>
    <w:rsid w:val="00BB7A2D"/>
    <w:rsid w:val="00BB7BD6"/>
    <w:rsid w:val="00BB7FDC"/>
    <w:rsid w:val="00BC0385"/>
    <w:rsid w:val="00BC043F"/>
    <w:rsid w:val="00BC0B6B"/>
    <w:rsid w:val="00BC0BAE"/>
    <w:rsid w:val="00BC0CB9"/>
    <w:rsid w:val="00BC0D2B"/>
    <w:rsid w:val="00BC0DDE"/>
    <w:rsid w:val="00BC0FF3"/>
    <w:rsid w:val="00BC1195"/>
    <w:rsid w:val="00BC1789"/>
    <w:rsid w:val="00BC1B91"/>
    <w:rsid w:val="00BC1D3E"/>
    <w:rsid w:val="00BC214E"/>
    <w:rsid w:val="00BC23C7"/>
    <w:rsid w:val="00BC2483"/>
    <w:rsid w:val="00BC24CC"/>
    <w:rsid w:val="00BC271A"/>
    <w:rsid w:val="00BC2CE7"/>
    <w:rsid w:val="00BC2FA9"/>
    <w:rsid w:val="00BC32A5"/>
    <w:rsid w:val="00BC356B"/>
    <w:rsid w:val="00BC3765"/>
    <w:rsid w:val="00BC39DF"/>
    <w:rsid w:val="00BC3B15"/>
    <w:rsid w:val="00BC416F"/>
    <w:rsid w:val="00BC4202"/>
    <w:rsid w:val="00BC4384"/>
    <w:rsid w:val="00BC44D4"/>
    <w:rsid w:val="00BC455E"/>
    <w:rsid w:val="00BC47F0"/>
    <w:rsid w:val="00BC48D2"/>
    <w:rsid w:val="00BC4A42"/>
    <w:rsid w:val="00BC4AD2"/>
    <w:rsid w:val="00BC4D2A"/>
    <w:rsid w:val="00BC4EF1"/>
    <w:rsid w:val="00BC5450"/>
    <w:rsid w:val="00BC56F2"/>
    <w:rsid w:val="00BC5C6B"/>
    <w:rsid w:val="00BC5F2D"/>
    <w:rsid w:val="00BC60BE"/>
    <w:rsid w:val="00BC611F"/>
    <w:rsid w:val="00BC618C"/>
    <w:rsid w:val="00BC6553"/>
    <w:rsid w:val="00BC677A"/>
    <w:rsid w:val="00BC697E"/>
    <w:rsid w:val="00BC6A18"/>
    <w:rsid w:val="00BC6B2F"/>
    <w:rsid w:val="00BC6FFD"/>
    <w:rsid w:val="00BC712F"/>
    <w:rsid w:val="00BC771D"/>
    <w:rsid w:val="00BC781E"/>
    <w:rsid w:val="00BC7B96"/>
    <w:rsid w:val="00BC7CED"/>
    <w:rsid w:val="00BC7E3E"/>
    <w:rsid w:val="00BC7E48"/>
    <w:rsid w:val="00BC7E91"/>
    <w:rsid w:val="00BD0277"/>
    <w:rsid w:val="00BD034B"/>
    <w:rsid w:val="00BD0656"/>
    <w:rsid w:val="00BD0865"/>
    <w:rsid w:val="00BD099E"/>
    <w:rsid w:val="00BD0CC4"/>
    <w:rsid w:val="00BD0EE3"/>
    <w:rsid w:val="00BD100C"/>
    <w:rsid w:val="00BD16D5"/>
    <w:rsid w:val="00BD1AF6"/>
    <w:rsid w:val="00BD1B00"/>
    <w:rsid w:val="00BD2809"/>
    <w:rsid w:val="00BD2840"/>
    <w:rsid w:val="00BD2F22"/>
    <w:rsid w:val="00BD3278"/>
    <w:rsid w:val="00BD33EE"/>
    <w:rsid w:val="00BD3436"/>
    <w:rsid w:val="00BD3606"/>
    <w:rsid w:val="00BD38AD"/>
    <w:rsid w:val="00BD3CAA"/>
    <w:rsid w:val="00BD3FEE"/>
    <w:rsid w:val="00BD4AB9"/>
    <w:rsid w:val="00BD4F40"/>
    <w:rsid w:val="00BD51FB"/>
    <w:rsid w:val="00BD55ED"/>
    <w:rsid w:val="00BD56BF"/>
    <w:rsid w:val="00BD5844"/>
    <w:rsid w:val="00BD58A5"/>
    <w:rsid w:val="00BD5AF8"/>
    <w:rsid w:val="00BD5BA8"/>
    <w:rsid w:val="00BD5BCB"/>
    <w:rsid w:val="00BD5C21"/>
    <w:rsid w:val="00BD5CF0"/>
    <w:rsid w:val="00BD5DBF"/>
    <w:rsid w:val="00BD5FB4"/>
    <w:rsid w:val="00BD6408"/>
    <w:rsid w:val="00BD6A6D"/>
    <w:rsid w:val="00BD6BCC"/>
    <w:rsid w:val="00BD766E"/>
    <w:rsid w:val="00BD7704"/>
    <w:rsid w:val="00BD7779"/>
    <w:rsid w:val="00BD7C06"/>
    <w:rsid w:val="00BD7CBA"/>
    <w:rsid w:val="00BE0285"/>
    <w:rsid w:val="00BE0372"/>
    <w:rsid w:val="00BE03B7"/>
    <w:rsid w:val="00BE0545"/>
    <w:rsid w:val="00BE060E"/>
    <w:rsid w:val="00BE065B"/>
    <w:rsid w:val="00BE06CE"/>
    <w:rsid w:val="00BE08B1"/>
    <w:rsid w:val="00BE092D"/>
    <w:rsid w:val="00BE09FC"/>
    <w:rsid w:val="00BE0C13"/>
    <w:rsid w:val="00BE0E34"/>
    <w:rsid w:val="00BE1143"/>
    <w:rsid w:val="00BE11BB"/>
    <w:rsid w:val="00BE1370"/>
    <w:rsid w:val="00BE192F"/>
    <w:rsid w:val="00BE1B90"/>
    <w:rsid w:val="00BE2053"/>
    <w:rsid w:val="00BE2084"/>
    <w:rsid w:val="00BE2093"/>
    <w:rsid w:val="00BE25ED"/>
    <w:rsid w:val="00BE2A4B"/>
    <w:rsid w:val="00BE2BA8"/>
    <w:rsid w:val="00BE2BC8"/>
    <w:rsid w:val="00BE2CF8"/>
    <w:rsid w:val="00BE3217"/>
    <w:rsid w:val="00BE332D"/>
    <w:rsid w:val="00BE3335"/>
    <w:rsid w:val="00BE3579"/>
    <w:rsid w:val="00BE35E6"/>
    <w:rsid w:val="00BE36E1"/>
    <w:rsid w:val="00BE3838"/>
    <w:rsid w:val="00BE39BD"/>
    <w:rsid w:val="00BE39C3"/>
    <w:rsid w:val="00BE3B3B"/>
    <w:rsid w:val="00BE3B3D"/>
    <w:rsid w:val="00BE415A"/>
    <w:rsid w:val="00BE4264"/>
    <w:rsid w:val="00BE437C"/>
    <w:rsid w:val="00BE4668"/>
    <w:rsid w:val="00BE4EEC"/>
    <w:rsid w:val="00BE4FBA"/>
    <w:rsid w:val="00BE4FD8"/>
    <w:rsid w:val="00BE50C6"/>
    <w:rsid w:val="00BE59B9"/>
    <w:rsid w:val="00BE5E9B"/>
    <w:rsid w:val="00BE6238"/>
    <w:rsid w:val="00BE642D"/>
    <w:rsid w:val="00BE646A"/>
    <w:rsid w:val="00BE675A"/>
    <w:rsid w:val="00BE6B5E"/>
    <w:rsid w:val="00BE6B62"/>
    <w:rsid w:val="00BE6B77"/>
    <w:rsid w:val="00BE72A4"/>
    <w:rsid w:val="00BE7613"/>
    <w:rsid w:val="00BE7650"/>
    <w:rsid w:val="00BE7A77"/>
    <w:rsid w:val="00BE7F12"/>
    <w:rsid w:val="00BF0210"/>
    <w:rsid w:val="00BF0478"/>
    <w:rsid w:val="00BF052D"/>
    <w:rsid w:val="00BF05DD"/>
    <w:rsid w:val="00BF0645"/>
    <w:rsid w:val="00BF07CF"/>
    <w:rsid w:val="00BF0803"/>
    <w:rsid w:val="00BF0AEF"/>
    <w:rsid w:val="00BF0F04"/>
    <w:rsid w:val="00BF102B"/>
    <w:rsid w:val="00BF14A4"/>
    <w:rsid w:val="00BF17DA"/>
    <w:rsid w:val="00BF1A75"/>
    <w:rsid w:val="00BF1BC5"/>
    <w:rsid w:val="00BF1BFA"/>
    <w:rsid w:val="00BF1EE2"/>
    <w:rsid w:val="00BF20DD"/>
    <w:rsid w:val="00BF22D9"/>
    <w:rsid w:val="00BF271D"/>
    <w:rsid w:val="00BF29EE"/>
    <w:rsid w:val="00BF2C36"/>
    <w:rsid w:val="00BF2C64"/>
    <w:rsid w:val="00BF30A8"/>
    <w:rsid w:val="00BF3351"/>
    <w:rsid w:val="00BF34C9"/>
    <w:rsid w:val="00BF379A"/>
    <w:rsid w:val="00BF3C6F"/>
    <w:rsid w:val="00BF4BF1"/>
    <w:rsid w:val="00BF519B"/>
    <w:rsid w:val="00BF5654"/>
    <w:rsid w:val="00BF5657"/>
    <w:rsid w:val="00BF571D"/>
    <w:rsid w:val="00BF586D"/>
    <w:rsid w:val="00BF5888"/>
    <w:rsid w:val="00BF58BD"/>
    <w:rsid w:val="00BF58F2"/>
    <w:rsid w:val="00BF58F9"/>
    <w:rsid w:val="00BF5ACC"/>
    <w:rsid w:val="00BF5AED"/>
    <w:rsid w:val="00BF5B3E"/>
    <w:rsid w:val="00BF60DA"/>
    <w:rsid w:val="00BF676B"/>
    <w:rsid w:val="00BF682B"/>
    <w:rsid w:val="00BF6C6B"/>
    <w:rsid w:val="00BF701D"/>
    <w:rsid w:val="00BF76B1"/>
    <w:rsid w:val="00BF77D2"/>
    <w:rsid w:val="00BF799A"/>
    <w:rsid w:val="00BF7DFB"/>
    <w:rsid w:val="00BF7F39"/>
    <w:rsid w:val="00C000DE"/>
    <w:rsid w:val="00C001E6"/>
    <w:rsid w:val="00C0047D"/>
    <w:rsid w:val="00C00792"/>
    <w:rsid w:val="00C007C7"/>
    <w:rsid w:val="00C0083D"/>
    <w:rsid w:val="00C00B13"/>
    <w:rsid w:val="00C00B2E"/>
    <w:rsid w:val="00C00D85"/>
    <w:rsid w:val="00C0160F"/>
    <w:rsid w:val="00C01659"/>
    <w:rsid w:val="00C017C6"/>
    <w:rsid w:val="00C017CA"/>
    <w:rsid w:val="00C01871"/>
    <w:rsid w:val="00C01A58"/>
    <w:rsid w:val="00C01C3C"/>
    <w:rsid w:val="00C01F0E"/>
    <w:rsid w:val="00C0232A"/>
    <w:rsid w:val="00C025EE"/>
    <w:rsid w:val="00C02B0E"/>
    <w:rsid w:val="00C02CA6"/>
    <w:rsid w:val="00C03122"/>
    <w:rsid w:val="00C03236"/>
    <w:rsid w:val="00C034EC"/>
    <w:rsid w:val="00C03562"/>
    <w:rsid w:val="00C03899"/>
    <w:rsid w:val="00C038BA"/>
    <w:rsid w:val="00C03AE6"/>
    <w:rsid w:val="00C045BB"/>
    <w:rsid w:val="00C0462B"/>
    <w:rsid w:val="00C04914"/>
    <w:rsid w:val="00C0498C"/>
    <w:rsid w:val="00C04BAC"/>
    <w:rsid w:val="00C04C92"/>
    <w:rsid w:val="00C04E64"/>
    <w:rsid w:val="00C04EBC"/>
    <w:rsid w:val="00C056A7"/>
    <w:rsid w:val="00C05846"/>
    <w:rsid w:val="00C058EC"/>
    <w:rsid w:val="00C05BD5"/>
    <w:rsid w:val="00C05EBF"/>
    <w:rsid w:val="00C05ED4"/>
    <w:rsid w:val="00C0621D"/>
    <w:rsid w:val="00C0636B"/>
    <w:rsid w:val="00C0659A"/>
    <w:rsid w:val="00C06654"/>
    <w:rsid w:val="00C06B8D"/>
    <w:rsid w:val="00C06B8E"/>
    <w:rsid w:val="00C06F57"/>
    <w:rsid w:val="00C0706D"/>
    <w:rsid w:val="00C0790E"/>
    <w:rsid w:val="00C07BD6"/>
    <w:rsid w:val="00C07CA5"/>
    <w:rsid w:val="00C07E22"/>
    <w:rsid w:val="00C07F59"/>
    <w:rsid w:val="00C10050"/>
    <w:rsid w:val="00C1035B"/>
    <w:rsid w:val="00C1039D"/>
    <w:rsid w:val="00C103C2"/>
    <w:rsid w:val="00C105C4"/>
    <w:rsid w:val="00C1166D"/>
    <w:rsid w:val="00C11845"/>
    <w:rsid w:val="00C11A90"/>
    <w:rsid w:val="00C11B2F"/>
    <w:rsid w:val="00C11FC3"/>
    <w:rsid w:val="00C12268"/>
    <w:rsid w:val="00C12286"/>
    <w:rsid w:val="00C122FF"/>
    <w:rsid w:val="00C12BA5"/>
    <w:rsid w:val="00C12C4F"/>
    <w:rsid w:val="00C12CB1"/>
    <w:rsid w:val="00C12D85"/>
    <w:rsid w:val="00C12F3C"/>
    <w:rsid w:val="00C1344F"/>
    <w:rsid w:val="00C13514"/>
    <w:rsid w:val="00C135F1"/>
    <w:rsid w:val="00C13943"/>
    <w:rsid w:val="00C13F89"/>
    <w:rsid w:val="00C14395"/>
    <w:rsid w:val="00C14B7E"/>
    <w:rsid w:val="00C14B93"/>
    <w:rsid w:val="00C1523E"/>
    <w:rsid w:val="00C1524A"/>
    <w:rsid w:val="00C15498"/>
    <w:rsid w:val="00C154B4"/>
    <w:rsid w:val="00C1571F"/>
    <w:rsid w:val="00C158A8"/>
    <w:rsid w:val="00C15C55"/>
    <w:rsid w:val="00C15ED8"/>
    <w:rsid w:val="00C16217"/>
    <w:rsid w:val="00C16265"/>
    <w:rsid w:val="00C170CC"/>
    <w:rsid w:val="00C1760E"/>
    <w:rsid w:val="00C1794D"/>
    <w:rsid w:val="00C17DFA"/>
    <w:rsid w:val="00C200E3"/>
    <w:rsid w:val="00C2030E"/>
    <w:rsid w:val="00C20332"/>
    <w:rsid w:val="00C2040D"/>
    <w:rsid w:val="00C206E3"/>
    <w:rsid w:val="00C20B36"/>
    <w:rsid w:val="00C20C9F"/>
    <w:rsid w:val="00C2138A"/>
    <w:rsid w:val="00C215D4"/>
    <w:rsid w:val="00C21738"/>
    <w:rsid w:val="00C21936"/>
    <w:rsid w:val="00C21AD9"/>
    <w:rsid w:val="00C21D6E"/>
    <w:rsid w:val="00C21ED7"/>
    <w:rsid w:val="00C220F6"/>
    <w:rsid w:val="00C22737"/>
    <w:rsid w:val="00C22933"/>
    <w:rsid w:val="00C231EF"/>
    <w:rsid w:val="00C23550"/>
    <w:rsid w:val="00C23582"/>
    <w:rsid w:val="00C2399F"/>
    <w:rsid w:val="00C23A7D"/>
    <w:rsid w:val="00C23F4D"/>
    <w:rsid w:val="00C24412"/>
    <w:rsid w:val="00C247F1"/>
    <w:rsid w:val="00C24879"/>
    <w:rsid w:val="00C24B0C"/>
    <w:rsid w:val="00C24C3C"/>
    <w:rsid w:val="00C24E49"/>
    <w:rsid w:val="00C25067"/>
    <w:rsid w:val="00C253E0"/>
    <w:rsid w:val="00C25B20"/>
    <w:rsid w:val="00C25F41"/>
    <w:rsid w:val="00C26122"/>
    <w:rsid w:val="00C26742"/>
    <w:rsid w:val="00C2682E"/>
    <w:rsid w:val="00C26841"/>
    <w:rsid w:val="00C26D3D"/>
    <w:rsid w:val="00C27715"/>
    <w:rsid w:val="00C27879"/>
    <w:rsid w:val="00C27AD8"/>
    <w:rsid w:val="00C27B97"/>
    <w:rsid w:val="00C27E0A"/>
    <w:rsid w:val="00C27F62"/>
    <w:rsid w:val="00C27FF1"/>
    <w:rsid w:val="00C302CA"/>
    <w:rsid w:val="00C3089D"/>
    <w:rsid w:val="00C308F5"/>
    <w:rsid w:val="00C30924"/>
    <w:rsid w:val="00C31027"/>
    <w:rsid w:val="00C31458"/>
    <w:rsid w:val="00C3176B"/>
    <w:rsid w:val="00C31C4C"/>
    <w:rsid w:val="00C31CFC"/>
    <w:rsid w:val="00C31F08"/>
    <w:rsid w:val="00C32AA5"/>
    <w:rsid w:val="00C32B3F"/>
    <w:rsid w:val="00C3324A"/>
    <w:rsid w:val="00C33372"/>
    <w:rsid w:val="00C335E6"/>
    <w:rsid w:val="00C33DF4"/>
    <w:rsid w:val="00C33FE7"/>
    <w:rsid w:val="00C341ED"/>
    <w:rsid w:val="00C3422E"/>
    <w:rsid w:val="00C342B2"/>
    <w:rsid w:val="00C34724"/>
    <w:rsid w:val="00C34A4B"/>
    <w:rsid w:val="00C34F96"/>
    <w:rsid w:val="00C3502A"/>
    <w:rsid w:val="00C35953"/>
    <w:rsid w:val="00C35F71"/>
    <w:rsid w:val="00C360E7"/>
    <w:rsid w:val="00C36129"/>
    <w:rsid w:val="00C361EA"/>
    <w:rsid w:val="00C36263"/>
    <w:rsid w:val="00C3640C"/>
    <w:rsid w:val="00C3655E"/>
    <w:rsid w:val="00C365E8"/>
    <w:rsid w:val="00C367E1"/>
    <w:rsid w:val="00C368C3"/>
    <w:rsid w:val="00C36B7F"/>
    <w:rsid w:val="00C36F5F"/>
    <w:rsid w:val="00C3715C"/>
    <w:rsid w:val="00C37337"/>
    <w:rsid w:val="00C3739D"/>
    <w:rsid w:val="00C37515"/>
    <w:rsid w:val="00C37E2E"/>
    <w:rsid w:val="00C37F02"/>
    <w:rsid w:val="00C4000D"/>
    <w:rsid w:val="00C4027E"/>
    <w:rsid w:val="00C4093C"/>
    <w:rsid w:val="00C40BAC"/>
    <w:rsid w:val="00C40C9D"/>
    <w:rsid w:val="00C4107C"/>
    <w:rsid w:val="00C4114F"/>
    <w:rsid w:val="00C41324"/>
    <w:rsid w:val="00C41585"/>
    <w:rsid w:val="00C41BE6"/>
    <w:rsid w:val="00C42972"/>
    <w:rsid w:val="00C42996"/>
    <w:rsid w:val="00C42AC2"/>
    <w:rsid w:val="00C42CA1"/>
    <w:rsid w:val="00C42FD4"/>
    <w:rsid w:val="00C4321B"/>
    <w:rsid w:val="00C433D0"/>
    <w:rsid w:val="00C4353E"/>
    <w:rsid w:val="00C43D85"/>
    <w:rsid w:val="00C43F9A"/>
    <w:rsid w:val="00C4407E"/>
    <w:rsid w:val="00C4455C"/>
    <w:rsid w:val="00C44BFB"/>
    <w:rsid w:val="00C44E4E"/>
    <w:rsid w:val="00C4518F"/>
    <w:rsid w:val="00C45AE4"/>
    <w:rsid w:val="00C45F34"/>
    <w:rsid w:val="00C465CE"/>
    <w:rsid w:val="00C46C09"/>
    <w:rsid w:val="00C46FFC"/>
    <w:rsid w:val="00C470B9"/>
    <w:rsid w:val="00C471C3"/>
    <w:rsid w:val="00C4738B"/>
    <w:rsid w:val="00C47410"/>
    <w:rsid w:val="00C47639"/>
    <w:rsid w:val="00C47694"/>
    <w:rsid w:val="00C4785E"/>
    <w:rsid w:val="00C47D50"/>
    <w:rsid w:val="00C504A2"/>
    <w:rsid w:val="00C507B5"/>
    <w:rsid w:val="00C511D6"/>
    <w:rsid w:val="00C51406"/>
    <w:rsid w:val="00C514B0"/>
    <w:rsid w:val="00C514D7"/>
    <w:rsid w:val="00C515C1"/>
    <w:rsid w:val="00C516CC"/>
    <w:rsid w:val="00C519E8"/>
    <w:rsid w:val="00C51ACC"/>
    <w:rsid w:val="00C51B9C"/>
    <w:rsid w:val="00C51DF1"/>
    <w:rsid w:val="00C51EAC"/>
    <w:rsid w:val="00C51F3E"/>
    <w:rsid w:val="00C5200D"/>
    <w:rsid w:val="00C5218B"/>
    <w:rsid w:val="00C526A5"/>
    <w:rsid w:val="00C52754"/>
    <w:rsid w:val="00C52D94"/>
    <w:rsid w:val="00C534AB"/>
    <w:rsid w:val="00C53513"/>
    <w:rsid w:val="00C53567"/>
    <w:rsid w:val="00C5367A"/>
    <w:rsid w:val="00C5367F"/>
    <w:rsid w:val="00C53A53"/>
    <w:rsid w:val="00C53BF5"/>
    <w:rsid w:val="00C53CDF"/>
    <w:rsid w:val="00C54767"/>
    <w:rsid w:val="00C548B3"/>
    <w:rsid w:val="00C5498F"/>
    <w:rsid w:val="00C54A84"/>
    <w:rsid w:val="00C54C99"/>
    <w:rsid w:val="00C550DA"/>
    <w:rsid w:val="00C5528D"/>
    <w:rsid w:val="00C5534B"/>
    <w:rsid w:val="00C55479"/>
    <w:rsid w:val="00C55B91"/>
    <w:rsid w:val="00C55C74"/>
    <w:rsid w:val="00C55E8B"/>
    <w:rsid w:val="00C55EBE"/>
    <w:rsid w:val="00C56337"/>
    <w:rsid w:val="00C56443"/>
    <w:rsid w:val="00C56720"/>
    <w:rsid w:val="00C56ABF"/>
    <w:rsid w:val="00C56AEC"/>
    <w:rsid w:val="00C56D13"/>
    <w:rsid w:val="00C56DD4"/>
    <w:rsid w:val="00C57008"/>
    <w:rsid w:val="00C57160"/>
    <w:rsid w:val="00C57CFD"/>
    <w:rsid w:val="00C57E70"/>
    <w:rsid w:val="00C57FC8"/>
    <w:rsid w:val="00C604B0"/>
    <w:rsid w:val="00C6070B"/>
    <w:rsid w:val="00C60745"/>
    <w:rsid w:val="00C6086B"/>
    <w:rsid w:val="00C608A2"/>
    <w:rsid w:val="00C60926"/>
    <w:rsid w:val="00C60B11"/>
    <w:rsid w:val="00C60BB5"/>
    <w:rsid w:val="00C60CE9"/>
    <w:rsid w:val="00C60D89"/>
    <w:rsid w:val="00C611A9"/>
    <w:rsid w:val="00C61391"/>
    <w:rsid w:val="00C61490"/>
    <w:rsid w:val="00C614B7"/>
    <w:rsid w:val="00C61A66"/>
    <w:rsid w:val="00C61A78"/>
    <w:rsid w:val="00C61BD6"/>
    <w:rsid w:val="00C61C46"/>
    <w:rsid w:val="00C61E9E"/>
    <w:rsid w:val="00C61EB4"/>
    <w:rsid w:val="00C61EBD"/>
    <w:rsid w:val="00C61F10"/>
    <w:rsid w:val="00C6226B"/>
    <w:rsid w:val="00C6255B"/>
    <w:rsid w:val="00C62705"/>
    <w:rsid w:val="00C62923"/>
    <w:rsid w:val="00C629EF"/>
    <w:rsid w:val="00C62C19"/>
    <w:rsid w:val="00C62C7C"/>
    <w:rsid w:val="00C62CB0"/>
    <w:rsid w:val="00C63233"/>
    <w:rsid w:val="00C63275"/>
    <w:rsid w:val="00C63284"/>
    <w:rsid w:val="00C63306"/>
    <w:rsid w:val="00C637CF"/>
    <w:rsid w:val="00C63D51"/>
    <w:rsid w:val="00C63D93"/>
    <w:rsid w:val="00C63E51"/>
    <w:rsid w:val="00C64816"/>
    <w:rsid w:val="00C64A79"/>
    <w:rsid w:val="00C65035"/>
    <w:rsid w:val="00C650E5"/>
    <w:rsid w:val="00C650F5"/>
    <w:rsid w:val="00C65283"/>
    <w:rsid w:val="00C65327"/>
    <w:rsid w:val="00C65388"/>
    <w:rsid w:val="00C653D3"/>
    <w:rsid w:val="00C654D0"/>
    <w:rsid w:val="00C6575D"/>
    <w:rsid w:val="00C65D58"/>
    <w:rsid w:val="00C66084"/>
    <w:rsid w:val="00C661FA"/>
    <w:rsid w:val="00C662A5"/>
    <w:rsid w:val="00C66884"/>
    <w:rsid w:val="00C66A7E"/>
    <w:rsid w:val="00C66BE0"/>
    <w:rsid w:val="00C66C7B"/>
    <w:rsid w:val="00C66CDA"/>
    <w:rsid w:val="00C66DB5"/>
    <w:rsid w:val="00C66E4D"/>
    <w:rsid w:val="00C67647"/>
    <w:rsid w:val="00C679FE"/>
    <w:rsid w:val="00C67CD3"/>
    <w:rsid w:val="00C67DCF"/>
    <w:rsid w:val="00C67FDF"/>
    <w:rsid w:val="00C7031B"/>
    <w:rsid w:val="00C703F6"/>
    <w:rsid w:val="00C7048A"/>
    <w:rsid w:val="00C70A26"/>
    <w:rsid w:val="00C70BF6"/>
    <w:rsid w:val="00C71042"/>
    <w:rsid w:val="00C71075"/>
    <w:rsid w:val="00C710BD"/>
    <w:rsid w:val="00C710F0"/>
    <w:rsid w:val="00C71398"/>
    <w:rsid w:val="00C717C2"/>
    <w:rsid w:val="00C71ABB"/>
    <w:rsid w:val="00C71D6E"/>
    <w:rsid w:val="00C720BF"/>
    <w:rsid w:val="00C7224A"/>
    <w:rsid w:val="00C729C8"/>
    <w:rsid w:val="00C72C65"/>
    <w:rsid w:val="00C72F83"/>
    <w:rsid w:val="00C7303C"/>
    <w:rsid w:val="00C73052"/>
    <w:rsid w:val="00C73082"/>
    <w:rsid w:val="00C73156"/>
    <w:rsid w:val="00C731E4"/>
    <w:rsid w:val="00C73400"/>
    <w:rsid w:val="00C7357D"/>
    <w:rsid w:val="00C73A67"/>
    <w:rsid w:val="00C73C43"/>
    <w:rsid w:val="00C73E65"/>
    <w:rsid w:val="00C740B2"/>
    <w:rsid w:val="00C7451F"/>
    <w:rsid w:val="00C746B8"/>
    <w:rsid w:val="00C74838"/>
    <w:rsid w:val="00C74BA3"/>
    <w:rsid w:val="00C7508F"/>
    <w:rsid w:val="00C753BD"/>
    <w:rsid w:val="00C7557B"/>
    <w:rsid w:val="00C75D95"/>
    <w:rsid w:val="00C75FEC"/>
    <w:rsid w:val="00C7601D"/>
    <w:rsid w:val="00C76232"/>
    <w:rsid w:val="00C76333"/>
    <w:rsid w:val="00C764E1"/>
    <w:rsid w:val="00C76687"/>
    <w:rsid w:val="00C76854"/>
    <w:rsid w:val="00C76869"/>
    <w:rsid w:val="00C769AA"/>
    <w:rsid w:val="00C76C84"/>
    <w:rsid w:val="00C76D3E"/>
    <w:rsid w:val="00C76DA1"/>
    <w:rsid w:val="00C76E25"/>
    <w:rsid w:val="00C77148"/>
    <w:rsid w:val="00C7716F"/>
    <w:rsid w:val="00C772B9"/>
    <w:rsid w:val="00C77923"/>
    <w:rsid w:val="00C77E6E"/>
    <w:rsid w:val="00C802B0"/>
    <w:rsid w:val="00C807F3"/>
    <w:rsid w:val="00C808CA"/>
    <w:rsid w:val="00C80D46"/>
    <w:rsid w:val="00C8111A"/>
    <w:rsid w:val="00C81576"/>
    <w:rsid w:val="00C819B3"/>
    <w:rsid w:val="00C81B04"/>
    <w:rsid w:val="00C81C8D"/>
    <w:rsid w:val="00C81DBF"/>
    <w:rsid w:val="00C820FF"/>
    <w:rsid w:val="00C82BEC"/>
    <w:rsid w:val="00C82D1F"/>
    <w:rsid w:val="00C8319C"/>
    <w:rsid w:val="00C831F3"/>
    <w:rsid w:val="00C83247"/>
    <w:rsid w:val="00C834F9"/>
    <w:rsid w:val="00C835E9"/>
    <w:rsid w:val="00C83CBA"/>
    <w:rsid w:val="00C83D2C"/>
    <w:rsid w:val="00C83E93"/>
    <w:rsid w:val="00C83F6E"/>
    <w:rsid w:val="00C84119"/>
    <w:rsid w:val="00C84333"/>
    <w:rsid w:val="00C846BD"/>
    <w:rsid w:val="00C84B66"/>
    <w:rsid w:val="00C84B87"/>
    <w:rsid w:val="00C8508E"/>
    <w:rsid w:val="00C85A4A"/>
    <w:rsid w:val="00C85B1A"/>
    <w:rsid w:val="00C85FE4"/>
    <w:rsid w:val="00C861AA"/>
    <w:rsid w:val="00C86641"/>
    <w:rsid w:val="00C86690"/>
    <w:rsid w:val="00C871C7"/>
    <w:rsid w:val="00C878B1"/>
    <w:rsid w:val="00C879E8"/>
    <w:rsid w:val="00C879EA"/>
    <w:rsid w:val="00C900D4"/>
    <w:rsid w:val="00C900E8"/>
    <w:rsid w:val="00C901BE"/>
    <w:rsid w:val="00C90214"/>
    <w:rsid w:val="00C9029E"/>
    <w:rsid w:val="00C9038B"/>
    <w:rsid w:val="00C90592"/>
    <w:rsid w:val="00C9066E"/>
    <w:rsid w:val="00C90833"/>
    <w:rsid w:val="00C90CF1"/>
    <w:rsid w:val="00C90F0B"/>
    <w:rsid w:val="00C9127B"/>
    <w:rsid w:val="00C91445"/>
    <w:rsid w:val="00C91778"/>
    <w:rsid w:val="00C917B7"/>
    <w:rsid w:val="00C92300"/>
    <w:rsid w:val="00C924E7"/>
    <w:rsid w:val="00C92594"/>
    <w:rsid w:val="00C9275D"/>
    <w:rsid w:val="00C92AC0"/>
    <w:rsid w:val="00C92CD7"/>
    <w:rsid w:val="00C92F2D"/>
    <w:rsid w:val="00C9301A"/>
    <w:rsid w:val="00C931F7"/>
    <w:rsid w:val="00C936FD"/>
    <w:rsid w:val="00C93B6E"/>
    <w:rsid w:val="00C93C73"/>
    <w:rsid w:val="00C93CE3"/>
    <w:rsid w:val="00C94196"/>
    <w:rsid w:val="00C942FA"/>
    <w:rsid w:val="00C9444F"/>
    <w:rsid w:val="00C9459B"/>
    <w:rsid w:val="00C9495C"/>
    <w:rsid w:val="00C94C57"/>
    <w:rsid w:val="00C94D24"/>
    <w:rsid w:val="00C950A1"/>
    <w:rsid w:val="00C95632"/>
    <w:rsid w:val="00C95706"/>
    <w:rsid w:val="00C95821"/>
    <w:rsid w:val="00C95872"/>
    <w:rsid w:val="00C95941"/>
    <w:rsid w:val="00C95D5D"/>
    <w:rsid w:val="00C96155"/>
    <w:rsid w:val="00C96353"/>
    <w:rsid w:val="00C96376"/>
    <w:rsid w:val="00C967B8"/>
    <w:rsid w:val="00C96AA6"/>
    <w:rsid w:val="00C96D1E"/>
    <w:rsid w:val="00C96DE8"/>
    <w:rsid w:val="00C971E0"/>
    <w:rsid w:val="00C97836"/>
    <w:rsid w:val="00C97C3A"/>
    <w:rsid w:val="00C97ECE"/>
    <w:rsid w:val="00CA006B"/>
    <w:rsid w:val="00CA010E"/>
    <w:rsid w:val="00CA02F3"/>
    <w:rsid w:val="00CA06B3"/>
    <w:rsid w:val="00CA0B0D"/>
    <w:rsid w:val="00CA0D62"/>
    <w:rsid w:val="00CA0D9D"/>
    <w:rsid w:val="00CA0DF3"/>
    <w:rsid w:val="00CA0F97"/>
    <w:rsid w:val="00CA10ED"/>
    <w:rsid w:val="00CA148B"/>
    <w:rsid w:val="00CA19B8"/>
    <w:rsid w:val="00CA1C14"/>
    <w:rsid w:val="00CA1EF6"/>
    <w:rsid w:val="00CA1F2E"/>
    <w:rsid w:val="00CA1F60"/>
    <w:rsid w:val="00CA2312"/>
    <w:rsid w:val="00CA2451"/>
    <w:rsid w:val="00CA2631"/>
    <w:rsid w:val="00CA26F3"/>
    <w:rsid w:val="00CA2998"/>
    <w:rsid w:val="00CA29CD"/>
    <w:rsid w:val="00CA2AD9"/>
    <w:rsid w:val="00CA2DC0"/>
    <w:rsid w:val="00CA2E3A"/>
    <w:rsid w:val="00CA2E6C"/>
    <w:rsid w:val="00CA2F30"/>
    <w:rsid w:val="00CA36B0"/>
    <w:rsid w:val="00CA372F"/>
    <w:rsid w:val="00CA3784"/>
    <w:rsid w:val="00CA3A27"/>
    <w:rsid w:val="00CA3A34"/>
    <w:rsid w:val="00CA3C09"/>
    <w:rsid w:val="00CA3C9A"/>
    <w:rsid w:val="00CA4077"/>
    <w:rsid w:val="00CA426E"/>
    <w:rsid w:val="00CA4666"/>
    <w:rsid w:val="00CA4744"/>
    <w:rsid w:val="00CA4FBA"/>
    <w:rsid w:val="00CA5326"/>
    <w:rsid w:val="00CA53C0"/>
    <w:rsid w:val="00CA549A"/>
    <w:rsid w:val="00CA55D7"/>
    <w:rsid w:val="00CA561C"/>
    <w:rsid w:val="00CA581F"/>
    <w:rsid w:val="00CA5A07"/>
    <w:rsid w:val="00CA5E3B"/>
    <w:rsid w:val="00CA60DE"/>
    <w:rsid w:val="00CA610F"/>
    <w:rsid w:val="00CA617E"/>
    <w:rsid w:val="00CA6255"/>
    <w:rsid w:val="00CA63EE"/>
    <w:rsid w:val="00CA653A"/>
    <w:rsid w:val="00CA6B3D"/>
    <w:rsid w:val="00CA6C6F"/>
    <w:rsid w:val="00CA6D5F"/>
    <w:rsid w:val="00CA72BB"/>
    <w:rsid w:val="00CA77A5"/>
    <w:rsid w:val="00CA7A2D"/>
    <w:rsid w:val="00CA7A7F"/>
    <w:rsid w:val="00CA7B6D"/>
    <w:rsid w:val="00CA7D09"/>
    <w:rsid w:val="00CA7D3E"/>
    <w:rsid w:val="00CB00E2"/>
    <w:rsid w:val="00CB05ED"/>
    <w:rsid w:val="00CB09FF"/>
    <w:rsid w:val="00CB0AD4"/>
    <w:rsid w:val="00CB0E4D"/>
    <w:rsid w:val="00CB0F82"/>
    <w:rsid w:val="00CB0FE6"/>
    <w:rsid w:val="00CB10E5"/>
    <w:rsid w:val="00CB117F"/>
    <w:rsid w:val="00CB1507"/>
    <w:rsid w:val="00CB1737"/>
    <w:rsid w:val="00CB179C"/>
    <w:rsid w:val="00CB18FC"/>
    <w:rsid w:val="00CB1BB9"/>
    <w:rsid w:val="00CB2216"/>
    <w:rsid w:val="00CB25F0"/>
    <w:rsid w:val="00CB28F9"/>
    <w:rsid w:val="00CB2BA4"/>
    <w:rsid w:val="00CB2E5B"/>
    <w:rsid w:val="00CB2F0A"/>
    <w:rsid w:val="00CB3122"/>
    <w:rsid w:val="00CB31E8"/>
    <w:rsid w:val="00CB326A"/>
    <w:rsid w:val="00CB3428"/>
    <w:rsid w:val="00CB3A9A"/>
    <w:rsid w:val="00CB3BCE"/>
    <w:rsid w:val="00CB4260"/>
    <w:rsid w:val="00CB42A1"/>
    <w:rsid w:val="00CB4353"/>
    <w:rsid w:val="00CB45B9"/>
    <w:rsid w:val="00CB476A"/>
    <w:rsid w:val="00CB4CA2"/>
    <w:rsid w:val="00CB5165"/>
    <w:rsid w:val="00CB5196"/>
    <w:rsid w:val="00CB5488"/>
    <w:rsid w:val="00CB55DA"/>
    <w:rsid w:val="00CB570F"/>
    <w:rsid w:val="00CB5BB5"/>
    <w:rsid w:val="00CB5E98"/>
    <w:rsid w:val="00CB5FA6"/>
    <w:rsid w:val="00CB62AB"/>
    <w:rsid w:val="00CB65D8"/>
    <w:rsid w:val="00CB6609"/>
    <w:rsid w:val="00CB6613"/>
    <w:rsid w:val="00CB7A76"/>
    <w:rsid w:val="00CB7A84"/>
    <w:rsid w:val="00CB7C2B"/>
    <w:rsid w:val="00CB7EAB"/>
    <w:rsid w:val="00CC0385"/>
    <w:rsid w:val="00CC03AF"/>
    <w:rsid w:val="00CC043B"/>
    <w:rsid w:val="00CC1130"/>
    <w:rsid w:val="00CC1242"/>
    <w:rsid w:val="00CC14C9"/>
    <w:rsid w:val="00CC1760"/>
    <w:rsid w:val="00CC1B39"/>
    <w:rsid w:val="00CC1B7A"/>
    <w:rsid w:val="00CC1FD0"/>
    <w:rsid w:val="00CC227A"/>
    <w:rsid w:val="00CC2549"/>
    <w:rsid w:val="00CC256D"/>
    <w:rsid w:val="00CC2BD9"/>
    <w:rsid w:val="00CC3327"/>
    <w:rsid w:val="00CC3430"/>
    <w:rsid w:val="00CC35E1"/>
    <w:rsid w:val="00CC38CB"/>
    <w:rsid w:val="00CC4241"/>
    <w:rsid w:val="00CC42CB"/>
    <w:rsid w:val="00CC4394"/>
    <w:rsid w:val="00CC4A17"/>
    <w:rsid w:val="00CC4D52"/>
    <w:rsid w:val="00CC4F4D"/>
    <w:rsid w:val="00CC5035"/>
    <w:rsid w:val="00CC50DD"/>
    <w:rsid w:val="00CC519F"/>
    <w:rsid w:val="00CC52C5"/>
    <w:rsid w:val="00CC572D"/>
    <w:rsid w:val="00CC5C79"/>
    <w:rsid w:val="00CC5C9D"/>
    <w:rsid w:val="00CC5F1A"/>
    <w:rsid w:val="00CC619A"/>
    <w:rsid w:val="00CC61EE"/>
    <w:rsid w:val="00CC6328"/>
    <w:rsid w:val="00CC655E"/>
    <w:rsid w:val="00CC68A6"/>
    <w:rsid w:val="00CC6A08"/>
    <w:rsid w:val="00CC6E4B"/>
    <w:rsid w:val="00CC6F29"/>
    <w:rsid w:val="00CC7526"/>
    <w:rsid w:val="00CC7567"/>
    <w:rsid w:val="00CC7A71"/>
    <w:rsid w:val="00CC7B45"/>
    <w:rsid w:val="00CD01D3"/>
    <w:rsid w:val="00CD0451"/>
    <w:rsid w:val="00CD07C4"/>
    <w:rsid w:val="00CD0A3D"/>
    <w:rsid w:val="00CD136F"/>
    <w:rsid w:val="00CD160C"/>
    <w:rsid w:val="00CD185A"/>
    <w:rsid w:val="00CD18D7"/>
    <w:rsid w:val="00CD1A7B"/>
    <w:rsid w:val="00CD1C1D"/>
    <w:rsid w:val="00CD20FF"/>
    <w:rsid w:val="00CD219C"/>
    <w:rsid w:val="00CD253B"/>
    <w:rsid w:val="00CD25F0"/>
    <w:rsid w:val="00CD2730"/>
    <w:rsid w:val="00CD2A5D"/>
    <w:rsid w:val="00CD2AF3"/>
    <w:rsid w:val="00CD34E9"/>
    <w:rsid w:val="00CD369F"/>
    <w:rsid w:val="00CD395D"/>
    <w:rsid w:val="00CD3A3F"/>
    <w:rsid w:val="00CD4639"/>
    <w:rsid w:val="00CD46E9"/>
    <w:rsid w:val="00CD4B43"/>
    <w:rsid w:val="00CD4C29"/>
    <w:rsid w:val="00CD4D70"/>
    <w:rsid w:val="00CD4E64"/>
    <w:rsid w:val="00CD51A5"/>
    <w:rsid w:val="00CD5328"/>
    <w:rsid w:val="00CD54C6"/>
    <w:rsid w:val="00CD56C4"/>
    <w:rsid w:val="00CD57F4"/>
    <w:rsid w:val="00CD5B90"/>
    <w:rsid w:val="00CD6029"/>
    <w:rsid w:val="00CD665A"/>
    <w:rsid w:val="00CD6937"/>
    <w:rsid w:val="00CD7073"/>
    <w:rsid w:val="00CD70AD"/>
    <w:rsid w:val="00CD71B6"/>
    <w:rsid w:val="00CD7588"/>
    <w:rsid w:val="00CD792B"/>
    <w:rsid w:val="00CD7D5C"/>
    <w:rsid w:val="00CE03F5"/>
    <w:rsid w:val="00CE0412"/>
    <w:rsid w:val="00CE078C"/>
    <w:rsid w:val="00CE081C"/>
    <w:rsid w:val="00CE0BA5"/>
    <w:rsid w:val="00CE0CDD"/>
    <w:rsid w:val="00CE15F6"/>
    <w:rsid w:val="00CE1684"/>
    <w:rsid w:val="00CE1911"/>
    <w:rsid w:val="00CE1AEE"/>
    <w:rsid w:val="00CE2078"/>
    <w:rsid w:val="00CE21EE"/>
    <w:rsid w:val="00CE22FA"/>
    <w:rsid w:val="00CE2BBC"/>
    <w:rsid w:val="00CE2E02"/>
    <w:rsid w:val="00CE3112"/>
    <w:rsid w:val="00CE3743"/>
    <w:rsid w:val="00CE3B3E"/>
    <w:rsid w:val="00CE3FB5"/>
    <w:rsid w:val="00CE4047"/>
    <w:rsid w:val="00CE430E"/>
    <w:rsid w:val="00CE458C"/>
    <w:rsid w:val="00CE5045"/>
    <w:rsid w:val="00CE5251"/>
    <w:rsid w:val="00CE547D"/>
    <w:rsid w:val="00CE58B5"/>
    <w:rsid w:val="00CE5B81"/>
    <w:rsid w:val="00CE61AF"/>
    <w:rsid w:val="00CE6391"/>
    <w:rsid w:val="00CE63B5"/>
    <w:rsid w:val="00CE64A7"/>
    <w:rsid w:val="00CE64D9"/>
    <w:rsid w:val="00CE69AC"/>
    <w:rsid w:val="00CE6E31"/>
    <w:rsid w:val="00CE6E8D"/>
    <w:rsid w:val="00CE706B"/>
    <w:rsid w:val="00CE716D"/>
    <w:rsid w:val="00CE75A2"/>
    <w:rsid w:val="00CE76B3"/>
    <w:rsid w:val="00CE7ACC"/>
    <w:rsid w:val="00CE7B38"/>
    <w:rsid w:val="00CF028C"/>
    <w:rsid w:val="00CF0461"/>
    <w:rsid w:val="00CF0A12"/>
    <w:rsid w:val="00CF0C4C"/>
    <w:rsid w:val="00CF0E8C"/>
    <w:rsid w:val="00CF0F8E"/>
    <w:rsid w:val="00CF1036"/>
    <w:rsid w:val="00CF15FC"/>
    <w:rsid w:val="00CF1614"/>
    <w:rsid w:val="00CF16EA"/>
    <w:rsid w:val="00CF18C2"/>
    <w:rsid w:val="00CF18EF"/>
    <w:rsid w:val="00CF1B4E"/>
    <w:rsid w:val="00CF1BA2"/>
    <w:rsid w:val="00CF1CF8"/>
    <w:rsid w:val="00CF1DCC"/>
    <w:rsid w:val="00CF205A"/>
    <w:rsid w:val="00CF205C"/>
    <w:rsid w:val="00CF2214"/>
    <w:rsid w:val="00CF23A8"/>
    <w:rsid w:val="00CF245C"/>
    <w:rsid w:val="00CF2C3F"/>
    <w:rsid w:val="00CF2DEF"/>
    <w:rsid w:val="00CF3141"/>
    <w:rsid w:val="00CF3415"/>
    <w:rsid w:val="00CF3568"/>
    <w:rsid w:val="00CF3E89"/>
    <w:rsid w:val="00CF3EAF"/>
    <w:rsid w:val="00CF3EC2"/>
    <w:rsid w:val="00CF4353"/>
    <w:rsid w:val="00CF4381"/>
    <w:rsid w:val="00CF4D1A"/>
    <w:rsid w:val="00CF4E0E"/>
    <w:rsid w:val="00CF516C"/>
    <w:rsid w:val="00CF51BC"/>
    <w:rsid w:val="00CF560A"/>
    <w:rsid w:val="00CF57F8"/>
    <w:rsid w:val="00CF5A5E"/>
    <w:rsid w:val="00CF5AAB"/>
    <w:rsid w:val="00CF5B62"/>
    <w:rsid w:val="00CF5D73"/>
    <w:rsid w:val="00CF5D88"/>
    <w:rsid w:val="00CF5F3E"/>
    <w:rsid w:val="00CF633F"/>
    <w:rsid w:val="00CF634D"/>
    <w:rsid w:val="00CF6813"/>
    <w:rsid w:val="00CF68D7"/>
    <w:rsid w:val="00CF6A97"/>
    <w:rsid w:val="00CF6D14"/>
    <w:rsid w:val="00CF7540"/>
    <w:rsid w:val="00CF761E"/>
    <w:rsid w:val="00CF79E5"/>
    <w:rsid w:val="00CF7C61"/>
    <w:rsid w:val="00CF7E5F"/>
    <w:rsid w:val="00D005FB"/>
    <w:rsid w:val="00D006DB"/>
    <w:rsid w:val="00D00E8B"/>
    <w:rsid w:val="00D00EDB"/>
    <w:rsid w:val="00D01B7E"/>
    <w:rsid w:val="00D01EFE"/>
    <w:rsid w:val="00D02038"/>
    <w:rsid w:val="00D020EB"/>
    <w:rsid w:val="00D027AE"/>
    <w:rsid w:val="00D02976"/>
    <w:rsid w:val="00D029D1"/>
    <w:rsid w:val="00D029ED"/>
    <w:rsid w:val="00D02A52"/>
    <w:rsid w:val="00D02A55"/>
    <w:rsid w:val="00D02A76"/>
    <w:rsid w:val="00D030E1"/>
    <w:rsid w:val="00D0312C"/>
    <w:rsid w:val="00D03438"/>
    <w:rsid w:val="00D035AF"/>
    <w:rsid w:val="00D03778"/>
    <w:rsid w:val="00D03CDE"/>
    <w:rsid w:val="00D04610"/>
    <w:rsid w:val="00D048AE"/>
    <w:rsid w:val="00D04913"/>
    <w:rsid w:val="00D04EEC"/>
    <w:rsid w:val="00D04EFE"/>
    <w:rsid w:val="00D050C0"/>
    <w:rsid w:val="00D051E1"/>
    <w:rsid w:val="00D0583E"/>
    <w:rsid w:val="00D05E70"/>
    <w:rsid w:val="00D06077"/>
    <w:rsid w:val="00D0655B"/>
    <w:rsid w:val="00D0677D"/>
    <w:rsid w:val="00D06791"/>
    <w:rsid w:val="00D0680E"/>
    <w:rsid w:val="00D06A4B"/>
    <w:rsid w:val="00D06D55"/>
    <w:rsid w:val="00D06F9A"/>
    <w:rsid w:val="00D076FA"/>
    <w:rsid w:val="00D07843"/>
    <w:rsid w:val="00D07CFD"/>
    <w:rsid w:val="00D10669"/>
    <w:rsid w:val="00D11173"/>
    <w:rsid w:val="00D11830"/>
    <w:rsid w:val="00D11C2E"/>
    <w:rsid w:val="00D12003"/>
    <w:rsid w:val="00D12307"/>
    <w:rsid w:val="00D129C9"/>
    <w:rsid w:val="00D130FC"/>
    <w:rsid w:val="00D131B4"/>
    <w:rsid w:val="00D132E7"/>
    <w:rsid w:val="00D13365"/>
    <w:rsid w:val="00D13D42"/>
    <w:rsid w:val="00D13EDD"/>
    <w:rsid w:val="00D14513"/>
    <w:rsid w:val="00D1547E"/>
    <w:rsid w:val="00D158AF"/>
    <w:rsid w:val="00D15A17"/>
    <w:rsid w:val="00D15DC1"/>
    <w:rsid w:val="00D15EA6"/>
    <w:rsid w:val="00D15F68"/>
    <w:rsid w:val="00D16587"/>
    <w:rsid w:val="00D16641"/>
    <w:rsid w:val="00D167A1"/>
    <w:rsid w:val="00D16885"/>
    <w:rsid w:val="00D16D1E"/>
    <w:rsid w:val="00D16FD2"/>
    <w:rsid w:val="00D170E8"/>
    <w:rsid w:val="00D1711A"/>
    <w:rsid w:val="00D174A2"/>
    <w:rsid w:val="00D1758D"/>
    <w:rsid w:val="00D1776A"/>
    <w:rsid w:val="00D207E5"/>
    <w:rsid w:val="00D208B4"/>
    <w:rsid w:val="00D208C6"/>
    <w:rsid w:val="00D2133A"/>
    <w:rsid w:val="00D21C6C"/>
    <w:rsid w:val="00D21D03"/>
    <w:rsid w:val="00D21E01"/>
    <w:rsid w:val="00D21EEB"/>
    <w:rsid w:val="00D21F5B"/>
    <w:rsid w:val="00D21F8A"/>
    <w:rsid w:val="00D22963"/>
    <w:rsid w:val="00D22ADF"/>
    <w:rsid w:val="00D22D6A"/>
    <w:rsid w:val="00D23155"/>
    <w:rsid w:val="00D2328A"/>
    <w:rsid w:val="00D2329A"/>
    <w:rsid w:val="00D23700"/>
    <w:rsid w:val="00D23894"/>
    <w:rsid w:val="00D238FA"/>
    <w:rsid w:val="00D2393D"/>
    <w:rsid w:val="00D23FF8"/>
    <w:rsid w:val="00D2410C"/>
    <w:rsid w:val="00D2443A"/>
    <w:rsid w:val="00D24718"/>
    <w:rsid w:val="00D24861"/>
    <w:rsid w:val="00D248FC"/>
    <w:rsid w:val="00D24977"/>
    <w:rsid w:val="00D249F7"/>
    <w:rsid w:val="00D24C75"/>
    <w:rsid w:val="00D2557C"/>
    <w:rsid w:val="00D25602"/>
    <w:rsid w:val="00D25B76"/>
    <w:rsid w:val="00D25E5F"/>
    <w:rsid w:val="00D25EE8"/>
    <w:rsid w:val="00D264B4"/>
    <w:rsid w:val="00D26856"/>
    <w:rsid w:val="00D26939"/>
    <w:rsid w:val="00D26B6B"/>
    <w:rsid w:val="00D2730A"/>
    <w:rsid w:val="00D27339"/>
    <w:rsid w:val="00D2737F"/>
    <w:rsid w:val="00D275DA"/>
    <w:rsid w:val="00D2775D"/>
    <w:rsid w:val="00D279BE"/>
    <w:rsid w:val="00D27AB1"/>
    <w:rsid w:val="00D27B85"/>
    <w:rsid w:val="00D3004C"/>
    <w:rsid w:val="00D3037F"/>
    <w:rsid w:val="00D305F3"/>
    <w:rsid w:val="00D30653"/>
    <w:rsid w:val="00D308BF"/>
    <w:rsid w:val="00D30975"/>
    <w:rsid w:val="00D30E23"/>
    <w:rsid w:val="00D310DA"/>
    <w:rsid w:val="00D312CA"/>
    <w:rsid w:val="00D31615"/>
    <w:rsid w:val="00D3172B"/>
    <w:rsid w:val="00D318C3"/>
    <w:rsid w:val="00D319E9"/>
    <w:rsid w:val="00D31B08"/>
    <w:rsid w:val="00D31CAD"/>
    <w:rsid w:val="00D31D38"/>
    <w:rsid w:val="00D3231F"/>
    <w:rsid w:val="00D328F0"/>
    <w:rsid w:val="00D32BBD"/>
    <w:rsid w:val="00D32C63"/>
    <w:rsid w:val="00D32DA2"/>
    <w:rsid w:val="00D33467"/>
    <w:rsid w:val="00D3351C"/>
    <w:rsid w:val="00D339CB"/>
    <w:rsid w:val="00D33CA5"/>
    <w:rsid w:val="00D33DDF"/>
    <w:rsid w:val="00D33EF6"/>
    <w:rsid w:val="00D340BB"/>
    <w:rsid w:val="00D341FA"/>
    <w:rsid w:val="00D34731"/>
    <w:rsid w:val="00D348C0"/>
    <w:rsid w:val="00D348E7"/>
    <w:rsid w:val="00D34C07"/>
    <w:rsid w:val="00D34D56"/>
    <w:rsid w:val="00D34EB3"/>
    <w:rsid w:val="00D35367"/>
    <w:rsid w:val="00D354B6"/>
    <w:rsid w:val="00D35999"/>
    <w:rsid w:val="00D35D66"/>
    <w:rsid w:val="00D35EA0"/>
    <w:rsid w:val="00D360F6"/>
    <w:rsid w:val="00D3624D"/>
    <w:rsid w:val="00D3685D"/>
    <w:rsid w:val="00D36FA9"/>
    <w:rsid w:val="00D37039"/>
    <w:rsid w:val="00D379D2"/>
    <w:rsid w:val="00D37BEF"/>
    <w:rsid w:val="00D40177"/>
    <w:rsid w:val="00D401C2"/>
    <w:rsid w:val="00D4029D"/>
    <w:rsid w:val="00D40369"/>
    <w:rsid w:val="00D40464"/>
    <w:rsid w:val="00D4084B"/>
    <w:rsid w:val="00D40B3C"/>
    <w:rsid w:val="00D40C41"/>
    <w:rsid w:val="00D40ECB"/>
    <w:rsid w:val="00D41226"/>
    <w:rsid w:val="00D41325"/>
    <w:rsid w:val="00D413E2"/>
    <w:rsid w:val="00D41447"/>
    <w:rsid w:val="00D414F5"/>
    <w:rsid w:val="00D4177F"/>
    <w:rsid w:val="00D41899"/>
    <w:rsid w:val="00D41C4F"/>
    <w:rsid w:val="00D4229F"/>
    <w:rsid w:val="00D42380"/>
    <w:rsid w:val="00D426A4"/>
    <w:rsid w:val="00D426CF"/>
    <w:rsid w:val="00D42A84"/>
    <w:rsid w:val="00D42ADA"/>
    <w:rsid w:val="00D435A3"/>
    <w:rsid w:val="00D43690"/>
    <w:rsid w:val="00D438EB"/>
    <w:rsid w:val="00D43CBD"/>
    <w:rsid w:val="00D44455"/>
    <w:rsid w:val="00D449B1"/>
    <w:rsid w:val="00D44D55"/>
    <w:rsid w:val="00D44F2C"/>
    <w:rsid w:val="00D44F88"/>
    <w:rsid w:val="00D450AB"/>
    <w:rsid w:val="00D4535F"/>
    <w:rsid w:val="00D45521"/>
    <w:rsid w:val="00D456CA"/>
    <w:rsid w:val="00D4578D"/>
    <w:rsid w:val="00D45E67"/>
    <w:rsid w:val="00D4624C"/>
    <w:rsid w:val="00D4689D"/>
    <w:rsid w:val="00D46928"/>
    <w:rsid w:val="00D46A29"/>
    <w:rsid w:val="00D46D54"/>
    <w:rsid w:val="00D46D9F"/>
    <w:rsid w:val="00D46FB3"/>
    <w:rsid w:val="00D47220"/>
    <w:rsid w:val="00D4724B"/>
    <w:rsid w:val="00D47C63"/>
    <w:rsid w:val="00D47CAD"/>
    <w:rsid w:val="00D500AB"/>
    <w:rsid w:val="00D50840"/>
    <w:rsid w:val="00D5097A"/>
    <w:rsid w:val="00D50DAA"/>
    <w:rsid w:val="00D50E9D"/>
    <w:rsid w:val="00D51483"/>
    <w:rsid w:val="00D51500"/>
    <w:rsid w:val="00D51755"/>
    <w:rsid w:val="00D5196D"/>
    <w:rsid w:val="00D51A10"/>
    <w:rsid w:val="00D51A60"/>
    <w:rsid w:val="00D51E8A"/>
    <w:rsid w:val="00D520C8"/>
    <w:rsid w:val="00D52842"/>
    <w:rsid w:val="00D5298F"/>
    <w:rsid w:val="00D52BB9"/>
    <w:rsid w:val="00D52BF4"/>
    <w:rsid w:val="00D52F3D"/>
    <w:rsid w:val="00D52F90"/>
    <w:rsid w:val="00D5362D"/>
    <w:rsid w:val="00D538BC"/>
    <w:rsid w:val="00D53FFE"/>
    <w:rsid w:val="00D541BA"/>
    <w:rsid w:val="00D5427A"/>
    <w:rsid w:val="00D543EC"/>
    <w:rsid w:val="00D54711"/>
    <w:rsid w:val="00D54872"/>
    <w:rsid w:val="00D54A84"/>
    <w:rsid w:val="00D54E40"/>
    <w:rsid w:val="00D54FE9"/>
    <w:rsid w:val="00D5514B"/>
    <w:rsid w:val="00D5555F"/>
    <w:rsid w:val="00D55584"/>
    <w:rsid w:val="00D55628"/>
    <w:rsid w:val="00D55855"/>
    <w:rsid w:val="00D55CE1"/>
    <w:rsid w:val="00D561A7"/>
    <w:rsid w:val="00D569D7"/>
    <w:rsid w:val="00D56EC2"/>
    <w:rsid w:val="00D57096"/>
    <w:rsid w:val="00D57201"/>
    <w:rsid w:val="00D5731B"/>
    <w:rsid w:val="00D60349"/>
    <w:rsid w:val="00D60355"/>
    <w:rsid w:val="00D60B36"/>
    <w:rsid w:val="00D60B8B"/>
    <w:rsid w:val="00D60C33"/>
    <w:rsid w:val="00D60FE4"/>
    <w:rsid w:val="00D614DB"/>
    <w:rsid w:val="00D61FEF"/>
    <w:rsid w:val="00D622B4"/>
    <w:rsid w:val="00D6247C"/>
    <w:rsid w:val="00D629A9"/>
    <w:rsid w:val="00D62F5B"/>
    <w:rsid w:val="00D6315D"/>
    <w:rsid w:val="00D6335F"/>
    <w:rsid w:val="00D63382"/>
    <w:rsid w:val="00D6387E"/>
    <w:rsid w:val="00D63932"/>
    <w:rsid w:val="00D639CC"/>
    <w:rsid w:val="00D63D2D"/>
    <w:rsid w:val="00D63EDF"/>
    <w:rsid w:val="00D6440C"/>
    <w:rsid w:val="00D644B0"/>
    <w:rsid w:val="00D6465B"/>
    <w:rsid w:val="00D64969"/>
    <w:rsid w:val="00D64B1C"/>
    <w:rsid w:val="00D64B5F"/>
    <w:rsid w:val="00D64E1C"/>
    <w:rsid w:val="00D64FC8"/>
    <w:rsid w:val="00D65169"/>
    <w:rsid w:val="00D65324"/>
    <w:rsid w:val="00D653CD"/>
    <w:rsid w:val="00D6574B"/>
    <w:rsid w:val="00D65A12"/>
    <w:rsid w:val="00D66033"/>
    <w:rsid w:val="00D66073"/>
    <w:rsid w:val="00D66257"/>
    <w:rsid w:val="00D662DF"/>
    <w:rsid w:val="00D66AE5"/>
    <w:rsid w:val="00D66B6A"/>
    <w:rsid w:val="00D66BD3"/>
    <w:rsid w:val="00D66D6C"/>
    <w:rsid w:val="00D66E69"/>
    <w:rsid w:val="00D66F83"/>
    <w:rsid w:val="00D67187"/>
    <w:rsid w:val="00D673D5"/>
    <w:rsid w:val="00D676A9"/>
    <w:rsid w:val="00D6776C"/>
    <w:rsid w:val="00D678BF"/>
    <w:rsid w:val="00D70018"/>
    <w:rsid w:val="00D7008A"/>
    <w:rsid w:val="00D700E0"/>
    <w:rsid w:val="00D70648"/>
    <w:rsid w:val="00D70667"/>
    <w:rsid w:val="00D707B8"/>
    <w:rsid w:val="00D70F7F"/>
    <w:rsid w:val="00D711F5"/>
    <w:rsid w:val="00D71294"/>
    <w:rsid w:val="00D71A95"/>
    <w:rsid w:val="00D71D05"/>
    <w:rsid w:val="00D71D34"/>
    <w:rsid w:val="00D72473"/>
    <w:rsid w:val="00D72AFD"/>
    <w:rsid w:val="00D72B47"/>
    <w:rsid w:val="00D72CC0"/>
    <w:rsid w:val="00D72DE8"/>
    <w:rsid w:val="00D72FB3"/>
    <w:rsid w:val="00D7309A"/>
    <w:rsid w:val="00D73684"/>
    <w:rsid w:val="00D736D3"/>
    <w:rsid w:val="00D743FA"/>
    <w:rsid w:val="00D74563"/>
    <w:rsid w:val="00D74588"/>
    <w:rsid w:val="00D748E8"/>
    <w:rsid w:val="00D74B86"/>
    <w:rsid w:val="00D75DFD"/>
    <w:rsid w:val="00D76662"/>
    <w:rsid w:val="00D7668C"/>
    <w:rsid w:val="00D76719"/>
    <w:rsid w:val="00D7675E"/>
    <w:rsid w:val="00D76DCB"/>
    <w:rsid w:val="00D77547"/>
    <w:rsid w:val="00D7765A"/>
    <w:rsid w:val="00D7766F"/>
    <w:rsid w:val="00D77C09"/>
    <w:rsid w:val="00D80286"/>
    <w:rsid w:val="00D80344"/>
    <w:rsid w:val="00D8087D"/>
    <w:rsid w:val="00D808A4"/>
    <w:rsid w:val="00D8095C"/>
    <w:rsid w:val="00D80CC5"/>
    <w:rsid w:val="00D80CF4"/>
    <w:rsid w:val="00D8137E"/>
    <w:rsid w:val="00D8139C"/>
    <w:rsid w:val="00D8147F"/>
    <w:rsid w:val="00D8162E"/>
    <w:rsid w:val="00D81A45"/>
    <w:rsid w:val="00D81C71"/>
    <w:rsid w:val="00D81F09"/>
    <w:rsid w:val="00D820AA"/>
    <w:rsid w:val="00D820CC"/>
    <w:rsid w:val="00D8233F"/>
    <w:rsid w:val="00D8267C"/>
    <w:rsid w:val="00D82AAC"/>
    <w:rsid w:val="00D82F33"/>
    <w:rsid w:val="00D82F81"/>
    <w:rsid w:val="00D83085"/>
    <w:rsid w:val="00D83233"/>
    <w:rsid w:val="00D83415"/>
    <w:rsid w:val="00D83723"/>
    <w:rsid w:val="00D83920"/>
    <w:rsid w:val="00D83A59"/>
    <w:rsid w:val="00D83BC3"/>
    <w:rsid w:val="00D83E82"/>
    <w:rsid w:val="00D8403A"/>
    <w:rsid w:val="00D84554"/>
    <w:rsid w:val="00D8526B"/>
    <w:rsid w:val="00D85387"/>
    <w:rsid w:val="00D853A2"/>
    <w:rsid w:val="00D8540E"/>
    <w:rsid w:val="00D8546D"/>
    <w:rsid w:val="00D85DEE"/>
    <w:rsid w:val="00D861B3"/>
    <w:rsid w:val="00D8640E"/>
    <w:rsid w:val="00D867EA"/>
    <w:rsid w:val="00D868B9"/>
    <w:rsid w:val="00D86D9E"/>
    <w:rsid w:val="00D87226"/>
    <w:rsid w:val="00D872E1"/>
    <w:rsid w:val="00D8738F"/>
    <w:rsid w:val="00D87573"/>
    <w:rsid w:val="00D87740"/>
    <w:rsid w:val="00D87A94"/>
    <w:rsid w:val="00D9016C"/>
    <w:rsid w:val="00D90173"/>
    <w:rsid w:val="00D9066D"/>
    <w:rsid w:val="00D9068B"/>
    <w:rsid w:val="00D90A72"/>
    <w:rsid w:val="00D90A80"/>
    <w:rsid w:val="00D90CE6"/>
    <w:rsid w:val="00D90D3D"/>
    <w:rsid w:val="00D9155A"/>
    <w:rsid w:val="00D916E5"/>
    <w:rsid w:val="00D91857"/>
    <w:rsid w:val="00D918B8"/>
    <w:rsid w:val="00D9203B"/>
    <w:rsid w:val="00D921DB"/>
    <w:rsid w:val="00D9225D"/>
    <w:rsid w:val="00D926E9"/>
    <w:rsid w:val="00D92FD7"/>
    <w:rsid w:val="00D93023"/>
    <w:rsid w:val="00D931B6"/>
    <w:rsid w:val="00D931FB"/>
    <w:rsid w:val="00D93232"/>
    <w:rsid w:val="00D93513"/>
    <w:rsid w:val="00D936E0"/>
    <w:rsid w:val="00D93705"/>
    <w:rsid w:val="00D93A9A"/>
    <w:rsid w:val="00D93C5D"/>
    <w:rsid w:val="00D93DA2"/>
    <w:rsid w:val="00D943C8"/>
    <w:rsid w:val="00D94591"/>
    <w:rsid w:val="00D9468D"/>
    <w:rsid w:val="00D94C3C"/>
    <w:rsid w:val="00D94CD4"/>
    <w:rsid w:val="00D94D6F"/>
    <w:rsid w:val="00D95A9A"/>
    <w:rsid w:val="00D95F02"/>
    <w:rsid w:val="00D962AE"/>
    <w:rsid w:val="00D962C8"/>
    <w:rsid w:val="00D96502"/>
    <w:rsid w:val="00D96527"/>
    <w:rsid w:val="00D965BB"/>
    <w:rsid w:val="00D97194"/>
    <w:rsid w:val="00D97200"/>
    <w:rsid w:val="00D97608"/>
    <w:rsid w:val="00D97F9D"/>
    <w:rsid w:val="00DA00C5"/>
    <w:rsid w:val="00DA0828"/>
    <w:rsid w:val="00DA0A09"/>
    <w:rsid w:val="00DA0F5A"/>
    <w:rsid w:val="00DA0FD8"/>
    <w:rsid w:val="00DA11E9"/>
    <w:rsid w:val="00DA127A"/>
    <w:rsid w:val="00DA1BBF"/>
    <w:rsid w:val="00DA2191"/>
    <w:rsid w:val="00DA2472"/>
    <w:rsid w:val="00DA2A19"/>
    <w:rsid w:val="00DA2C2C"/>
    <w:rsid w:val="00DA32A8"/>
    <w:rsid w:val="00DA33B9"/>
    <w:rsid w:val="00DA3429"/>
    <w:rsid w:val="00DA3594"/>
    <w:rsid w:val="00DA3BD5"/>
    <w:rsid w:val="00DA3D0C"/>
    <w:rsid w:val="00DA3D99"/>
    <w:rsid w:val="00DA3E28"/>
    <w:rsid w:val="00DA41E6"/>
    <w:rsid w:val="00DA47E9"/>
    <w:rsid w:val="00DA485F"/>
    <w:rsid w:val="00DA49E1"/>
    <w:rsid w:val="00DA4A57"/>
    <w:rsid w:val="00DA4D50"/>
    <w:rsid w:val="00DA4E06"/>
    <w:rsid w:val="00DA4FCB"/>
    <w:rsid w:val="00DA521E"/>
    <w:rsid w:val="00DA56BD"/>
    <w:rsid w:val="00DA56C4"/>
    <w:rsid w:val="00DA59A7"/>
    <w:rsid w:val="00DA5A73"/>
    <w:rsid w:val="00DA5DC8"/>
    <w:rsid w:val="00DA5DEE"/>
    <w:rsid w:val="00DA5EE9"/>
    <w:rsid w:val="00DA5F76"/>
    <w:rsid w:val="00DA6220"/>
    <w:rsid w:val="00DA6406"/>
    <w:rsid w:val="00DA6895"/>
    <w:rsid w:val="00DA68FF"/>
    <w:rsid w:val="00DA6A20"/>
    <w:rsid w:val="00DA7292"/>
    <w:rsid w:val="00DA756E"/>
    <w:rsid w:val="00DA75E6"/>
    <w:rsid w:val="00DA7967"/>
    <w:rsid w:val="00DA7BFC"/>
    <w:rsid w:val="00DA7CA1"/>
    <w:rsid w:val="00DB0003"/>
    <w:rsid w:val="00DB009F"/>
    <w:rsid w:val="00DB00C5"/>
    <w:rsid w:val="00DB016A"/>
    <w:rsid w:val="00DB0511"/>
    <w:rsid w:val="00DB06AC"/>
    <w:rsid w:val="00DB07F0"/>
    <w:rsid w:val="00DB0993"/>
    <w:rsid w:val="00DB0DB1"/>
    <w:rsid w:val="00DB0E05"/>
    <w:rsid w:val="00DB0F1A"/>
    <w:rsid w:val="00DB0F46"/>
    <w:rsid w:val="00DB1401"/>
    <w:rsid w:val="00DB14EF"/>
    <w:rsid w:val="00DB16DC"/>
    <w:rsid w:val="00DB1AED"/>
    <w:rsid w:val="00DB1B4A"/>
    <w:rsid w:val="00DB1CFB"/>
    <w:rsid w:val="00DB1D1D"/>
    <w:rsid w:val="00DB1E98"/>
    <w:rsid w:val="00DB244A"/>
    <w:rsid w:val="00DB2767"/>
    <w:rsid w:val="00DB2795"/>
    <w:rsid w:val="00DB2A5F"/>
    <w:rsid w:val="00DB2BC0"/>
    <w:rsid w:val="00DB3163"/>
    <w:rsid w:val="00DB3288"/>
    <w:rsid w:val="00DB34C5"/>
    <w:rsid w:val="00DB3600"/>
    <w:rsid w:val="00DB37E1"/>
    <w:rsid w:val="00DB390F"/>
    <w:rsid w:val="00DB3950"/>
    <w:rsid w:val="00DB3EDF"/>
    <w:rsid w:val="00DB4455"/>
    <w:rsid w:val="00DB4567"/>
    <w:rsid w:val="00DB46DF"/>
    <w:rsid w:val="00DB47F9"/>
    <w:rsid w:val="00DB4920"/>
    <w:rsid w:val="00DB4C67"/>
    <w:rsid w:val="00DB4DDF"/>
    <w:rsid w:val="00DB512A"/>
    <w:rsid w:val="00DB52DC"/>
    <w:rsid w:val="00DB555F"/>
    <w:rsid w:val="00DB5AA1"/>
    <w:rsid w:val="00DB5B5C"/>
    <w:rsid w:val="00DB5DAC"/>
    <w:rsid w:val="00DB5F91"/>
    <w:rsid w:val="00DB626F"/>
    <w:rsid w:val="00DB667B"/>
    <w:rsid w:val="00DB66E2"/>
    <w:rsid w:val="00DB6B6B"/>
    <w:rsid w:val="00DB6CB7"/>
    <w:rsid w:val="00DB6DBA"/>
    <w:rsid w:val="00DB7166"/>
    <w:rsid w:val="00DB7309"/>
    <w:rsid w:val="00DB7628"/>
    <w:rsid w:val="00DB7649"/>
    <w:rsid w:val="00DB770A"/>
    <w:rsid w:val="00DB7C1E"/>
    <w:rsid w:val="00DB7FD0"/>
    <w:rsid w:val="00DC07A0"/>
    <w:rsid w:val="00DC0D8E"/>
    <w:rsid w:val="00DC0DFF"/>
    <w:rsid w:val="00DC12ED"/>
    <w:rsid w:val="00DC1577"/>
    <w:rsid w:val="00DC1731"/>
    <w:rsid w:val="00DC1943"/>
    <w:rsid w:val="00DC1DBE"/>
    <w:rsid w:val="00DC1E12"/>
    <w:rsid w:val="00DC1F29"/>
    <w:rsid w:val="00DC21AD"/>
    <w:rsid w:val="00DC2A3A"/>
    <w:rsid w:val="00DC2BDB"/>
    <w:rsid w:val="00DC3064"/>
    <w:rsid w:val="00DC3541"/>
    <w:rsid w:val="00DC3764"/>
    <w:rsid w:val="00DC3D9C"/>
    <w:rsid w:val="00DC458B"/>
    <w:rsid w:val="00DC45A1"/>
    <w:rsid w:val="00DC46D3"/>
    <w:rsid w:val="00DC4724"/>
    <w:rsid w:val="00DC4748"/>
    <w:rsid w:val="00DC4B39"/>
    <w:rsid w:val="00DC4EE4"/>
    <w:rsid w:val="00DC5156"/>
    <w:rsid w:val="00DC5EE9"/>
    <w:rsid w:val="00DC6173"/>
    <w:rsid w:val="00DC64C1"/>
    <w:rsid w:val="00DC6DBB"/>
    <w:rsid w:val="00DC6DC4"/>
    <w:rsid w:val="00DC6E13"/>
    <w:rsid w:val="00DC7185"/>
    <w:rsid w:val="00DC71C9"/>
    <w:rsid w:val="00DC7208"/>
    <w:rsid w:val="00DC73DC"/>
    <w:rsid w:val="00DC762D"/>
    <w:rsid w:val="00DC76A3"/>
    <w:rsid w:val="00DC7754"/>
    <w:rsid w:val="00DC7998"/>
    <w:rsid w:val="00DD0E3B"/>
    <w:rsid w:val="00DD12F0"/>
    <w:rsid w:val="00DD135A"/>
    <w:rsid w:val="00DD1C9B"/>
    <w:rsid w:val="00DD1EB9"/>
    <w:rsid w:val="00DD225C"/>
    <w:rsid w:val="00DD23B5"/>
    <w:rsid w:val="00DD259A"/>
    <w:rsid w:val="00DD277C"/>
    <w:rsid w:val="00DD2836"/>
    <w:rsid w:val="00DD286E"/>
    <w:rsid w:val="00DD2928"/>
    <w:rsid w:val="00DD2977"/>
    <w:rsid w:val="00DD2B18"/>
    <w:rsid w:val="00DD2B4B"/>
    <w:rsid w:val="00DD2B69"/>
    <w:rsid w:val="00DD2D23"/>
    <w:rsid w:val="00DD2F51"/>
    <w:rsid w:val="00DD36C7"/>
    <w:rsid w:val="00DD36D3"/>
    <w:rsid w:val="00DD3C4A"/>
    <w:rsid w:val="00DD3CDD"/>
    <w:rsid w:val="00DD3D17"/>
    <w:rsid w:val="00DD408E"/>
    <w:rsid w:val="00DD42FA"/>
    <w:rsid w:val="00DD4534"/>
    <w:rsid w:val="00DD4681"/>
    <w:rsid w:val="00DD4726"/>
    <w:rsid w:val="00DD534B"/>
    <w:rsid w:val="00DD5457"/>
    <w:rsid w:val="00DD54EF"/>
    <w:rsid w:val="00DD5833"/>
    <w:rsid w:val="00DD5BD0"/>
    <w:rsid w:val="00DD5CB9"/>
    <w:rsid w:val="00DD6016"/>
    <w:rsid w:val="00DD6244"/>
    <w:rsid w:val="00DD6531"/>
    <w:rsid w:val="00DD6D0C"/>
    <w:rsid w:val="00DD6F0B"/>
    <w:rsid w:val="00DD6F17"/>
    <w:rsid w:val="00DD773C"/>
    <w:rsid w:val="00DD7A6E"/>
    <w:rsid w:val="00DE0030"/>
    <w:rsid w:val="00DE018F"/>
    <w:rsid w:val="00DE05E0"/>
    <w:rsid w:val="00DE06FB"/>
    <w:rsid w:val="00DE0862"/>
    <w:rsid w:val="00DE0BFE"/>
    <w:rsid w:val="00DE0CB4"/>
    <w:rsid w:val="00DE111B"/>
    <w:rsid w:val="00DE12E9"/>
    <w:rsid w:val="00DE1573"/>
    <w:rsid w:val="00DE185D"/>
    <w:rsid w:val="00DE1A9D"/>
    <w:rsid w:val="00DE1AD5"/>
    <w:rsid w:val="00DE216E"/>
    <w:rsid w:val="00DE21D5"/>
    <w:rsid w:val="00DE23CF"/>
    <w:rsid w:val="00DE23D5"/>
    <w:rsid w:val="00DE25AF"/>
    <w:rsid w:val="00DE2783"/>
    <w:rsid w:val="00DE2854"/>
    <w:rsid w:val="00DE2B41"/>
    <w:rsid w:val="00DE2EDC"/>
    <w:rsid w:val="00DE31EE"/>
    <w:rsid w:val="00DE33B2"/>
    <w:rsid w:val="00DE36D2"/>
    <w:rsid w:val="00DE3889"/>
    <w:rsid w:val="00DE3891"/>
    <w:rsid w:val="00DE3CEB"/>
    <w:rsid w:val="00DE41AE"/>
    <w:rsid w:val="00DE41C0"/>
    <w:rsid w:val="00DE430E"/>
    <w:rsid w:val="00DE431A"/>
    <w:rsid w:val="00DE48DA"/>
    <w:rsid w:val="00DE4976"/>
    <w:rsid w:val="00DE4EAC"/>
    <w:rsid w:val="00DE4F70"/>
    <w:rsid w:val="00DE4F79"/>
    <w:rsid w:val="00DE50D9"/>
    <w:rsid w:val="00DE5714"/>
    <w:rsid w:val="00DE5ABE"/>
    <w:rsid w:val="00DE5AC4"/>
    <w:rsid w:val="00DE5E67"/>
    <w:rsid w:val="00DE5E9F"/>
    <w:rsid w:val="00DE6084"/>
    <w:rsid w:val="00DE6117"/>
    <w:rsid w:val="00DE62BE"/>
    <w:rsid w:val="00DE64D1"/>
    <w:rsid w:val="00DE6836"/>
    <w:rsid w:val="00DE698A"/>
    <w:rsid w:val="00DE79CD"/>
    <w:rsid w:val="00DE7CE1"/>
    <w:rsid w:val="00DF017C"/>
    <w:rsid w:val="00DF029D"/>
    <w:rsid w:val="00DF068A"/>
    <w:rsid w:val="00DF06D6"/>
    <w:rsid w:val="00DF07E0"/>
    <w:rsid w:val="00DF0B4D"/>
    <w:rsid w:val="00DF0FA2"/>
    <w:rsid w:val="00DF1032"/>
    <w:rsid w:val="00DF12D0"/>
    <w:rsid w:val="00DF1486"/>
    <w:rsid w:val="00DF1658"/>
    <w:rsid w:val="00DF17AA"/>
    <w:rsid w:val="00DF19C4"/>
    <w:rsid w:val="00DF19E7"/>
    <w:rsid w:val="00DF1A71"/>
    <w:rsid w:val="00DF2395"/>
    <w:rsid w:val="00DF2874"/>
    <w:rsid w:val="00DF33C0"/>
    <w:rsid w:val="00DF3460"/>
    <w:rsid w:val="00DF34B2"/>
    <w:rsid w:val="00DF3551"/>
    <w:rsid w:val="00DF35AB"/>
    <w:rsid w:val="00DF3852"/>
    <w:rsid w:val="00DF3966"/>
    <w:rsid w:val="00DF39B9"/>
    <w:rsid w:val="00DF3D13"/>
    <w:rsid w:val="00DF3DC4"/>
    <w:rsid w:val="00DF41EF"/>
    <w:rsid w:val="00DF45E4"/>
    <w:rsid w:val="00DF46B7"/>
    <w:rsid w:val="00DF482A"/>
    <w:rsid w:val="00DF4BFC"/>
    <w:rsid w:val="00DF4CD0"/>
    <w:rsid w:val="00DF4E65"/>
    <w:rsid w:val="00DF508F"/>
    <w:rsid w:val="00DF53DA"/>
    <w:rsid w:val="00DF5F0A"/>
    <w:rsid w:val="00DF6150"/>
    <w:rsid w:val="00DF61DF"/>
    <w:rsid w:val="00DF61F3"/>
    <w:rsid w:val="00DF655B"/>
    <w:rsid w:val="00DF657E"/>
    <w:rsid w:val="00DF6975"/>
    <w:rsid w:val="00DF6A9F"/>
    <w:rsid w:val="00DF6D7C"/>
    <w:rsid w:val="00DF6FF9"/>
    <w:rsid w:val="00DF740E"/>
    <w:rsid w:val="00DF786C"/>
    <w:rsid w:val="00DF79FB"/>
    <w:rsid w:val="00DF7C70"/>
    <w:rsid w:val="00DF7F16"/>
    <w:rsid w:val="00E001EA"/>
    <w:rsid w:val="00E00298"/>
    <w:rsid w:val="00E0074C"/>
    <w:rsid w:val="00E00B3F"/>
    <w:rsid w:val="00E00C04"/>
    <w:rsid w:val="00E01A2F"/>
    <w:rsid w:val="00E01A50"/>
    <w:rsid w:val="00E01F2E"/>
    <w:rsid w:val="00E02036"/>
    <w:rsid w:val="00E0205A"/>
    <w:rsid w:val="00E02180"/>
    <w:rsid w:val="00E021DD"/>
    <w:rsid w:val="00E0227B"/>
    <w:rsid w:val="00E0248B"/>
    <w:rsid w:val="00E024B7"/>
    <w:rsid w:val="00E025DC"/>
    <w:rsid w:val="00E02AD1"/>
    <w:rsid w:val="00E02CA4"/>
    <w:rsid w:val="00E02E2C"/>
    <w:rsid w:val="00E03164"/>
    <w:rsid w:val="00E0335A"/>
    <w:rsid w:val="00E035C2"/>
    <w:rsid w:val="00E036B6"/>
    <w:rsid w:val="00E03ABB"/>
    <w:rsid w:val="00E03AC4"/>
    <w:rsid w:val="00E03B0F"/>
    <w:rsid w:val="00E03B70"/>
    <w:rsid w:val="00E04CDB"/>
    <w:rsid w:val="00E050F1"/>
    <w:rsid w:val="00E054C3"/>
    <w:rsid w:val="00E058AA"/>
    <w:rsid w:val="00E05B1C"/>
    <w:rsid w:val="00E05C0C"/>
    <w:rsid w:val="00E05D09"/>
    <w:rsid w:val="00E05F31"/>
    <w:rsid w:val="00E063E1"/>
    <w:rsid w:val="00E0677C"/>
    <w:rsid w:val="00E06787"/>
    <w:rsid w:val="00E067B1"/>
    <w:rsid w:val="00E069A1"/>
    <w:rsid w:val="00E06AA1"/>
    <w:rsid w:val="00E06D0C"/>
    <w:rsid w:val="00E073F9"/>
    <w:rsid w:val="00E07681"/>
    <w:rsid w:val="00E10111"/>
    <w:rsid w:val="00E10302"/>
    <w:rsid w:val="00E10D1B"/>
    <w:rsid w:val="00E1101A"/>
    <w:rsid w:val="00E11352"/>
    <w:rsid w:val="00E11624"/>
    <w:rsid w:val="00E11C20"/>
    <w:rsid w:val="00E11DBC"/>
    <w:rsid w:val="00E11EAB"/>
    <w:rsid w:val="00E12337"/>
    <w:rsid w:val="00E1273E"/>
    <w:rsid w:val="00E1295A"/>
    <w:rsid w:val="00E13131"/>
    <w:rsid w:val="00E131F5"/>
    <w:rsid w:val="00E1340C"/>
    <w:rsid w:val="00E13A00"/>
    <w:rsid w:val="00E13B84"/>
    <w:rsid w:val="00E13D94"/>
    <w:rsid w:val="00E13EA0"/>
    <w:rsid w:val="00E140B7"/>
    <w:rsid w:val="00E142F8"/>
    <w:rsid w:val="00E144A7"/>
    <w:rsid w:val="00E1462B"/>
    <w:rsid w:val="00E147C0"/>
    <w:rsid w:val="00E148F4"/>
    <w:rsid w:val="00E14AF8"/>
    <w:rsid w:val="00E14B41"/>
    <w:rsid w:val="00E14D0A"/>
    <w:rsid w:val="00E15452"/>
    <w:rsid w:val="00E15AAC"/>
    <w:rsid w:val="00E15BE0"/>
    <w:rsid w:val="00E15DAE"/>
    <w:rsid w:val="00E163D4"/>
    <w:rsid w:val="00E16563"/>
    <w:rsid w:val="00E16826"/>
    <w:rsid w:val="00E16BF3"/>
    <w:rsid w:val="00E16C74"/>
    <w:rsid w:val="00E17100"/>
    <w:rsid w:val="00E1723B"/>
    <w:rsid w:val="00E1727A"/>
    <w:rsid w:val="00E17376"/>
    <w:rsid w:val="00E17533"/>
    <w:rsid w:val="00E17C3B"/>
    <w:rsid w:val="00E17FC1"/>
    <w:rsid w:val="00E205F2"/>
    <w:rsid w:val="00E2089A"/>
    <w:rsid w:val="00E20EB8"/>
    <w:rsid w:val="00E214CD"/>
    <w:rsid w:val="00E2155A"/>
    <w:rsid w:val="00E2180B"/>
    <w:rsid w:val="00E21D4A"/>
    <w:rsid w:val="00E21E08"/>
    <w:rsid w:val="00E22312"/>
    <w:rsid w:val="00E226CB"/>
    <w:rsid w:val="00E228C9"/>
    <w:rsid w:val="00E22C92"/>
    <w:rsid w:val="00E231DB"/>
    <w:rsid w:val="00E231ED"/>
    <w:rsid w:val="00E23370"/>
    <w:rsid w:val="00E2353C"/>
    <w:rsid w:val="00E23558"/>
    <w:rsid w:val="00E2361A"/>
    <w:rsid w:val="00E237F7"/>
    <w:rsid w:val="00E238DF"/>
    <w:rsid w:val="00E23A67"/>
    <w:rsid w:val="00E23D88"/>
    <w:rsid w:val="00E23F5C"/>
    <w:rsid w:val="00E2403B"/>
    <w:rsid w:val="00E240BF"/>
    <w:rsid w:val="00E24243"/>
    <w:rsid w:val="00E242A3"/>
    <w:rsid w:val="00E2432E"/>
    <w:rsid w:val="00E2441A"/>
    <w:rsid w:val="00E24CBD"/>
    <w:rsid w:val="00E24E83"/>
    <w:rsid w:val="00E24E94"/>
    <w:rsid w:val="00E24E97"/>
    <w:rsid w:val="00E24EE7"/>
    <w:rsid w:val="00E254B2"/>
    <w:rsid w:val="00E25B5F"/>
    <w:rsid w:val="00E25B83"/>
    <w:rsid w:val="00E25C0B"/>
    <w:rsid w:val="00E25D5E"/>
    <w:rsid w:val="00E261C3"/>
    <w:rsid w:val="00E26308"/>
    <w:rsid w:val="00E2663A"/>
    <w:rsid w:val="00E267E8"/>
    <w:rsid w:val="00E26D65"/>
    <w:rsid w:val="00E26EA5"/>
    <w:rsid w:val="00E26F7C"/>
    <w:rsid w:val="00E27384"/>
    <w:rsid w:val="00E27752"/>
    <w:rsid w:val="00E277D3"/>
    <w:rsid w:val="00E27D6D"/>
    <w:rsid w:val="00E27DC8"/>
    <w:rsid w:val="00E27E92"/>
    <w:rsid w:val="00E27ED0"/>
    <w:rsid w:val="00E27EEE"/>
    <w:rsid w:val="00E27F5B"/>
    <w:rsid w:val="00E300B9"/>
    <w:rsid w:val="00E302B0"/>
    <w:rsid w:val="00E30550"/>
    <w:rsid w:val="00E305B7"/>
    <w:rsid w:val="00E30706"/>
    <w:rsid w:val="00E3095E"/>
    <w:rsid w:val="00E31260"/>
    <w:rsid w:val="00E31468"/>
    <w:rsid w:val="00E3166E"/>
    <w:rsid w:val="00E3189F"/>
    <w:rsid w:val="00E31E64"/>
    <w:rsid w:val="00E31FFF"/>
    <w:rsid w:val="00E320E4"/>
    <w:rsid w:val="00E320E7"/>
    <w:rsid w:val="00E3224D"/>
    <w:rsid w:val="00E3229F"/>
    <w:rsid w:val="00E32847"/>
    <w:rsid w:val="00E32915"/>
    <w:rsid w:val="00E32A57"/>
    <w:rsid w:val="00E32A86"/>
    <w:rsid w:val="00E32ADF"/>
    <w:rsid w:val="00E334D8"/>
    <w:rsid w:val="00E33F01"/>
    <w:rsid w:val="00E33FAA"/>
    <w:rsid w:val="00E33FD0"/>
    <w:rsid w:val="00E34260"/>
    <w:rsid w:val="00E3481D"/>
    <w:rsid w:val="00E34E70"/>
    <w:rsid w:val="00E34EEB"/>
    <w:rsid w:val="00E3566C"/>
    <w:rsid w:val="00E3598F"/>
    <w:rsid w:val="00E359C0"/>
    <w:rsid w:val="00E35A2E"/>
    <w:rsid w:val="00E35D95"/>
    <w:rsid w:val="00E362B1"/>
    <w:rsid w:val="00E3664C"/>
    <w:rsid w:val="00E36879"/>
    <w:rsid w:val="00E36B19"/>
    <w:rsid w:val="00E36F25"/>
    <w:rsid w:val="00E3723A"/>
    <w:rsid w:val="00E3758A"/>
    <w:rsid w:val="00E375C8"/>
    <w:rsid w:val="00E37BFB"/>
    <w:rsid w:val="00E37D10"/>
    <w:rsid w:val="00E37D7B"/>
    <w:rsid w:val="00E37DC6"/>
    <w:rsid w:val="00E37ECE"/>
    <w:rsid w:val="00E40090"/>
    <w:rsid w:val="00E409F2"/>
    <w:rsid w:val="00E40C84"/>
    <w:rsid w:val="00E4107C"/>
    <w:rsid w:val="00E4136A"/>
    <w:rsid w:val="00E4147A"/>
    <w:rsid w:val="00E416A8"/>
    <w:rsid w:val="00E416EA"/>
    <w:rsid w:val="00E4189B"/>
    <w:rsid w:val="00E41AE1"/>
    <w:rsid w:val="00E41BB9"/>
    <w:rsid w:val="00E41BDD"/>
    <w:rsid w:val="00E41C12"/>
    <w:rsid w:val="00E41DBB"/>
    <w:rsid w:val="00E41F33"/>
    <w:rsid w:val="00E4212B"/>
    <w:rsid w:val="00E4213B"/>
    <w:rsid w:val="00E4215B"/>
    <w:rsid w:val="00E42452"/>
    <w:rsid w:val="00E42D0E"/>
    <w:rsid w:val="00E4309C"/>
    <w:rsid w:val="00E4370F"/>
    <w:rsid w:val="00E43F7C"/>
    <w:rsid w:val="00E44083"/>
    <w:rsid w:val="00E441F8"/>
    <w:rsid w:val="00E4458A"/>
    <w:rsid w:val="00E4467A"/>
    <w:rsid w:val="00E447EA"/>
    <w:rsid w:val="00E4487D"/>
    <w:rsid w:val="00E44E96"/>
    <w:rsid w:val="00E455D3"/>
    <w:rsid w:val="00E459BD"/>
    <w:rsid w:val="00E45DCA"/>
    <w:rsid w:val="00E45E2F"/>
    <w:rsid w:val="00E461A6"/>
    <w:rsid w:val="00E46F8A"/>
    <w:rsid w:val="00E47192"/>
    <w:rsid w:val="00E4746E"/>
    <w:rsid w:val="00E478D2"/>
    <w:rsid w:val="00E479E4"/>
    <w:rsid w:val="00E47F47"/>
    <w:rsid w:val="00E5028A"/>
    <w:rsid w:val="00E502E9"/>
    <w:rsid w:val="00E5037D"/>
    <w:rsid w:val="00E509F7"/>
    <w:rsid w:val="00E50A79"/>
    <w:rsid w:val="00E50DAF"/>
    <w:rsid w:val="00E50F69"/>
    <w:rsid w:val="00E51098"/>
    <w:rsid w:val="00E511FE"/>
    <w:rsid w:val="00E51228"/>
    <w:rsid w:val="00E513AD"/>
    <w:rsid w:val="00E513B4"/>
    <w:rsid w:val="00E517A5"/>
    <w:rsid w:val="00E5186B"/>
    <w:rsid w:val="00E51A51"/>
    <w:rsid w:val="00E51DDD"/>
    <w:rsid w:val="00E51ED0"/>
    <w:rsid w:val="00E520A7"/>
    <w:rsid w:val="00E521A6"/>
    <w:rsid w:val="00E5270A"/>
    <w:rsid w:val="00E527C0"/>
    <w:rsid w:val="00E52962"/>
    <w:rsid w:val="00E52B9E"/>
    <w:rsid w:val="00E52D3B"/>
    <w:rsid w:val="00E53186"/>
    <w:rsid w:val="00E53216"/>
    <w:rsid w:val="00E532CB"/>
    <w:rsid w:val="00E53510"/>
    <w:rsid w:val="00E53611"/>
    <w:rsid w:val="00E5395B"/>
    <w:rsid w:val="00E54209"/>
    <w:rsid w:val="00E54268"/>
    <w:rsid w:val="00E54481"/>
    <w:rsid w:val="00E54566"/>
    <w:rsid w:val="00E54637"/>
    <w:rsid w:val="00E548D2"/>
    <w:rsid w:val="00E548F2"/>
    <w:rsid w:val="00E54A54"/>
    <w:rsid w:val="00E54DEA"/>
    <w:rsid w:val="00E54F62"/>
    <w:rsid w:val="00E551F3"/>
    <w:rsid w:val="00E55533"/>
    <w:rsid w:val="00E559E6"/>
    <w:rsid w:val="00E55AFD"/>
    <w:rsid w:val="00E5678A"/>
    <w:rsid w:val="00E5698B"/>
    <w:rsid w:val="00E56CBA"/>
    <w:rsid w:val="00E578E5"/>
    <w:rsid w:val="00E6011B"/>
    <w:rsid w:val="00E60287"/>
    <w:rsid w:val="00E60404"/>
    <w:rsid w:val="00E606B0"/>
    <w:rsid w:val="00E607BB"/>
    <w:rsid w:val="00E607EA"/>
    <w:rsid w:val="00E6086B"/>
    <w:rsid w:val="00E60B6F"/>
    <w:rsid w:val="00E60B9D"/>
    <w:rsid w:val="00E616F7"/>
    <w:rsid w:val="00E6184C"/>
    <w:rsid w:val="00E6223D"/>
    <w:rsid w:val="00E62770"/>
    <w:rsid w:val="00E62F09"/>
    <w:rsid w:val="00E63050"/>
    <w:rsid w:val="00E6314A"/>
    <w:rsid w:val="00E6324A"/>
    <w:rsid w:val="00E638FF"/>
    <w:rsid w:val="00E6394A"/>
    <w:rsid w:val="00E63C2A"/>
    <w:rsid w:val="00E63E39"/>
    <w:rsid w:val="00E643AC"/>
    <w:rsid w:val="00E64410"/>
    <w:rsid w:val="00E6496F"/>
    <w:rsid w:val="00E65222"/>
    <w:rsid w:val="00E654E4"/>
    <w:rsid w:val="00E65649"/>
    <w:rsid w:val="00E65826"/>
    <w:rsid w:val="00E6594F"/>
    <w:rsid w:val="00E6609C"/>
    <w:rsid w:val="00E66152"/>
    <w:rsid w:val="00E6619C"/>
    <w:rsid w:val="00E66427"/>
    <w:rsid w:val="00E664B6"/>
    <w:rsid w:val="00E664C4"/>
    <w:rsid w:val="00E66603"/>
    <w:rsid w:val="00E6668E"/>
    <w:rsid w:val="00E66919"/>
    <w:rsid w:val="00E66E42"/>
    <w:rsid w:val="00E670B6"/>
    <w:rsid w:val="00E67574"/>
    <w:rsid w:val="00E675FB"/>
    <w:rsid w:val="00E67846"/>
    <w:rsid w:val="00E678F9"/>
    <w:rsid w:val="00E679EC"/>
    <w:rsid w:val="00E67F88"/>
    <w:rsid w:val="00E7014C"/>
    <w:rsid w:val="00E7038D"/>
    <w:rsid w:val="00E70507"/>
    <w:rsid w:val="00E70938"/>
    <w:rsid w:val="00E709C9"/>
    <w:rsid w:val="00E709D3"/>
    <w:rsid w:val="00E709EC"/>
    <w:rsid w:val="00E70A49"/>
    <w:rsid w:val="00E70EB7"/>
    <w:rsid w:val="00E70FEB"/>
    <w:rsid w:val="00E7155A"/>
    <w:rsid w:val="00E716BA"/>
    <w:rsid w:val="00E71842"/>
    <w:rsid w:val="00E71910"/>
    <w:rsid w:val="00E71A51"/>
    <w:rsid w:val="00E71DA3"/>
    <w:rsid w:val="00E720AF"/>
    <w:rsid w:val="00E72329"/>
    <w:rsid w:val="00E72451"/>
    <w:rsid w:val="00E724C8"/>
    <w:rsid w:val="00E725E7"/>
    <w:rsid w:val="00E72791"/>
    <w:rsid w:val="00E72A5A"/>
    <w:rsid w:val="00E72BCA"/>
    <w:rsid w:val="00E72C40"/>
    <w:rsid w:val="00E72F07"/>
    <w:rsid w:val="00E72F10"/>
    <w:rsid w:val="00E72F94"/>
    <w:rsid w:val="00E732C3"/>
    <w:rsid w:val="00E7388E"/>
    <w:rsid w:val="00E74806"/>
    <w:rsid w:val="00E7492B"/>
    <w:rsid w:val="00E74D93"/>
    <w:rsid w:val="00E74F23"/>
    <w:rsid w:val="00E74F40"/>
    <w:rsid w:val="00E74FFB"/>
    <w:rsid w:val="00E752AC"/>
    <w:rsid w:val="00E754A9"/>
    <w:rsid w:val="00E75968"/>
    <w:rsid w:val="00E75E9C"/>
    <w:rsid w:val="00E76097"/>
    <w:rsid w:val="00E761B2"/>
    <w:rsid w:val="00E762B6"/>
    <w:rsid w:val="00E762D5"/>
    <w:rsid w:val="00E766FB"/>
    <w:rsid w:val="00E768EE"/>
    <w:rsid w:val="00E76FB8"/>
    <w:rsid w:val="00E7726A"/>
    <w:rsid w:val="00E772C4"/>
    <w:rsid w:val="00E77961"/>
    <w:rsid w:val="00E77A9C"/>
    <w:rsid w:val="00E77C64"/>
    <w:rsid w:val="00E77D4D"/>
    <w:rsid w:val="00E804CB"/>
    <w:rsid w:val="00E80D71"/>
    <w:rsid w:val="00E80E1E"/>
    <w:rsid w:val="00E81061"/>
    <w:rsid w:val="00E810AA"/>
    <w:rsid w:val="00E81408"/>
    <w:rsid w:val="00E81B81"/>
    <w:rsid w:val="00E82071"/>
    <w:rsid w:val="00E82599"/>
    <w:rsid w:val="00E82872"/>
    <w:rsid w:val="00E828C4"/>
    <w:rsid w:val="00E82B67"/>
    <w:rsid w:val="00E82EB7"/>
    <w:rsid w:val="00E830A0"/>
    <w:rsid w:val="00E831B8"/>
    <w:rsid w:val="00E831C6"/>
    <w:rsid w:val="00E83339"/>
    <w:rsid w:val="00E833EB"/>
    <w:rsid w:val="00E835FB"/>
    <w:rsid w:val="00E83904"/>
    <w:rsid w:val="00E83946"/>
    <w:rsid w:val="00E839DE"/>
    <w:rsid w:val="00E83A6E"/>
    <w:rsid w:val="00E83CA8"/>
    <w:rsid w:val="00E8408A"/>
    <w:rsid w:val="00E842AF"/>
    <w:rsid w:val="00E842C5"/>
    <w:rsid w:val="00E85576"/>
    <w:rsid w:val="00E8587C"/>
    <w:rsid w:val="00E8591E"/>
    <w:rsid w:val="00E85C91"/>
    <w:rsid w:val="00E85E96"/>
    <w:rsid w:val="00E85F78"/>
    <w:rsid w:val="00E8634E"/>
    <w:rsid w:val="00E863EA"/>
    <w:rsid w:val="00E86615"/>
    <w:rsid w:val="00E866B6"/>
    <w:rsid w:val="00E8700F"/>
    <w:rsid w:val="00E8727E"/>
    <w:rsid w:val="00E877C6"/>
    <w:rsid w:val="00E8781A"/>
    <w:rsid w:val="00E87D7C"/>
    <w:rsid w:val="00E87FFB"/>
    <w:rsid w:val="00E90004"/>
    <w:rsid w:val="00E905F3"/>
    <w:rsid w:val="00E906FD"/>
    <w:rsid w:val="00E907D0"/>
    <w:rsid w:val="00E909A9"/>
    <w:rsid w:val="00E909F1"/>
    <w:rsid w:val="00E90AF4"/>
    <w:rsid w:val="00E90D45"/>
    <w:rsid w:val="00E90DCE"/>
    <w:rsid w:val="00E90F59"/>
    <w:rsid w:val="00E91159"/>
    <w:rsid w:val="00E912F5"/>
    <w:rsid w:val="00E9178A"/>
    <w:rsid w:val="00E91C3D"/>
    <w:rsid w:val="00E91DC1"/>
    <w:rsid w:val="00E91E63"/>
    <w:rsid w:val="00E91F4A"/>
    <w:rsid w:val="00E92052"/>
    <w:rsid w:val="00E920A3"/>
    <w:rsid w:val="00E9248F"/>
    <w:rsid w:val="00E92A25"/>
    <w:rsid w:val="00E92B42"/>
    <w:rsid w:val="00E92D74"/>
    <w:rsid w:val="00E92DE1"/>
    <w:rsid w:val="00E9355D"/>
    <w:rsid w:val="00E9357F"/>
    <w:rsid w:val="00E9396A"/>
    <w:rsid w:val="00E93D68"/>
    <w:rsid w:val="00E93DB1"/>
    <w:rsid w:val="00E947B6"/>
    <w:rsid w:val="00E94A6F"/>
    <w:rsid w:val="00E94BCC"/>
    <w:rsid w:val="00E95344"/>
    <w:rsid w:val="00E9614D"/>
    <w:rsid w:val="00E96734"/>
    <w:rsid w:val="00E96789"/>
    <w:rsid w:val="00E96EDD"/>
    <w:rsid w:val="00E97046"/>
    <w:rsid w:val="00E97467"/>
    <w:rsid w:val="00E9776A"/>
    <w:rsid w:val="00E97796"/>
    <w:rsid w:val="00E97804"/>
    <w:rsid w:val="00E97D53"/>
    <w:rsid w:val="00E97ECA"/>
    <w:rsid w:val="00EA05D1"/>
    <w:rsid w:val="00EA0926"/>
    <w:rsid w:val="00EA0D6C"/>
    <w:rsid w:val="00EA0E6B"/>
    <w:rsid w:val="00EA109C"/>
    <w:rsid w:val="00EA11D7"/>
    <w:rsid w:val="00EA142C"/>
    <w:rsid w:val="00EA145D"/>
    <w:rsid w:val="00EA17EF"/>
    <w:rsid w:val="00EA19F3"/>
    <w:rsid w:val="00EA1BB9"/>
    <w:rsid w:val="00EA1DC7"/>
    <w:rsid w:val="00EA1DED"/>
    <w:rsid w:val="00EA269A"/>
    <w:rsid w:val="00EA285B"/>
    <w:rsid w:val="00EA31C2"/>
    <w:rsid w:val="00EA3282"/>
    <w:rsid w:val="00EA3609"/>
    <w:rsid w:val="00EA3720"/>
    <w:rsid w:val="00EA3782"/>
    <w:rsid w:val="00EA3B4E"/>
    <w:rsid w:val="00EA3C80"/>
    <w:rsid w:val="00EA3E61"/>
    <w:rsid w:val="00EA45E7"/>
    <w:rsid w:val="00EA4639"/>
    <w:rsid w:val="00EA4C50"/>
    <w:rsid w:val="00EA4CAD"/>
    <w:rsid w:val="00EA4D84"/>
    <w:rsid w:val="00EA50A9"/>
    <w:rsid w:val="00EA527E"/>
    <w:rsid w:val="00EA53D3"/>
    <w:rsid w:val="00EA542C"/>
    <w:rsid w:val="00EA5538"/>
    <w:rsid w:val="00EA569E"/>
    <w:rsid w:val="00EA58FE"/>
    <w:rsid w:val="00EA59E1"/>
    <w:rsid w:val="00EA5A9E"/>
    <w:rsid w:val="00EA5D68"/>
    <w:rsid w:val="00EA5FF1"/>
    <w:rsid w:val="00EA62F6"/>
    <w:rsid w:val="00EA6B36"/>
    <w:rsid w:val="00EA6B6D"/>
    <w:rsid w:val="00EA7832"/>
    <w:rsid w:val="00EA7864"/>
    <w:rsid w:val="00EA7B1C"/>
    <w:rsid w:val="00EA7DC5"/>
    <w:rsid w:val="00EB02ED"/>
    <w:rsid w:val="00EB03EA"/>
    <w:rsid w:val="00EB049C"/>
    <w:rsid w:val="00EB0888"/>
    <w:rsid w:val="00EB0A1A"/>
    <w:rsid w:val="00EB0C13"/>
    <w:rsid w:val="00EB0F2F"/>
    <w:rsid w:val="00EB117C"/>
    <w:rsid w:val="00EB11DD"/>
    <w:rsid w:val="00EB1428"/>
    <w:rsid w:val="00EB1611"/>
    <w:rsid w:val="00EB16FD"/>
    <w:rsid w:val="00EB1A20"/>
    <w:rsid w:val="00EB1B6C"/>
    <w:rsid w:val="00EB2AB4"/>
    <w:rsid w:val="00EB2AFA"/>
    <w:rsid w:val="00EB2D96"/>
    <w:rsid w:val="00EB2E78"/>
    <w:rsid w:val="00EB31D9"/>
    <w:rsid w:val="00EB33CA"/>
    <w:rsid w:val="00EB34CF"/>
    <w:rsid w:val="00EB3649"/>
    <w:rsid w:val="00EB3BAE"/>
    <w:rsid w:val="00EB3CEB"/>
    <w:rsid w:val="00EB3CEC"/>
    <w:rsid w:val="00EB3EFB"/>
    <w:rsid w:val="00EB4280"/>
    <w:rsid w:val="00EB4383"/>
    <w:rsid w:val="00EB4393"/>
    <w:rsid w:val="00EB49EB"/>
    <w:rsid w:val="00EB4A38"/>
    <w:rsid w:val="00EB5334"/>
    <w:rsid w:val="00EB5929"/>
    <w:rsid w:val="00EB5C31"/>
    <w:rsid w:val="00EB5CAE"/>
    <w:rsid w:val="00EB5D1E"/>
    <w:rsid w:val="00EB60BA"/>
    <w:rsid w:val="00EB62AE"/>
    <w:rsid w:val="00EB6365"/>
    <w:rsid w:val="00EB65C5"/>
    <w:rsid w:val="00EB6939"/>
    <w:rsid w:val="00EB6E49"/>
    <w:rsid w:val="00EB7554"/>
    <w:rsid w:val="00EB77E4"/>
    <w:rsid w:val="00EC00BB"/>
    <w:rsid w:val="00EC0185"/>
    <w:rsid w:val="00EC04D8"/>
    <w:rsid w:val="00EC0506"/>
    <w:rsid w:val="00EC06CD"/>
    <w:rsid w:val="00EC06F2"/>
    <w:rsid w:val="00EC094A"/>
    <w:rsid w:val="00EC09B1"/>
    <w:rsid w:val="00EC09DF"/>
    <w:rsid w:val="00EC0DC9"/>
    <w:rsid w:val="00EC1107"/>
    <w:rsid w:val="00EC113F"/>
    <w:rsid w:val="00EC14C0"/>
    <w:rsid w:val="00EC158D"/>
    <w:rsid w:val="00EC17D8"/>
    <w:rsid w:val="00EC1C4E"/>
    <w:rsid w:val="00EC1F8A"/>
    <w:rsid w:val="00EC25B1"/>
    <w:rsid w:val="00EC2B59"/>
    <w:rsid w:val="00EC2FC5"/>
    <w:rsid w:val="00EC3091"/>
    <w:rsid w:val="00EC312E"/>
    <w:rsid w:val="00EC33E6"/>
    <w:rsid w:val="00EC356F"/>
    <w:rsid w:val="00EC38CB"/>
    <w:rsid w:val="00EC3AC9"/>
    <w:rsid w:val="00EC3B82"/>
    <w:rsid w:val="00EC414F"/>
    <w:rsid w:val="00EC42D2"/>
    <w:rsid w:val="00EC42DE"/>
    <w:rsid w:val="00EC47A5"/>
    <w:rsid w:val="00EC4AB6"/>
    <w:rsid w:val="00EC530D"/>
    <w:rsid w:val="00EC56C4"/>
    <w:rsid w:val="00EC5985"/>
    <w:rsid w:val="00EC5D00"/>
    <w:rsid w:val="00EC6334"/>
    <w:rsid w:val="00EC6426"/>
    <w:rsid w:val="00EC65D4"/>
    <w:rsid w:val="00EC66FA"/>
    <w:rsid w:val="00EC67B6"/>
    <w:rsid w:val="00EC6E2A"/>
    <w:rsid w:val="00EC6ECC"/>
    <w:rsid w:val="00EC6FC0"/>
    <w:rsid w:val="00EC70CB"/>
    <w:rsid w:val="00EC7174"/>
    <w:rsid w:val="00EC741C"/>
    <w:rsid w:val="00EC7843"/>
    <w:rsid w:val="00EC7C16"/>
    <w:rsid w:val="00EC7D12"/>
    <w:rsid w:val="00ED037F"/>
    <w:rsid w:val="00ED046F"/>
    <w:rsid w:val="00ED0AFD"/>
    <w:rsid w:val="00ED0B36"/>
    <w:rsid w:val="00ED0E1F"/>
    <w:rsid w:val="00ED0F6E"/>
    <w:rsid w:val="00ED0FAD"/>
    <w:rsid w:val="00ED14CC"/>
    <w:rsid w:val="00ED1A6A"/>
    <w:rsid w:val="00ED1B64"/>
    <w:rsid w:val="00ED1C1E"/>
    <w:rsid w:val="00ED1C39"/>
    <w:rsid w:val="00ED1CB3"/>
    <w:rsid w:val="00ED1FB6"/>
    <w:rsid w:val="00ED2036"/>
    <w:rsid w:val="00ED2486"/>
    <w:rsid w:val="00ED277F"/>
    <w:rsid w:val="00ED2A01"/>
    <w:rsid w:val="00ED2B8F"/>
    <w:rsid w:val="00ED2BED"/>
    <w:rsid w:val="00ED2FA8"/>
    <w:rsid w:val="00ED31CA"/>
    <w:rsid w:val="00ED31D9"/>
    <w:rsid w:val="00ED3715"/>
    <w:rsid w:val="00ED3879"/>
    <w:rsid w:val="00ED38C3"/>
    <w:rsid w:val="00ED3A85"/>
    <w:rsid w:val="00ED3B9B"/>
    <w:rsid w:val="00ED3E7D"/>
    <w:rsid w:val="00ED3F5E"/>
    <w:rsid w:val="00ED400C"/>
    <w:rsid w:val="00ED4285"/>
    <w:rsid w:val="00ED50BC"/>
    <w:rsid w:val="00ED513C"/>
    <w:rsid w:val="00ED545A"/>
    <w:rsid w:val="00ED5665"/>
    <w:rsid w:val="00ED570D"/>
    <w:rsid w:val="00ED5992"/>
    <w:rsid w:val="00ED5D78"/>
    <w:rsid w:val="00ED5EE4"/>
    <w:rsid w:val="00ED6096"/>
    <w:rsid w:val="00ED6350"/>
    <w:rsid w:val="00ED6430"/>
    <w:rsid w:val="00ED65DC"/>
    <w:rsid w:val="00ED660B"/>
    <w:rsid w:val="00ED6989"/>
    <w:rsid w:val="00ED6A1A"/>
    <w:rsid w:val="00ED6DAC"/>
    <w:rsid w:val="00ED707C"/>
    <w:rsid w:val="00ED7131"/>
    <w:rsid w:val="00ED71D6"/>
    <w:rsid w:val="00ED731D"/>
    <w:rsid w:val="00ED7627"/>
    <w:rsid w:val="00ED77AE"/>
    <w:rsid w:val="00ED781E"/>
    <w:rsid w:val="00ED7956"/>
    <w:rsid w:val="00ED7B8A"/>
    <w:rsid w:val="00ED7E5E"/>
    <w:rsid w:val="00ED7F0E"/>
    <w:rsid w:val="00EE0187"/>
    <w:rsid w:val="00EE0269"/>
    <w:rsid w:val="00EE054A"/>
    <w:rsid w:val="00EE06D9"/>
    <w:rsid w:val="00EE0815"/>
    <w:rsid w:val="00EE0CE1"/>
    <w:rsid w:val="00EE0F8A"/>
    <w:rsid w:val="00EE1912"/>
    <w:rsid w:val="00EE1A3C"/>
    <w:rsid w:val="00EE1B81"/>
    <w:rsid w:val="00EE1BB2"/>
    <w:rsid w:val="00EE1F84"/>
    <w:rsid w:val="00EE1FB4"/>
    <w:rsid w:val="00EE25C0"/>
    <w:rsid w:val="00EE2658"/>
    <w:rsid w:val="00EE2CC0"/>
    <w:rsid w:val="00EE2F8F"/>
    <w:rsid w:val="00EE3164"/>
    <w:rsid w:val="00EE3171"/>
    <w:rsid w:val="00EE34CD"/>
    <w:rsid w:val="00EE393C"/>
    <w:rsid w:val="00EE3C28"/>
    <w:rsid w:val="00EE3D93"/>
    <w:rsid w:val="00EE440E"/>
    <w:rsid w:val="00EE4455"/>
    <w:rsid w:val="00EE452B"/>
    <w:rsid w:val="00EE480D"/>
    <w:rsid w:val="00EE4B05"/>
    <w:rsid w:val="00EE4BC8"/>
    <w:rsid w:val="00EE4BE6"/>
    <w:rsid w:val="00EE4D1A"/>
    <w:rsid w:val="00EE4DF3"/>
    <w:rsid w:val="00EE4E24"/>
    <w:rsid w:val="00EE4EE7"/>
    <w:rsid w:val="00EE4FE1"/>
    <w:rsid w:val="00EE5469"/>
    <w:rsid w:val="00EE576F"/>
    <w:rsid w:val="00EE59B9"/>
    <w:rsid w:val="00EE5C7E"/>
    <w:rsid w:val="00EE5E4A"/>
    <w:rsid w:val="00EE6320"/>
    <w:rsid w:val="00EE6420"/>
    <w:rsid w:val="00EE6638"/>
    <w:rsid w:val="00EE66F3"/>
    <w:rsid w:val="00EE6730"/>
    <w:rsid w:val="00EE6826"/>
    <w:rsid w:val="00EE69E8"/>
    <w:rsid w:val="00EE6A27"/>
    <w:rsid w:val="00EE6EA6"/>
    <w:rsid w:val="00EE6EB9"/>
    <w:rsid w:val="00EE791D"/>
    <w:rsid w:val="00EE7EC9"/>
    <w:rsid w:val="00EF04E4"/>
    <w:rsid w:val="00EF0789"/>
    <w:rsid w:val="00EF0943"/>
    <w:rsid w:val="00EF0D79"/>
    <w:rsid w:val="00EF0E97"/>
    <w:rsid w:val="00EF10E5"/>
    <w:rsid w:val="00EF11B8"/>
    <w:rsid w:val="00EF1230"/>
    <w:rsid w:val="00EF1BC3"/>
    <w:rsid w:val="00EF1D2D"/>
    <w:rsid w:val="00EF1E2A"/>
    <w:rsid w:val="00EF2523"/>
    <w:rsid w:val="00EF2B14"/>
    <w:rsid w:val="00EF2DCB"/>
    <w:rsid w:val="00EF3242"/>
    <w:rsid w:val="00EF33DF"/>
    <w:rsid w:val="00EF3421"/>
    <w:rsid w:val="00EF390B"/>
    <w:rsid w:val="00EF39DE"/>
    <w:rsid w:val="00EF3B94"/>
    <w:rsid w:val="00EF3F31"/>
    <w:rsid w:val="00EF4719"/>
    <w:rsid w:val="00EF4782"/>
    <w:rsid w:val="00EF4A11"/>
    <w:rsid w:val="00EF4BC5"/>
    <w:rsid w:val="00EF5269"/>
    <w:rsid w:val="00EF5884"/>
    <w:rsid w:val="00EF5B34"/>
    <w:rsid w:val="00EF5C54"/>
    <w:rsid w:val="00EF5CF0"/>
    <w:rsid w:val="00EF5F95"/>
    <w:rsid w:val="00EF6066"/>
    <w:rsid w:val="00EF646D"/>
    <w:rsid w:val="00EF65AD"/>
    <w:rsid w:val="00EF733B"/>
    <w:rsid w:val="00EF7363"/>
    <w:rsid w:val="00EF7402"/>
    <w:rsid w:val="00EF752C"/>
    <w:rsid w:val="00EF756F"/>
    <w:rsid w:val="00EF7D16"/>
    <w:rsid w:val="00F0013C"/>
    <w:rsid w:val="00F005FA"/>
    <w:rsid w:val="00F00835"/>
    <w:rsid w:val="00F00E6B"/>
    <w:rsid w:val="00F00F16"/>
    <w:rsid w:val="00F013FB"/>
    <w:rsid w:val="00F014F4"/>
    <w:rsid w:val="00F015F5"/>
    <w:rsid w:val="00F0160A"/>
    <w:rsid w:val="00F0171B"/>
    <w:rsid w:val="00F01728"/>
    <w:rsid w:val="00F019AC"/>
    <w:rsid w:val="00F02487"/>
    <w:rsid w:val="00F02841"/>
    <w:rsid w:val="00F0289C"/>
    <w:rsid w:val="00F02936"/>
    <w:rsid w:val="00F02964"/>
    <w:rsid w:val="00F02A18"/>
    <w:rsid w:val="00F02C50"/>
    <w:rsid w:val="00F02D1D"/>
    <w:rsid w:val="00F02F30"/>
    <w:rsid w:val="00F02FA8"/>
    <w:rsid w:val="00F02FDC"/>
    <w:rsid w:val="00F037BD"/>
    <w:rsid w:val="00F0385B"/>
    <w:rsid w:val="00F03ACB"/>
    <w:rsid w:val="00F03BC2"/>
    <w:rsid w:val="00F03BFB"/>
    <w:rsid w:val="00F03C5E"/>
    <w:rsid w:val="00F03CEB"/>
    <w:rsid w:val="00F03CF7"/>
    <w:rsid w:val="00F0420F"/>
    <w:rsid w:val="00F04861"/>
    <w:rsid w:val="00F04A4E"/>
    <w:rsid w:val="00F04AE8"/>
    <w:rsid w:val="00F04E33"/>
    <w:rsid w:val="00F04F92"/>
    <w:rsid w:val="00F0555E"/>
    <w:rsid w:val="00F05805"/>
    <w:rsid w:val="00F05A92"/>
    <w:rsid w:val="00F05E96"/>
    <w:rsid w:val="00F07BFD"/>
    <w:rsid w:val="00F07C3B"/>
    <w:rsid w:val="00F07D2C"/>
    <w:rsid w:val="00F07DC5"/>
    <w:rsid w:val="00F1005C"/>
    <w:rsid w:val="00F10200"/>
    <w:rsid w:val="00F1023E"/>
    <w:rsid w:val="00F1041D"/>
    <w:rsid w:val="00F1053A"/>
    <w:rsid w:val="00F1078D"/>
    <w:rsid w:val="00F10B0D"/>
    <w:rsid w:val="00F10B90"/>
    <w:rsid w:val="00F10DD8"/>
    <w:rsid w:val="00F10DD9"/>
    <w:rsid w:val="00F10F26"/>
    <w:rsid w:val="00F115D9"/>
    <w:rsid w:val="00F11946"/>
    <w:rsid w:val="00F11A12"/>
    <w:rsid w:val="00F1211F"/>
    <w:rsid w:val="00F12295"/>
    <w:rsid w:val="00F12381"/>
    <w:rsid w:val="00F12643"/>
    <w:rsid w:val="00F1279F"/>
    <w:rsid w:val="00F13C62"/>
    <w:rsid w:val="00F14430"/>
    <w:rsid w:val="00F146FC"/>
    <w:rsid w:val="00F148E2"/>
    <w:rsid w:val="00F1491E"/>
    <w:rsid w:val="00F14995"/>
    <w:rsid w:val="00F149F3"/>
    <w:rsid w:val="00F14AC5"/>
    <w:rsid w:val="00F14DF1"/>
    <w:rsid w:val="00F14F91"/>
    <w:rsid w:val="00F15092"/>
    <w:rsid w:val="00F15519"/>
    <w:rsid w:val="00F1569B"/>
    <w:rsid w:val="00F1573D"/>
    <w:rsid w:val="00F1602C"/>
    <w:rsid w:val="00F16114"/>
    <w:rsid w:val="00F1641D"/>
    <w:rsid w:val="00F16E98"/>
    <w:rsid w:val="00F1706E"/>
    <w:rsid w:val="00F17240"/>
    <w:rsid w:val="00F172B6"/>
    <w:rsid w:val="00F1749E"/>
    <w:rsid w:val="00F1789C"/>
    <w:rsid w:val="00F17E73"/>
    <w:rsid w:val="00F2001D"/>
    <w:rsid w:val="00F201E4"/>
    <w:rsid w:val="00F20552"/>
    <w:rsid w:val="00F20909"/>
    <w:rsid w:val="00F20A22"/>
    <w:rsid w:val="00F20A69"/>
    <w:rsid w:val="00F2188C"/>
    <w:rsid w:val="00F21A07"/>
    <w:rsid w:val="00F21E0B"/>
    <w:rsid w:val="00F21E79"/>
    <w:rsid w:val="00F220D4"/>
    <w:rsid w:val="00F220E6"/>
    <w:rsid w:val="00F22C08"/>
    <w:rsid w:val="00F22C93"/>
    <w:rsid w:val="00F23193"/>
    <w:rsid w:val="00F231F7"/>
    <w:rsid w:val="00F2322B"/>
    <w:rsid w:val="00F2327E"/>
    <w:rsid w:val="00F23600"/>
    <w:rsid w:val="00F23743"/>
    <w:rsid w:val="00F238D3"/>
    <w:rsid w:val="00F241C8"/>
    <w:rsid w:val="00F241D2"/>
    <w:rsid w:val="00F24256"/>
    <w:rsid w:val="00F24B0C"/>
    <w:rsid w:val="00F25156"/>
    <w:rsid w:val="00F256E9"/>
    <w:rsid w:val="00F25707"/>
    <w:rsid w:val="00F25925"/>
    <w:rsid w:val="00F25AF8"/>
    <w:rsid w:val="00F25DD0"/>
    <w:rsid w:val="00F25E77"/>
    <w:rsid w:val="00F26280"/>
    <w:rsid w:val="00F26625"/>
    <w:rsid w:val="00F2685F"/>
    <w:rsid w:val="00F26D62"/>
    <w:rsid w:val="00F26E6E"/>
    <w:rsid w:val="00F26F66"/>
    <w:rsid w:val="00F27298"/>
    <w:rsid w:val="00F27988"/>
    <w:rsid w:val="00F27B61"/>
    <w:rsid w:val="00F27BAA"/>
    <w:rsid w:val="00F30232"/>
    <w:rsid w:val="00F30740"/>
    <w:rsid w:val="00F308D0"/>
    <w:rsid w:val="00F30CEE"/>
    <w:rsid w:val="00F30DB3"/>
    <w:rsid w:val="00F31161"/>
    <w:rsid w:val="00F312A6"/>
    <w:rsid w:val="00F312B0"/>
    <w:rsid w:val="00F312DC"/>
    <w:rsid w:val="00F317C6"/>
    <w:rsid w:val="00F317EE"/>
    <w:rsid w:val="00F319BB"/>
    <w:rsid w:val="00F31A86"/>
    <w:rsid w:val="00F31A96"/>
    <w:rsid w:val="00F31DAC"/>
    <w:rsid w:val="00F31E56"/>
    <w:rsid w:val="00F31E70"/>
    <w:rsid w:val="00F326AD"/>
    <w:rsid w:val="00F329C2"/>
    <w:rsid w:val="00F32C26"/>
    <w:rsid w:val="00F32F7A"/>
    <w:rsid w:val="00F3310E"/>
    <w:rsid w:val="00F331CF"/>
    <w:rsid w:val="00F33292"/>
    <w:rsid w:val="00F332D0"/>
    <w:rsid w:val="00F333BA"/>
    <w:rsid w:val="00F337BE"/>
    <w:rsid w:val="00F33930"/>
    <w:rsid w:val="00F33961"/>
    <w:rsid w:val="00F33F66"/>
    <w:rsid w:val="00F33FFE"/>
    <w:rsid w:val="00F34149"/>
    <w:rsid w:val="00F343E5"/>
    <w:rsid w:val="00F346B6"/>
    <w:rsid w:val="00F34863"/>
    <w:rsid w:val="00F349B9"/>
    <w:rsid w:val="00F350CF"/>
    <w:rsid w:val="00F350DF"/>
    <w:rsid w:val="00F35545"/>
    <w:rsid w:val="00F355EE"/>
    <w:rsid w:val="00F35941"/>
    <w:rsid w:val="00F35FA1"/>
    <w:rsid w:val="00F3620C"/>
    <w:rsid w:val="00F364C4"/>
    <w:rsid w:val="00F36759"/>
    <w:rsid w:val="00F36892"/>
    <w:rsid w:val="00F36AAE"/>
    <w:rsid w:val="00F36C26"/>
    <w:rsid w:val="00F36C2F"/>
    <w:rsid w:val="00F37049"/>
    <w:rsid w:val="00F37274"/>
    <w:rsid w:val="00F375C4"/>
    <w:rsid w:val="00F375C6"/>
    <w:rsid w:val="00F378B6"/>
    <w:rsid w:val="00F37B91"/>
    <w:rsid w:val="00F37BFC"/>
    <w:rsid w:val="00F37DFA"/>
    <w:rsid w:val="00F37F00"/>
    <w:rsid w:val="00F37F25"/>
    <w:rsid w:val="00F37FFD"/>
    <w:rsid w:val="00F4045A"/>
    <w:rsid w:val="00F40647"/>
    <w:rsid w:val="00F4064B"/>
    <w:rsid w:val="00F4069B"/>
    <w:rsid w:val="00F40761"/>
    <w:rsid w:val="00F4079D"/>
    <w:rsid w:val="00F40976"/>
    <w:rsid w:val="00F40C8F"/>
    <w:rsid w:val="00F4100F"/>
    <w:rsid w:val="00F411CF"/>
    <w:rsid w:val="00F41231"/>
    <w:rsid w:val="00F41929"/>
    <w:rsid w:val="00F41B38"/>
    <w:rsid w:val="00F41B87"/>
    <w:rsid w:val="00F41EAD"/>
    <w:rsid w:val="00F41FF0"/>
    <w:rsid w:val="00F42233"/>
    <w:rsid w:val="00F425DB"/>
    <w:rsid w:val="00F428BD"/>
    <w:rsid w:val="00F42AA6"/>
    <w:rsid w:val="00F42B69"/>
    <w:rsid w:val="00F42D36"/>
    <w:rsid w:val="00F43186"/>
    <w:rsid w:val="00F432E5"/>
    <w:rsid w:val="00F434A8"/>
    <w:rsid w:val="00F435A2"/>
    <w:rsid w:val="00F4394F"/>
    <w:rsid w:val="00F43A47"/>
    <w:rsid w:val="00F43C3B"/>
    <w:rsid w:val="00F442DA"/>
    <w:rsid w:val="00F44397"/>
    <w:rsid w:val="00F4489C"/>
    <w:rsid w:val="00F448C4"/>
    <w:rsid w:val="00F44ACF"/>
    <w:rsid w:val="00F44C64"/>
    <w:rsid w:val="00F44D02"/>
    <w:rsid w:val="00F44D4B"/>
    <w:rsid w:val="00F44F64"/>
    <w:rsid w:val="00F4524A"/>
    <w:rsid w:val="00F45302"/>
    <w:rsid w:val="00F45930"/>
    <w:rsid w:val="00F459B0"/>
    <w:rsid w:val="00F45A77"/>
    <w:rsid w:val="00F46024"/>
    <w:rsid w:val="00F46090"/>
    <w:rsid w:val="00F463DA"/>
    <w:rsid w:val="00F4649F"/>
    <w:rsid w:val="00F467AC"/>
    <w:rsid w:val="00F46C4C"/>
    <w:rsid w:val="00F47051"/>
    <w:rsid w:val="00F47383"/>
    <w:rsid w:val="00F47AA7"/>
    <w:rsid w:val="00F47B7A"/>
    <w:rsid w:val="00F47BBD"/>
    <w:rsid w:val="00F47C07"/>
    <w:rsid w:val="00F47D8C"/>
    <w:rsid w:val="00F47E0E"/>
    <w:rsid w:val="00F50733"/>
    <w:rsid w:val="00F508CB"/>
    <w:rsid w:val="00F50968"/>
    <w:rsid w:val="00F50DE6"/>
    <w:rsid w:val="00F50F3D"/>
    <w:rsid w:val="00F51185"/>
    <w:rsid w:val="00F511CE"/>
    <w:rsid w:val="00F5152D"/>
    <w:rsid w:val="00F51CFE"/>
    <w:rsid w:val="00F520B6"/>
    <w:rsid w:val="00F5233A"/>
    <w:rsid w:val="00F5257F"/>
    <w:rsid w:val="00F52B07"/>
    <w:rsid w:val="00F52B57"/>
    <w:rsid w:val="00F52D9E"/>
    <w:rsid w:val="00F53097"/>
    <w:rsid w:val="00F531C2"/>
    <w:rsid w:val="00F532D3"/>
    <w:rsid w:val="00F5346C"/>
    <w:rsid w:val="00F53CDE"/>
    <w:rsid w:val="00F5409F"/>
    <w:rsid w:val="00F541C7"/>
    <w:rsid w:val="00F5436F"/>
    <w:rsid w:val="00F54AFE"/>
    <w:rsid w:val="00F5500C"/>
    <w:rsid w:val="00F55095"/>
    <w:rsid w:val="00F550E2"/>
    <w:rsid w:val="00F55500"/>
    <w:rsid w:val="00F5599F"/>
    <w:rsid w:val="00F55A9C"/>
    <w:rsid w:val="00F55E07"/>
    <w:rsid w:val="00F56031"/>
    <w:rsid w:val="00F560BF"/>
    <w:rsid w:val="00F56235"/>
    <w:rsid w:val="00F566E0"/>
    <w:rsid w:val="00F5670E"/>
    <w:rsid w:val="00F568FF"/>
    <w:rsid w:val="00F5692C"/>
    <w:rsid w:val="00F569D7"/>
    <w:rsid w:val="00F569F0"/>
    <w:rsid w:val="00F56B06"/>
    <w:rsid w:val="00F56E44"/>
    <w:rsid w:val="00F57AA5"/>
    <w:rsid w:val="00F57C87"/>
    <w:rsid w:val="00F57DC3"/>
    <w:rsid w:val="00F6054B"/>
    <w:rsid w:val="00F605CE"/>
    <w:rsid w:val="00F607FD"/>
    <w:rsid w:val="00F60819"/>
    <w:rsid w:val="00F60835"/>
    <w:rsid w:val="00F60CCD"/>
    <w:rsid w:val="00F60D18"/>
    <w:rsid w:val="00F61268"/>
    <w:rsid w:val="00F61502"/>
    <w:rsid w:val="00F61770"/>
    <w:rsid w:val="00F61958"/>
    <w:rsid w:val="00F61C45"/>
    <w:rsid w:val="00F61DEF"/>
    <w:rsid w:val="00F61E6E"/>
    <w:rsid w:val="00F61F84"/>
    <w:rsid w:val="00F61FB5"/>
    <w:rsid w:val="00F6297A"/>
    <w:rsid w:val="00F6300F"/>
    <w:rsid w:val="00F634CF"/>
    <w:rsid w:val="00F6351E"/>
    <w:rsid w:val="00F63725"/>
    <w:rsid w:val="00F63981"/>
    <w:rsid w:val="00F642F9"/>
    <w:rsid w:val="00F644E3"/>
    <w:rsid w:val="00F64B85"/>
    <w:rsid w:val="00F64F33"/>
    <w:rsid w:val="00F651C7"/>
    <w:rsid w:val="00F653E4"/>
    <w:rsid w:val="00F65562"/>
    <w:rsid w:val="00F658C7"/>
    <w:rsid w:val="00F65A49"/>
    <w:rsid w:val="00F66221"/>
    <w:rsid w:val="00F66576"/>
    <w:rsid w:val="00F66B68"/>
    <w:rsid w:val="00F66D89"/>
    <w:rsid w:val="00F66E1E"/>
    <w:rsid w:val="00F66FC4"/>
    <w:rsid w:val="00F67101"/>
    <w:rsid w:val="00F672A5"/>
    <w:rsid w:val="00F67763"/>
    <w:rsid w:val="00F67865"/>
    <w:rsid w:val="00F6793A"/>
    <w:rsid w:val="00F67F4C"/>
    <w:rsid w:val="00F708BC"/>
    <w:rsid w:val="00F709D7"/>
    <w:rsid w:val="00F70DA5"/>
    <w:rsid w:val="00F70F94"/>
    <w:rsid w:val="00F71113"/>
    <w:rsid w:val="00F71732"/>
    <w:rsid w:val="00F71737"/>
    <w:rsid w:val="00F717DD"/>
    <w:rsid w:val="00F71B30"/>
    <w:rsid w:val="00F71B93"/>
    <w:rsid w:val="00F725ED"/>
    <w:rsid w:val="00F726EF"/>
    <w:rsid w:val="00F728B2"/>
    <w:rsid w:val="00F72C00"/>
    <w:rsid w:val="00F72F0C"/>
    <w:rsid w:val="00F7305E"/>
    <w:rsid w:val="00F73082"/>
    <w:rsid w:val="00F730F9"/>
    <w:rsid w:val="00F7316C"/>
    <w:rsid w:val="00F73273"/>
    <w:rsid w:val="00F732B9"/>
    <w:rsid w:val="00F73342"/>
    <w:rsid w:val="00F7336E"/>
    <w:rsid w:val="00F73859"/>
    <w:rsid w:val="00F738A3"/>
    <w:rsid w:val="00F73AD5"/>
    <w:rsid w:val="00F73DEF"/>
    <w:rsid w:val="00F7493A"/>
    <w:rsid w:val="00F74D6F"/>
    <w:rsid w:val="00F74E2B"/>
    <w:rsid w:val="00F74FAB"/>
    <w:rsid w:val="00F75444"/>
    <w:rsid w:val="00F7555E"/>
    <w:rsid w:val="00F7585B"/>
    <w:rsid w:val="00F75CE8"/>
    <w:rsid w:val="00F76287"/>
    <w:rsid w:val="00F7640C"/>
    <w:rsid w:val="00F76877"/>
    <w:rsid w:val="00F768BC"/>
    <w:rsid w:val="00F768CE"/>
    <w:rsid w:val="00F76C13"/>
    <w:rsid w:val="00F76E12"/>
    <w:rsid w:val="00F76F2A"/>
    <w:rsid w:val="00F77692"/>
    <w:rsid w:val="00F77966"/>
    <w:rsid w:val="00F77AA5"/>
    <w:rsid w:val="00F77E66"/>
    <w:rsid w:val="00F803BF"/>
    <w:rsid w:val="00F80579"/>
    <w:rsid w:val="00F80764"/>
    <w:rsid w:val="00F81788"/>
    <w:rsid w:val="00F817AE"/>
    <w:rsid w:val="00F81E20"/>
    <w:rsid w:val="00F81F31"/>
    <w:rsid w:val="00F81F7F"/>
    <w:rsid w:val="00F82780"/>
    <w:rsid w:val="00F82966"/>
    <w:rsid w:val="00F8304C"/>
    <w:rsid w:val="00F83BE9"/>
    <w:rsid w:val="00F83D6E"/>
    <w:rsid w:val="00F8442F"/>
    <w:rsid w:val="00F8451F"/>
    <w:rsid w:val="00F849A4"/>
    <w:rsid w:val="00F84C5F"/>
    <w:rsid w:val="00F84CD3"/>
    <w:rsid w:val="00F84ED3"/>
    <w:rsid w:val="00F85086"/>
    <w:rsid w:val="00F8517C"/>
    <w:rsid w:val="00F85672"/>
    <w:rsid w:val="00F857A6"/>
    <w:rsid w:val="00F85A90"/>
    <w:rsid w:val="00F85CC1"/>
    <w:rsid w:val="00F85F17"/>
    <w:rsid w:val="00F8664D"/>
    <w:rsid w:val="00F86807"/>
    <w:rsid w:val="00F868E2"/>
    <w:rsid w:val="00F86A8B"/>
    <w:rsid w:val="00F86AF2"/>
    <w:rsid w:val="00F86CA4"/>
    <w:rsid w:val="00F86CA5"/>
    <w:rsid w:val="00F86E5A"/>
    <w:rsid w:val="00F870B9"/>
    <w:rsid w:val="00F87133"/>
    <w:rsid w:val="00F878B1"/>
    <w:rsid w:val="00F87C1C"/>
    <w:rsid w:val="00F87C2A"/>
    <w:rsid w:val="00F87E09"/>
    <w:rsid w:val="00F90082"/>
    <w:rsid w:val="00F90587"/>
    <w:rsid w:val="00F90AB9"/>
    <w:rsid w:val="00F90C0E"/>
    <w:rsid w:val="00F90F56"/>
    <w:rsid w:val="00F9114E"/>
    <w:rsid w:val="00F9170B"/>
    <w:rsid w:val="00F919E4"/>
    <w:rsid w:val="00F91BB4"/>
    <w:rsid w:val="00F91DC6"/>
    <w:rsid w:val="00F92014"/>
    <w:rsid w:val="00F92E00"/>
    <w:rsid w:val="00F93106"/>
    <w:rsid w:val="00F939BB"/>
    <w:rsid w:val="00F93B58"/>
    <w:rsid w:val="00F93DCD"/>
    <w:rsid w:val="00F93FEE"/>
    <w:rsid w:val="00F94125"/>
    <w:rsid w:val="00F94145"/>
    <w:rsid w:val="00F94350"/>
    <w:rsid w:val="00F9460B"/>
    <w:rsid w:val="00F94610"/>
    <w:rsid w:val="00F949F5"/>
    <w:rsid w:val="00F94A81"/>
    <w:rsid w:val="00F9511D"/>
    <w:rsid w:val="00F951B8"/>
    <w:rsid w:val="00F953A0"/>
    <w:rsid w:val="00F95B21"/>
    <w:rsid w:val="00F95B69"/>
    <w:rsid w:val="00F95C08"/>
    <w:rsid w:val="00F960E5"/>
    <w:rsid w:val="00F9684B"/>
    <w:rsid w:val="00F96A2C"/>
    <w:rsid w:val="00F96AE6"/>
    <w:rsid w:val="00F96B61"/>
    <w:rsid w:val="00F970E9"/>
    <w:rsid w:val="00F972A8"/>
    <w:rsid w:val="00F976F7"/>
    <w:rsid w:val="00F978F3"/>
    <w:rsid w:val="00F97AC3"/>
    <w:rsid w:val="00FA0249"/>
    <w:rsid w:val="00FA0307"/>
    <w:rsid w:val="00FA061B"/>
    <w:rsid w:val="00FA165C"/>
    <w:rsid w:val="00FA17B8"/>
    <w:rsid w:val="00FA1A4F"/>
    <w:rsid w:val="00FA1B54"/>
    <w:rsid w:val="00FA1B63"/>
    <w:rsid w:val="00FA1D47"/>
    <w:rsid w:val="00FA1DEE"/>
    <w:rsid w:val="00FA1E41"/>
    <w:rsid w:val="00FA1F73"/>
    <w:rsid w:val="00FA23AE"/>
    <w:rsid w:val="00FA2741"/>
    <w:rsid w:val="00FA28FF"/>
    <w:rsid w:val="00FA2A38"/>
    <w:rsid w:val="00FA2C1F"/>
    <w:rsid w:val="00FA2C56"/>
    <w:rsid w:val="00FA35B8"/>
    <w:rsid w:val="00FA36C2"/>
    <w:rsid w:val="00FA37E8"/>
    <w:rsid w:val="00FA385E"/>
    <w:rsid w:val="00FA3A48"/>
    <w:rsid w:val="00FA403F"/>
    <w:rsid w:val="00FA4136"/>
    <w:rsid w:val="00FA467C"/>
    <w:rsid w:val="00FA4773"/>
    <w:rsid w:val="00FA4863"/>
    <w:rsid w:val="00FA4912"/>
    <w:rsid w:val="00FA4AC3"/>
    <w:rsid w:val="00FA4B84"/>
    <w:rsid w:val="00FA5BD4"/>
    <w:rsid w:val="00FA604B"/>
    <w:rsid w:val="00FA6187"/>
    <w:rsid w:val="00FA63F9"/>
    <w:rsid w:val="00FA67D4"/>
    <w:rsid w:val="00FA69AB"/>
    <w:rsid w:val="00FA6B09"/>
    <w:rsid w:val="00FA6E6F"/>
    <w:rsid w:val="00FA6EF6"/>
    <w:rsid w:val="00FA7165"/>
    <w:rsid w:val="00FA7774"/>
    <w:rsid w:val="00FA79B2"/>
    <w:rsid w:val="00FB00EF"/>
    <w:rsid w:val="00FB069E"/>
    <w:rsid w:val="00FB07A7"/>
    <w:rsid w:val="00FB0B9B"/>
    <w:rsid w:val="00FB0BFD"/>
    <w:rsid w:val="00FB0CF9"/>
    <w:rsid w:val="00FB0D51"/>
    <w:rsid w:val="00FB0E06"/>
    <w:rsid w:val="00FB100B"/>
    <w:rsid w:val="00FB1087"/>
    <w:rsid w:val="00FB13FE"/>
    <w:rsid w:val="00FB1736"/>
    <w:rsid w:val="00FB1936"/>
    <w:rsid w:val="00FB1C19"/>
    <w:rsid w:val="00FB1EEB"/>
    <w:rsid w:val="00FB210B"/>
    <w:rsid w:val="00FB2584"/>
    <w:rsid w:val="00FB2EAE"/>
    <w:rsid w:val="00FB3434"/>
    <w:rsid w:val="00FB3512"/>
    <w:rsid w:val="00FB3816"/>
    <w:rsid w:val="00FB38DE"/>
    <w:rsid w:val="00FB3A3E"/>
    <w:rsid w:val="00FB3A43"/>
    <w:rsid w:val="00FB3C8F"/>
    <w:rsid w:val="00FB3DB6"/>
    <w:rsid w:val="00FB3F21"/>
    <w:rsid w:val="00FB3F74"/>
    <w:rsid w:val="00FB3F7C"/>
    <w:rsid w:val="00FB400F"/>
    <w:rsid w:val="00FB4481"/>
    <w:rsid w:val="00FB452D"/>
    <w:rsid w:val="00FB48F9"/>
    <w:rsid w:val="00FB4AC7"/>
    <w:rsid w:val="00FB4D82"/>
    <w:rsid w:val="00FB4F46"/>
    <w:rsid w:val="00FB521E"/>
    <w:rsid w:val="00FB59D2"/>
    <w:rsid w:val="00FB5A10"/>
    <w:rsid w:val="00FB5AE9"/>
    <w:rsid w:val="00FB629C"/>
    <w:rsid w:val="00FB64E2"/>
    <w:rsid w:val="00FB6642"/>
    <w:rsid w:val="00FB6739"/>
    <w:rsid w:val="00FB7424"/>
    <w:rsid w:val="00FB787E"/>
    <w:rsid w:val="00FB7FA8"/>
    <w:rsid w:val="00FC074F"/>
    <w:rsid w:val="00FC0755"/>
    <w:rsid w:val="00FC0AD6"/>
    <w:rsid w:val="00FC0B59"/>
    <w:rsid w:val="00FC102C"/>
    <w:rsid w:val="00FC10FC"/>
    <w:rsid w:val="00FC14C5"/>
    <w:rsid w:val="00FC14D1"/>
    <w:rsid w:val="00FC1B27"/>
    <w:rsid w:val="00FC2865"/>
    <w:rsid w:val="00FC2895"/>
    <w:rsid w:val="00FC2EA0"/>
    <w:rsid w:val="00FC3A08"/>
    <w:rsid w:val="00FC3AA5"/>
    <w:rsid w:val="00FC43E6"/>
    <w:rsid w:val="00FC4607"/>
    <w:rsid w:val="00FC49C1"/>
    <w:rsid w:val="00FC5119"/>
    <w:rsid w:val="00FC61F6"/>
    <w:rsid w:val="00FC64A7"/>
    <w:rsid w:val="00FC64EC"/>
    <w:rsid w:val="00FC65DC"/>
    <w:rsid w:val="00FC6654"/>
    <w:rsid w:val="00FC66D5"/>
    <w:rsid w:val="00FC672E"/>
    <w:rsid w:val="00FC6C4D"/>
    <w:rsid w:val="00FC6DBE"/>
    <w:rsid w:val="00FC6E49"/>
    <w:rsid w:val="00FC6FC8"/>
    <w:rsid w:val="00FC7037"/>
    <w:rsid w:val="00FC70F5"/>
    <w:rsid w:val="00FC714C"/>
    <w:rsid w:val="00FC730E"/>
    <w:rsid w:val="00FC7338"/>
    <w:rsid w:val="00FC75C9"/>
    <w:rsid w:val="00FC78A8"/>
    <w:rsid w:val="00FC7A46"/>
    <w:rsid w:val="00FC7AF6"/>
    <w:rsid w:val="00FC7B10"/>
    <w:rsid w:val="00FC7B9B"/>
    <w:rsid w:val="00FC7D13"/>
    <w:rsid w:val="00FD0150"/>
    <w:rsid w:val="00FD0698"/>
    <w:rsid w:val="00FD0831"/>
    <w:rsid w:val="00FD0893"/>
    <w:rsid w:val="00FD0BD6"/>
    <w:rsid w:val="00FD0D03"/>
    <w:rsid w:val="00FD0DBB"/>
    <w:rsid w:val="00FD12B7"/>
    <w:rsid w:val="00FD12FE"/>
    <w:rsid w:val="00FD1411"/>
    <w:rsid w:val="00FD18A0"/>
    <w:rsid w:val="00FD1B09"/>
    <w:rsid w:val="00FD1C90"/>
    <w:rsid w:val="00FD1D9D"/>
    <w:rsid w:val="00FD1E9F"/>
    <w:rsid w:val="00FD2458"/>
    <w:rsid w:val="00FD265E"/>
    <w:rsid w:val="00FD2910"/>
    <w:rsid w:val="00FD2C8C"/>
    <w:rsid w:val="00FD2DE0"/>
    <w:rsid w:val="00FD2F4E"/>
    <w:rsid w:val="00FD3BA0"/>
    <w:rsid w:val="00FD3CD7"/>
    <w:rsid w:val="00FD45A1"/>
    <w:rsid w:val="00FD4633"/>
    <w:rsid w:val="00FD484C"/>
    <w:rsid w:val="00FD4B1C"/>
    <w:rsid w:val="00FD512C"/>
    <w:rsid w:val="00FD5BDC"/>
    <w:rsid w:val="00FD618E"/>
    <w:rsid w:val="00FD61FC"/>
    <w:rsid w:val="00FD691C"/>
    <w:rsid w:val="00FD6A6F"/>
    <w:rsid w:val="00FD6BF9"/>
    <w:rsid w:val="00FD6EB2"/>
    <w:rsid w:val="00FD71C9"/>
    <w:rsid w:val="00FD7290"/>
    <w:rsid w:val="00FD7609"/>
    <w:rsid w:val="00FD7840"/>
    <w:rsid w:val="00FD7CF9"/>
    <w:rsid w:val="00FD7E81"/>
    <w:rsid w:val="00FD7F7F"/>
    <w:rsid w:val="00FE01C1"/>
    <w:rsid w:val="00FE0492"/>
    <w:rsid w:val="00FE08FA"/>
    <w:rsid w:val="00FE0ACA"/>
    <w:rsid w:val="00FE0D3C"/>
    <w:rsid w:val="00FE1381"/>
    <w:rsid w:val="00FE1782"/>
    <w:rsid w:val="00FE17D5"/>
    <w:rsid w:val="00FE1889"/>
    <w:rsid w:val="00FE1B19"/>
    <w:rsid w:val="00FE239F"/>
    <w:rsid w:val="00FE2483"/>
    <w:rsid w:val="00FE2609"/>
    <w:rsid w:val="00FE2954"/>
    <w:rsid w:val="00FE2BA9"/>
    <w:rsid w:val="00FE2E72"/>
    <w:rsid w:val="00FE2FBD"/>
    <w:rsid w:val="00FE3126"/>
    <w:rsid w:val="00FE339C"/>
    <w:rsid w:val="00FE33FF"/>
    <w:rsid w:val="00FE3766"/>
    <w:rsid w:val="00FE3AB7"/>
    <w:rsid w:val="00FE3EAC"/>
    <w:rsid w:val="00FE4102"/>
    <w:rsid w:val="00FE48F1"/>
    <w:rsid w:val="00FE4F5C"/>
    <w:rsid w:val="00FE5028"/>
    <w:rsid w:val="00FE503B"/>
    <w:rsid w:val="00FE528E"/>
    <w:rsid w:val="00FE55D0"/>
    <w:rsid w:val="00FE56C6"/>
    <w:rsid w:val="00FE5CC3"/>
    <w:rsid w:val="00FE60BA"/>
    <w:rsid w:val="00FE629F"/>
    <w:rsid w:val="00FE6497"/>
    <w:rsid w:val="00FE6650"/>
    <w:rsid w:val="00FE6995"/>
    <w:rsid w:val="00FE6B06"/>
    <w:rsid w:val="00FE6CE8"/>
    <w:rsid w:val="00FE6CFF"/>
    <w:rsid w:val="00FE6DB3"/>
    <w:rsid w:val="00FE6FC7"/>
    <w:rsid w:val="00FE742B"/>
    <w:rsid w:val="00FE79F2"/>
    <w:rsid w:val="00FE7C7A"/>
    <w:rsid w:val="00FE7E4B"/>
    <w:rsid w:val="00FE7E74"/>
    <w:rsid w:val="00FF006F"/>
    <w:rsid w:val="00FF01A7"/>
    <w:rsid w:val="00FF05F8"/>
    <w:rsid w:val="00FF0965"/>
    <w:rsid w:val="00FF0D44"/>
    <w:rsid w:val="00FF0FFE"/>
    <w:rsid w:val="00FF1166"/>
    <w:rsid w:val="00FF12AB"/>
    <w:rsid w:val="00FF1452"/>
    <w:rsid w:val="00FF1590"/>
    <w:rsid w:val="00FF1610"/>
    <w:rsid w:val="00FF167E"/>
    <w:rsid w:val="00FF1863"/>
    <w:rsid w:val="00FF19EB"/>
    <w:rsid w:val="00FF1B12"/>
    <w:rsid w:val="00FF1E79"/>
    <w:rsid w:val="00FF254C"/>
    <w:rsid w:val="00FF2A7A"/>
    <w:rsid w:val="00FF2DDB"/>
    <w:rsid w:val="00FF3140"/>
    <w:rsid w:val="00FF31DB"/>
    <w:rsid w:val="00FF3838"/>
    <w:rsid w:val="00FF3AE5"/>
    <w:rsid w:val="00FF3D0E"/>
    <w:rsid w:val="00FF4274"/>
    <w:rsid w:val="00FF433C"/>
    <w:rsid w:val="00FF4750"/>
    <w:rsid w:val="00FF48D7"/>
    <w:rsid w:val="00FF49D1"/>
    <w:rsid w:val="00FF4A33"/>
    <w:rsid w:val="00FF4FCF"/>
    <w:rsid w:val="00FF5509"/>
    <w:rsid w:val="00FF5597"/>
    <w:rsid w:val="00FF565E"/>
    <w:rsid w:val="00FF595B"/>
    <w:rsid w:val="00FF5B1B"/>
    <w:rsid w:val="00FF5C25"/>
    <w:rsid w:val="00FF5D2A"/>
    <w:rsid w:val="00FF5D3A"/>
    <w:rsid w:val="00FF6157"/>
    <w:rsid w:val="00FF6359"/>
    <w:rsid w:val="00FF63A3"/>
    <w:rsid w:val="00FF6430"/>
    <w:rsid w:val="00FF6512"/>
    <w:rsid w:val="00FF6696"/>
    <w:rsid w:val="00FF6743"/>
    <w:rsid w:val="00FF6790"/>
    <w:rsid w:val="00FF70EA"/>
    <w:rsid w:val="00FF7199"/>
    <w:rsid w:val="00FF71FF"/>
    <w:rsid w:val="00FF7277"/>
    <w:rsid w:val="00FF72DC"/>
    <w:rsid w:val="00FF73FC"/>
    <w:rsid w:val="00FF76DD"/>
    <w:rsid w:val="00FF7CD9"/>
    <w:rsid w:val="00FF7E1B"/>
    <w:rsid w:val="00FF7F97"/>
    <w:rsid w:val="0143102F"/>
    <w:rsid w:val="01653318"/>
    <w:rsid w:val="01DBFE28"/>
    <w:rsid w:val="01E1BDFD"/>
    <w:rsid w:val="01FA253B"/>
    <w:rsid w:val="022E6152"/>
    <w:rsid w:val="023CA233"/>
    <w:rsid w:val="02CB8744"/>
    <w:rsid w:val="030A73BE"/>
    <w:rsid w:val="0312C360"/>
    <w:rsid w:val="033B204F"/>
    <w:rsid w:val="039C6683"/>
    <w:rsid w:val="03F49D3B"/>
    <w:rsid w:val="04B3ECB5"/>
    <w:rsid w:val="04E90D74"/>
    <w:rsid w:val="05818DAA"/>
    <w:rsid w:val="05E8A3FB"/>
    <w:rsid w:val="061D646F"/>
    <w:rsid w:val="078E45A1"/>
    <w:rsid w:val="07E981F5"/>
    <w:rsid w:val="0826A283"/>
    <w:rsid w:val="09AA3404"/>
    <w:rsid w:val="0A5CEDB3"/>
    <w:rsid w:val="0A733594"/>
    <w:rsid w:val="0B17B8BF"/>
    <w:rsid w:val="0B54F3C0"/>
    <w:rsid w:val="0D44CB05"/>
    <w:rsid w:val="0DF8CA85"/>
    <w:rsid w:val="0EE14F9D"/>
    <w:rsid w:val="0F1D6834"/>
    <w:rsid w:val="0F9591F6"/>
    <w:rsid w:val="1157922A"/>
    <w:rsid w:val="121BB75C"/>
    <w:rsid w:val="1227B29E"/>
    <w:rsid w:val="127C8D2A"/>
    <w:rsid w:val="127EC992"/>
    <w:rsid w:val="13758D65"/>
    <w:rsid w:val="1387A031"/>
    <w:rsid w:val="13D251FF"/>
    <w:rsid w:val="141FC5E2"/>
    <w:rsid w:val="15A2B8FD"/>
    <w:rsid w:val="1640436C"/>
    <w:rsid w:val="176709C7"/>
    <w:rsid w:val="17BFB3BF"/>
    <w:rsid w:val="19096EE4"/>
    <w:rsid w:val="195B0A90"/>
    <w:rsid w:val="1A199C26"/>
    <w:rsid w:val="1AF744B0"/>
    <w:rsid w:val="1C83D8C7"/>
    <w:rsid w:val="1D60201F"/>
    <w:rsid w:val="1E0386BF"/>
    <w:rsid w:val="1E14C3C7"/>
    <w:rsid w:val="1E66887B"/>
    <w:rsid w:val="1EE31DE3"/>
    <w:rsid w:val="1FFE239D"/>
    <w:rsid w:val="2136B1F7"/>
    <w:rsid w:val="22017C2F"/>
    <w:rsid w:val="2251AAF3"/>
    <w:rsid w:val="23B14240"/>
    <w:rsid w:val="241CA9C1"/>
    <w:rsid w:val="24A8B541"/>
    <w:rsid w:val="253DDC2F"/>
    <w:rsid w:val="255FF450"/>
    <w:rsid w:val="256559BB"/>
    <w:rsid w:val="2612F4B4"/>
    <w:rsid w:val="26693A1D"/>
    <w:rsid w:val="26F208A5"/>
    <w:rsid w:val="27DC3490"/>
    <w:rsid w:val="27EF70F6"/>
    <w:rsid w:val="28FF4839"/>
    <w:rsid w:val="295BDBE0"/>
    <w:rsid w:val="29844895"/>
    <w:rsid w:val="2A9CB90F"/>
    <w:rsid w:val="2AA8C33B"/>
    <w:rsid w:val="2AE667F2"/>
    <w:rsid w:val="2B02FD63"/>
    <w:rsid w:val="2B0D1D0D"/>
    <w:rsid w:val="2B922B70"/>
    <w:rsid w:val="2C55AA85"/>
    <w:rsid w:val="2D752275"/>
    <w:rsid w:val="2E159E64"/>
    <w:rsid w:val="2E269E3F"/>
    <w:rsid w:val="2F3C5E12"/>
    <w:rsid w:val="2F468C5B"/>
    <w:rsid w:val="2FF7366E"/>
    <w:rsid w:val="3040B5C4"/>
    <w:rsid w:val="3263B1EB"/>
    <w:rsid w:val="355A85E2"/>
    <w:rsid w:val="35733CE0"/>
    <w:rsid w:val="35802891"/>
    <w:rsid w:val="3581C74D"/>
    <w:rsid w:val="38141F05"/>
    <w:rsid w:val="39155958"/>
    <w:rsid w:val="3935D6DA"/>
    <w:rsid w:val="3A62E370"/>
    <w:rsid w:val="3B12D886"/>
    <w:rsid w:val="3B2363F8"/>
    <w:rsid w:val="3DDE8DB7"/>
    <w:rsid w:val="3F5532DE"/>
    <w:rsid w:val="3F5D8304"/>
    <w:rsid w:val="4033EB3F"/>
    <w:rsid w:val="40C595BB"/>
    <w:rsid w:val="4126088A"/>
    <w:rsid w:val="41933F4F"/>
    <w:rsid w:val="41E9DCC3"/>
    <w:rsid w:val="4263EB21"/>
    <w:rsid w:val="429BF032"/>
    <w:rsid w:val="42B7AB96"/>
    <w:rsid w:val="43239D8B"/>
    <w:rsid w:val="434CA618"/>
    <w:rsid w:val="43F97B17"/>
    <w:rsid w:val="45375932"/>
    <w:rsid w:val="4545BC12"/>
    <w:rsid w:val="45DEDE98"/>
    <w:rsid w:val="4614D4FD"/>
    <w:rsid w:val="4656E405"/>
    <w:rsid w:val="4657E3C5"/>
    <w:rsid w:val="467AD597"/>
    <w:rsid w:val="4702439F"/>
    <w:rsid w:val="47045ECE"/>
    <w:rsid w:val="475C58BB"/>
    <w:rsid w:val="479FF503"/>
    <w:rsid w:val="48A19CEB"/>
    <w:rsid w:val="4928A37E"/>
    <w:rsid w:val="49B201D8"/>
    <w:rsid w:val="49F9ED24"/>
    <w:rsid w:val="4A5BB0F8"/>
    <w:rsid w:val="4C797491"/>
    <w:rsid w:val="4D1B72C2"/>
    <w:rsid w:val="4EA2C308"/>
    <w:rsid w:val="4FB35915"/>
    <w:rsid w:val="4FF493EC"/>
    <w:rsid w:val="4FFE028C"/>
    <w:rsid w:val="507864FF"/>
    <w:rsid w:val="509EB747"/>
    <w:rsid w:val="516F3AC9"/>
    <w:rsid w:val="518A9F48"/>
    <w:rsid w:val="5193CE90"/>
    <w:rsid w:val="52D52E71"/>
    <w:rsid w:val="52F76136"/>
    <w:rsid w:val="53315BFD"/>
    <w:rsid w:val="53689910"/>
    <w:rsid w:val="53E39138"/>
    <w:rsid w:val="557B8FC5"/>
    <w:rsid w:val="55F3F4EA"/>
    <w:rsid w:val="5611B014"/>
    <w:rsid w:val="5694C7B5"/>
    <w:rsid w:val="56A186F1"/>
    <w:rsid w:val="56C97CC7"/>
    <w:rsid w:val="56E82937"/>
    <w:rsid w:val="579CF070"/>
    <w:rsid w:val="57A5A744"/>
    <w:rsid w:val="58510590"/>
    <w:rsid w:val="58954FD1"/>
    <w:rsid w:val="597ACDFB"/>
    <w:rsid w:val="5A4C407C"/>
    <w:rsid w:val="5AACA5FC"/>
    <w:rsid w:val="5C515809"/>
    <w:rsid w:val="5CE0FE04"/>
    <w:rsid w:val="5D74CCFD"/>
    <w:rsid w:val="5DCC7F16"/>
    <w:rsid w:val="5DF2A65B"/>
    <w:rsid w:val="5EA8033A"/>
    <w:rsid w:val="5F0CC0ED"/>
    <w:rsid w:val="5F993794"/>
    <w:rsid w:val="5FB676C5"/>
    <w:rsid w:val="601A3B6F"/>
    <w:rsid w:val="60A8914E"/>
    <w:rsid w:val="60DC0A78"/>
    <w:rsid w:val="61589E24"/>
    <w:rsid w:val="647A831C"/>
    <w:rsid w:val="64CC0B8C"/>
    <w:rsid w:val="661C224B"/>
    <w:rsid w:val="6655D85C"/>
    <w:rsid w:val="66C47707"/>
    <w:rsid w:val="66D76399"/>
    <w:rsid w:val="66DCC4D4"/>
    <w:rsid w:val="6707515E"/>
    <w:rsid w:val="69599EFD"/>
    <w:rsid w:val="69BE8851"/>
    <w:rsid w:val="6A282E1B"/>
    <w:rsid w:val="6B3DEDA9"/>
    <w:rsid w:val="6B765C3A"/>
    <w:rsid w:val="6CD67F4E"/>
    <w:rsid w:val="6E235D70"/>
    <w:rsid w:val="6E87EED3"/>
    <w:rsid w:val="6EBD58F4"/>
    <w:rsid w:val="6FC0B214"/>
    <w:rsid w:val="70A01465"/>
    <w:rsid w:val="70D123F7"/>
    <w:rsid w:val="71C86137"/>
    <w:rsid w:val="720B0BF8"/>
    <w:rsid w:val="72651E95"/>
    <w:rsid w:val="727844B1"/>
    <w:rsid w:val="73684D62"/>
    <w:rsid w:val="74482DEB"/>
    <w:rsid w:val="74DD4CC7"/>
    <w:rsid w:val="75D25F6D"/>
    <w:rsid w:val="76DC4DC5"/>
    <w:rsid w:val="77BD0254"/>
    <w:rsid w:val="7835B975"/>
    <w:rsid w:val="7A01DEF9"/>
    <w:rsid w:val="7A271160"/>
    <w:rsid w:val="7A476599"/>
    <w:rsid w:val="7BF420A4"/>
    <w:rsid w:val="7C8AAAFA"/>
    <w:rsid w:val="7CB9361B"/>
    <w:rsid w:val="7CDDFC14"/>
    <w:rsid w:val="7D88C532"/>
    <w:rsid w:val="7E431B7A"/>
    <w:rsid w:val="7FA41D88"/>
    <w:rsid w:val="7FF4936D"/>
    <w:rsid w:val="7FF53DAA"/>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8A935"/>
  <w15:docId w15:val="{C343C6E9-D306-46A0-9CD1-E4799888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lv-LV"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FC66D5"/>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244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244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2449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2449B"/>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2449B"/>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2449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2449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2449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P-List Paragraph,Number List"/>
    <w:basedOn w:val="Normal"/>
    <w:link w:val="ListParagraphChar"/>
    <w:uiPriority w:val="34"/>
    <w:qFormat/>
    <w:pPr>
      <w:ind w:left="720"/>
    </w:pPr>
  </w:style>
  <w:style w:type="character" w:styleId="Hyperlink">
    <w:name w:val="Hyperlink"/>
    <w:basedOn w:val="DefaultParagraphFont"/>
    <w:uiPriority w:val="99"/>
    <w:rPr>
      <w:color w:val="0563C1"/>
      <w:u w:val="single"/>
    </w:rPr>
  </w:style>
  <w:style w:type="character" w:customStyle="1" w:styleId="ListParagraphChar1">
    <w:name w:val="List Paragraph Char1"/>
    <w:basedOn w:val="DefaultParagraphFont"/>
  </w:style>
  <w:style w:type="paragraph" w:customStyle="1" w:styleId="1stlevelheading">
    <w:name w:val="1st level (heading)"/>
    <w:next w:val="Normal"/>
    <w:uiPriority w:val="1"/>
    <w:qFormat/>
    <w:pPr>
      <w:keepNext/>
      <w:suppressAutoHyphens/>
      <w:spacing w:before="360" w:after="240"/>
      <w:jc w:val="both"/>
      <w:outlineLvl w:val="0"/>
    </w:pPr>
    <w:rPr>
      <w:rFonts w:ascii="Myriad Pro" w:eastAsia="Times New Roman" w:hAnsi="Myriad Pro"/>
      <w:b/>
      <w:caps/>
      <w:spacing w:val="20"/>
      <w:sz w:val="20"/>
      <w:szCs w:val="24"/>
      <w:lang w:val="en-GB"/>
    </w:rPr>
  </w:style>
  <w:style w:type="paragraph" w:customStyle="1" w:styleId="SLONormal">
    <w:name w:val="SLO Normal"/>
    <w:qFormat/>
    <w:pPr>
      <w:suppressAutoHyphens/>
      <w:spacing w:before="120" w:after="120"/>
      <w:jc w:val="both"/>
    </w:pPr>
    <w:rPr>
      <w:rFonts w:ascii="Times New Roman" w:eastAsia="Times New Roman" w:hAnsi="Times New Roman"/>
      <w:sz w:val="24"/>
      <w:szCs w:val="24"/>
      <w:lang w:val="en-GB"/>
    </w:rPr>
  </w:style>
  <w:style w:type="character" w:customStyle="1" w:styleId="SLONormalChar">
    <w:name w:val="SLO Normal Char"/>
    <w:basedOn w:val="DefaultParagraphFont"/>
    <w:rPr>
      <w:rFonts w:ascii="Times New Roman" w:eastAsia="Times New Roman" w:hAnsi="Times New Roman" w:cs="Times New Roman"/>
      <w:sz w:val="24"/>
      <w:szCs w:val="24"/>
      <w:lang w:val="en-GB"/>
    </w:rPr>
  </w:style>
  <w:style w:type="paragraph" w:customStyle="1" w:styleId="SLOAgreementTitle">
    <w:name w:val="SLO Agreement Title"/>
    <w:basedOn w:val="Normal"/>
    <w:next w:val="SLONormal"/>
    <w:qFormat/>
    <w:pPr>
      <w:keepNext/>
      <w:spacing w:before="360" w:after="360"/>
      <w:jc w:val="center"/>
    </w:pPr>
    <w:rPr>
      <w:rFonts w:ascii="Times New Roman" w:eastAsia="Times New Roman" w:hAnsi="Times New Roman"/>
      <w:b/>
      <w:caps/>
      <w:sz w:val="28"/>
      <w:szCs w:val="24"/>
      <w:lang w:val="en-GB"/>
    </w:r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rPr>
      <w:sz w:val="20"/>
      <w:szCs w:val="20"/>
    </w:rPr>
  </w:style>
  <w:style w:type="character" w:customStyle="1" w:styleId="CommentTextChar">
    <w:name w:val="Comment Text Char"/>
    <w:basedOn w:val="DefaultParagraphFont"/>
    <w:uiPriority w:val="99"/>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erChar">
    <w:name w:val="Header Char"/>
    <w:basedOn w:val="DefaultParagraphFont"/>
  </w:style>
  <w:style w:type="paragraph" w:styleId="Header">
    <w:name w:val="header"/>
    <w:basedOn w:val="Normal"/>
    <w:pPr>
      <w:tabs>
        <w:tab w:val="center" w:pos="4680"/>
        <w:tab w:val="right" w:pos="9360"/>
      </w:tabs>
      <w:spacing w:after="0"/>
    </w:pPr>
  </w:style>
  <w:style w:type="character" w:customStyle="1" w:styleId="FooterChar">
    <w:name w:val="Footer Char"/>
    <w:basedOn w:val="DefaultParagraphFont"/>
    <w:uiPriority w:val="99"/>
  </w:style>
  <w:style w:type="paragraph" w:styleId="Footer">
    <w:name w:val="footer"/>
    <w:basedOn w:val="Normal"/>
    <w:uiPriority w:val="99"/>
    <w:pPr>
      <w:tabs>
        <w:tab w:val="center" w:pos="4680"/>
        <w:tab w:val="right" w:pos="9360"/>
      </w:tabs>
      <w:spacing w:after="0"/>
    </w:pPr>
  </w:style>
  <w:style w:type="numbering" w:customStyle="1" w:styleId="SLONumberings">
    <w:name w:val="SLO_Numberings"/>
    <w:basedOn w:val="NoList"/>
    <w:uiPriority w:val="99"/>
    <w:pPr>
      <w:numPr>
        <w:numId w:val="1"/>
      </w:numPr>
    </w:pPr>
  </w:style>
  <w:style w:type="character" w:customStyle="1" w:styleId="Heading1Char">
    <w:name w:val="Heading 1 Char"/>
    <w:basedOn w:val="DefaultParagraphFont"/>
    <w:link w:val="Heading1"/>
    <w:uiPriority w:val="9"/>
    <w:rsid w:val="00FC66D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C66D5"/>
    <w:pPr>
      <w:suppressAutoHyphens w:val="0"/>
      <w:autoSpaceDN/>
      <w:spacing w:line="259" w:lineRule="auto"/>
      <w:textAlignment w:val="auto"/>
      <w:outlineLvl w:val="9"/>
    </w:pPr>
    <w:rPr>
      <w:lang w:val="en-US"/>
    </w:rPr>
  </w:style>
  <w:style w:type="paragraph" w:styleId="TOC2">
    <w:name w:val="toc 2"/>
    <w:basedOn w:val="Normal"/>
    <w:next w:val="Normal"/>
    <w:autoRedefine/>
    <w:uiPriority w:val="39"/>
    <w:unhideWhenUsed/>
    <w:rsid w:val="00FC66D5"/>
    <w:pPr>
      <w:suppressAutoHyphens w:val="0"/>
      <w:autoSpaceDN/>
      <w:spacing w:after="100" w:line="259" w:lineRule="auto"/>
      <w:ind w:left="220"/>
      <w:textAlignment w:val="auto"/>
    </w:pPr>
    <w:rPr>
      <w:rFonts w:asciiTheme="minorHAnsi" w:eastAsiaTheme="minorEastAsia" w:hAnsiTheme="minorHAnsi"/>
      <w:lang w:val="en-US"/>
    </w:rPr>
  </w:style>
  <w:style w:type="paragraph" w:styleId="TOC1">
    <w:name w:val="toc 1"/>
    <w:basedOn w:val="Normal"/>
    <w:next w:val="Normal"/>
    <w:autoRedefine/>
    <w:uiPriority w:val="39"/>
    <w:unhideWhenUsed/>
    <w:rsid w:val="00BC4EF1"/>
    <w:pPr>
      <w:tabs>
        <w:tab w:val="left" w:pos="440"/>
        <w:tab w:val="right" w:leader="dot" w:pos="9016"/>
      </w:tabs>
      <w:suppressAutoHyphens w:val="0"/>
      <w:autoSpaceDN/>
      <w:spacing w:after="100" w:line="259" w:lineRule="auto"/>
      <w:textAlignment w:val="auto"/>
    </w:pPr>
    <w:rPr>
      <w:rFonts w:asciiTheme="minorHAnsi" w:eastAsiaTheme="minorEastAsia" w:hAnsiTheme="minorHAnsi"/>
      <w:lang w:val="en-US"/>
    </w:rPr>
  </w:style>
  <w:style w:type="paragraph" w:styleId="TOC3">
    <w:name w:val="toc 3"/>
    <w:basedOn w:val="Normal"/>
    <w:next w:val="Normal"/>
    <w:autoRedefine/>
    <w:uiPriority w:val="39"/>
    <w:unhideWhenUsed/>
    <w:rsid w:val="00FC66D5"/>
    <w:pPr>
      <w:suppressAutoHyphens w:val="0"/>
      <w:autoSpaceDN/>
      <w:spacing w:after="100" w:line="259" w:lineRule="auto"/>
      <w:ind w:left="440"/>
      <w:textAlignment w:val="auto"/>
    </w:pPr>
    <w:rPr>
      <w:rFonts w:asciiTheme="minorHAnsi" w:eastAsiaTheme="minorEastAsia" w:hAnsiTheme="minorHAnsi"/>
      <w:lang w:val="en-US"/>
    </w:rPr>
  </w:style>
  <w:style w:type="character" w:styleId="Strong">
    <w:name w:val="Strong"/>
    <w:basedOn w:val="DefaultParagraphFont"/>
    <w:uiPriority w:val="22"/>
    <w:qFormat/>
    <w:rsid w:val="00A51DFA"/>
    <w:rPr>
      <w:b/>
      <w:bCs/>
    </w:rPr>
  </w:style>
  <w:style w:type="character" w:styleId="SubtleEmphasis">
    <w:name w:val="Subtle Emphasis"/>
    <w:basedOn w:val="DefaultParagraphFont"/>
    <w:uiPriority w:val="19"/>
    <w:qFormat/>
    <w:rsid w:val="00F115D9"/>
    <w:rPr>
      <w:i/>
      <w:iCs/>
      <w:color w:val="404040" w:themeColor="text1" w:themeTint="BF"/>
    </w:rPr>
  </w:style>
  <w:style w:type="character" w:customStyle="1" w:styleId="Heading2Char">
    <w:name w:val="Heading 2 Char"/>
    <w:basedOn w:val="DefaultParagraphFont"/>
    <w:link w:val="Heading2"/>
    <w:uiPriority w:val="9"/>
    <w:rsid w:val="0082449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82449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82449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82449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82449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2449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2449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2449B"/>
    <w:rPr>
      <w:rFonts w:asciiTheme="majorHAnsi" w:eastAsiaTheme="majorEastAsia" w:hAnsiTheme="majorHAnsi" w:cstheme="majorBidi"/>
      <w:i/>
      <w:iCs/>
      <w:color w:val="272727" w:themeColor="text1" w:themeTint="D8"/>
      <w:sz w:val="21"/>
      <w:szCs w:val="21"/>
    </w:rPr>
  </w:style>
  <w:style w:type="paragraph" w:customStyle="1" w:styleId="2ndlevelheading">
    <w:name w:val="2nd level (heading)"/>
    <w:basedOn w:val="Normal"/>
    <w:next w:val="SLONormal"/>
    <w:uiPriority w:val="1"/>
    <w:qFormat/>
    <w:rsid w:val="00406664"/>
    <w:pPr>
      <w:tabs>
        <w:tab w:val="num" w:pos="964"/>
      </w:tabs>
      <w:suppressAutoHyphens w:val="0"/>
      <w:autoSpaceDN/>
      <w:spacing w:before="240" w:after="240"/>
      <w:ind w:left="964" w:hanging="964"/>
      <w:jc w:val="both"/>
      <w:textAlignment w:val="auto"/>
      <w:outlineLvl w:val="1"/>
    </w:pPr>
    <w:rPr>
      <w:rFonts w:ascii="Myriad Pro" w:eastAsia="Times New Roman" w:hAnsi="Myriad Pro"/>
      <w:b/>
      <w:kern w:val="24"/>
      <w:szCs w:val="20"/>
      <w:lang w:val="en-GB"/>
    </w:rPr>
  </w:style>
  <w:style w:type="paragraph" w:customStyle="1" w:styleId="3rdlevelheading">
    <w:name w:val="3rd level (heading)"/>
    <w:basedOn w:val="Normal"/>
    <w:next w:val="SLONormal"/>
    <w:uiPriority w:val="1"/>
    <w:qFormat/>
    <w:rsid w:val="00406664"/>
    <w:pPr>
      <w:tabs>
        <w:tab w:val="num" w:pos="964"/>
      </w:tabs>
      <w:suppressAutoHyphens w:val="0"/>
      <w:autoSpaceDN/>
      <w:spacing w:before="120" w:after="120"/>
      <w:ind w:left="964" w:hanging="964"/>
      <w:jc w:val="both"/>
      <w:textAlignment w:val="auto"/>
      <w:outlineLvl w:val="2"/>
    </w:pPr>
    <w:rPr>
      <w:rFonts w:ascii="Myriad Pro" w:eastAsiaTheme="minorHAnsi" w:hAnsi="Myriad Pro" w:cstheme="minorBidi"/>
      <w:b/>
      <w:kern w:val="24"/>
      <w:sz w:val="20"/>
      <w:szCs w:val="20"/>
      <w:lang w:val="en-GB"/>
    </w:rPr>
  </w:style>
  <w:style w:type="paragraph" w:customStyle="1" w:styleId="4thlevelheading">
    <w:name w:val="4th level (heading)"/>
    <w:basedOn w:val="3rdlevelheading"/>
    <w:next w:val="SLONormal"/>
    <w:uiPriority w:val="1"/>
    <w:qFormat/>
    <w:rsid w:val="00406664"/>
    <w:pPr>
      <w:tabs>
        <w:tab w:val="clear" w:pos="964"/>
        <w:tab w:val="left" w:pos="567"/>
        <w:tab w:val="num" w:pos="1588"/>
        <w:tab w:val="num" w:pos="1928"/>
      </w:tabs>
      <w:spacing w:after="0"/>
      <w:ind w:left="1588" w:hanging="511"/>
      <w:outlineLvl w:val="3"/>
    </w:pPr>
    <w:rPr>
      <w:b w:val="0"/>
    </w:rPr>
  </w:style>
  <w:style w:type="paragraph" w:customStyle="1" w:styleId="NormalA">
    <w:name w:val="Normal AŠ"/>
    <w:basedOn w:val="Normal"/>
    <w:link w:val="NormalAChar"/>
    <w:uiPriority w:val="6"/>
    <w:qFormat/>
    <w:rsid w:val="00406664"/>
    <w:pPr>
      <w:suppressAutoHyphens w:val="0"/>
      <w:autoSpaceDN/>
      <w:spacing w:line="256" w:lineRule="auto"/>
      <w:jc w:val="both"/>
      <w:textAlignment w:val="auto"/>
    </w:pPr>
    <w:rPr>
      <w:rFonts w:ascii="Myriad Pro" w:eastAsiaTheme="minorHAnsi" w:hAnsi="Myriad Pro" w:cstheme="minorBidi"/>
      <w:sz w:val="20"/>
    </w:rPr>
  </w:style>
  <w:style w:type="character" w:customStyle="1" w:styleId="NormalAChar">
    <w:name w:val="Normal AŠ Char"/>
    <w:basedOn w:val="DefaultParagraphFont"/>
    <w:link w:val="NormalA"/>
    <w:uiPriority w:val="6"/>
    <w:rsid w:val="00406664"/>
    <w:rPr>
      <w:rFonts w:ascii="Myriad Pro" w:eastAsiaTheme="minorHAnsi" w:hAnsi="Myriad Pro" w:cstheme="minorBidi"/>
      <w:sz w:val="20"/>
    </w:rPr>
  </w:style>
  <w:style w:type="table" w:styleId="TableGrid">
    <w:name w:val="Table Grid"/>
    <w:basedOn w:val="TableNormal"/>
    <w:uiPriority w:val="59"/>
    <w:rsid w:val="00552149"/>
    <w:pPr>
      <w:autoSpaceDN/>
      <w:spacing w:after="0"/>
      <w:textAlignment w:val="auto"/>
    </w:pPr>
    <w:rPr>
      <w:rFonts w:ascii="Times New Roman" w:eastAsia="Times New Roman" w:hAnsi="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E6B77"/>
  </w:style>
  <w:style w:type="character" w:customStyle="1" w:styleId="eop">
    <w:name w:val="eop"/>
    <w:basedOn w:val="DefaultParagraphFont"/>
    <w:rsid w:val="00267287"/>
  </w:style>
  <w:style w:type="paragraph" w:customStyle="1" w:styleId="paragraph">
    <w:name w:val="paragraph"/>
    <w:basedOn w:val="Normal"/>
    <w:rsid w:val="00267287"/>
    <w:pPr>
      <w:suppressAutoHyphens w:val="0"/>
      <w:autoSpaceDN/>
      <w:spacing w:before="100" w:beforeAutospacing="1" w:after="100" w:afterAutospacing="1"/>
      <w:textAlignment w:val="auto"/>
    </w:pPr>
    <w:rPr>
      <w:rFonts w:ascii="Times New Roman" w:eastAsia="Times New Roman" w:hAnsi="Times New Roman"/>
      <w:sz w:val="24"/>
      <w:szCs w:val="24"/>
      <w:lang w:eastAsia="lv-LV"/>
    </w:rPr>
  </w:style>
  <w:style w:type="character" w:customStyle="1" w:styleId="spellingerror">
    <w:name w:val="spellingerror"/>
    <w:basedOn w:val="DefaultParagraphFont"/>
    <w:rsid w:val="00726985"/>
  </w:style>
  <w:style w:type="paragraph" w:styleId="FootnoteText">
    <w:name w:val="footnote text"/>
    <w:aliases w:val="Footnote text,Style 5,Fußnote,fn,FT,SD Footnote Text,Footnote Text AG,ft"/>
    <w:basedOn w:val="Normal"/>
    <w:link w:val="FootnoteTextChar"/>
    <w:uiPriority w:val="7"/>
    <w:qFormat/>
    <w:rsid w:val="0009589E"/>
    <w:pPr>
      <w:suppressAutoHyphens w:val="0"/>
      <w:autoSpaceDN/>
      <w:spacing w:line="256" w:lineRule="auto"/>
      <w:jc w:val="both"/>
      <w:textAlignment w:val="auto"/>
    </w:pPr>
    <w:rPr>
      <w:rFonts w:ascii="Myriad Pro" w:eastAsiaTheme="minorHAnsi" w:hAnsi="Myriad Pro" w:cstheme="minorBidi"/>
      <w:sz w:val="20"/>
      <w:szCs w:val="20"/>
      <w:lang w:val="en-GB"/>
    </w:rPr>
  </w:style>
  <w:style w:type="character" w:customStyle="1" w:styleId="FootnoteTextChar">
    <w:name w:val="Footnote Text Char"/>
    <w:aliases w:val="Footnote text Char,Style 5 Char,Fußnote Char,fn Char,FT Char,SD Footnote Text Char,Footnote Text AG Char,ft Char"/>
    <w:basedOn w:val="DefaultParagraphFont"/>
    <w:link w:val="FootnoteText"/>
    <w:uiPriority w:val="7"/>
    <w:rsid w:val="0009589E"/>
    <w:rPr>
      <w:rFonts w:ascii="Myriad Pro" w:eastAsiaTheme="minorHAnsi" w:hAnsi="Myriad Pro" w:cstheme="minorBidi"/>
      <w:sz w:val="20"/>
      <w:szCs w:val="20"/>
      <w:lang w:val="en-GB"/>
    </w:rPr>
  </w:style>
  <w:style w:type="character" w:styleId="FootnoteReference">
    <w:name w:val="footnote reference"/>
    <w:aliases w:val="Footnote sign,Style 4,Footnote Reference Number,fr,Footnote symbol"/>
    <w:basedOn w:val="DefaultParagraphFont"/>
    <w:uiPriority w:val="99"/>
    <w:rsid w:val="0009589E"/>
    <w:rPr>
      <w:rFonts w:cs="Times New Roman"/>
      <w:vertAlign w:val="superscript"/>
    </w:rPr>
  </w:style>
  <w:style w:type="paragraph" w:styleId="NormalWeb">
    <w:name w:val="Normal (Web)"/>
    <w:basedOn w:val="Normal"/>
    <w:uiPriority w:val="99"/>
    <w:semiHidden/>
    <w:unhideWhenUsed/>
    <w:rsid w:val="00BE39BD"/>
    <w:pPr>
      <w:suppressAutoHyphens w:val="0"/>
      <w:autoSpaceDN/>
      <w:spacing w:before="100" w:beforeAutospacing="1" w:after="100" w:afterAutospacing="1"/>
      <w:textAlignment w:val="auto"/>
    </w:pPr>
    <w:rPr>
      <w:rFonts w:ascii="Times New Roman" w:eastAsia="Times New Roman" w:hAnsi="Times New Roman"/>
      <w:sz w:val="24"/>
      <w:szCs w:val="24"/>
      <w:lang w:eastAsia="lv-LV"/>
    </w:rPr>
  </w:style>
  <w:style w:type="character" w:customStyle="1" w:styleId="advancedproofingissue">
    <w:name w:val="advancedproofingissue"/>
    <w:basedOn w:val="DefaultParagraphFont"/>
    <w:rsid w:val="00071B7A"/>
  </w:style>
  <w:style w:type="paragraph" w:styleId="Caption">
    <w:name w:val="caption"/>
    <w:basedOn w:val="Normal"/>
    <w:next w:val="Normal"/>
    <w:uiPriority w:val="35"/>
    <w:unhideWhenUsed/>
    <w:qFormat/>
    <w:rsid w:val="0079027B"/>
    <w:pPr>
      <w:spacing w:after="200"/>
    </w:pPr>
    <w:rPr>
      <w:i/>
      <w:iCs/>
      <w:color w:val="44546A" w:themeColor="text2"/>
      <w:sz w:val="18"/>
      <w:szCs w:val="18"/>
    </w:rPr>
  </w:style>
  <w:style w:type="character" w:customStyle="1" w:styleId="contextualspellingandgrammarerror">
    <w:name w:val="contextualspellingandgrammarerror"/>
    <w:basedOn w:val="DefaultParagraphFont"/>
    <w:rsid w:val="00E3566C"/>
  </w:style>
  <w:style w:type="character" w:customStyle="1" w:styleId="textrun">
    <w:name w:val="textrun"/>
    <w:basedOn w:val="DefaultParagraphFont"/>
    <w:rsid w:val="00C37E2E"/>
  </w:style>
  <w:style w:type="character" w:customStyle="1" w:styleId="ListParagraphChar">
    <w:name w:val="List Paragraph Char"/>
    <w:aliases w:val="SP-List Paragraph Char,Number List Char"/>
    <w:link w:val="ListParagraph"/>
    <w:uiPriority w:val="34"/>
    <w:locked/>
    <w:rsid w:val="009A2714"/>
  </w:style>
  <w:style w:type="paragraph" w:customStyle="1" w:styleId="RBSubtitle">
    <w:name w:val="RB_Subtitle"/>
    <w:basedOn w:val="Heading2"/>
    <w:link w:val="RBSubtitleChar"/>
    <w:qFormat/>
    <w:rsid w:val="009A2714"/>
    <w:pPr>
      <w:pBdr>
        <w:top w:val="nil"/>
        <w:left w:val="nil"/>
        <w:bottom w:val="nil"/>
        <w:right w:val="nil"/>
        <w:between w:val="nil"/>
        <w:bar w:val="nil"/>
      </w:pBdr>
      <w:autoSpaceDN/>
      <w:spacing w:before="0" w:after="300"/>
      <w:textAlignment w:val="auto"/>
    </w:pPr>
    <w:rPr>
      <w:rFonts w:ascii="Myriad Pro" w:eastAsia="Myriad Pro" w:hAnsi="Myriad Pro" w:cs="Myriad Pro"/>
      <w:b/>
      <w:bCs/>
      <w:color w:val="003787"/>
      <w:sz w:val="30"/>
      <w:szCs w:val="30"/>
      <w:bdr w:val="nil"/>
      <w:lang w:val="en-US"/>
    </w:rPr>
  </w:style>
  <w:style w:type="character" w:customStyle="1" w:styleId="RBSubtitleChar">
    <w:name w:val="RB_Subtitle Char"/>
    <w:basedOn w:val="DefaultParagraphFont"/>
    <w:link w:val="RBSubtitle"/>
    <w:rsid w:val="009A2714"/>
    <w:rPr>
      <w:rFonts w:ascii="Myriad Pro" w:eastAsia="Myriad Pro" w:hAnsi="Myriad Pro" w:cs="Myriad Pro"/>
      <w:b/>
      <w:bCs/>
      <w:color w:val="003787"/>
      <w:sz w:val="30"/>
      <w:szCs w:val="30"/>
      <w:bdr w:val="nil"/>
      <w:lang w:val="en-US"/>
    </w:rPr>
  </w:style>
  <w:style w:type="table" w:customStyle="1" w:styleId="TableGrid1">
    <w:name w:val="Table Grid1"/>
    <w:basedOn w:val="TableNormal"/>
    <w:next w:val="TableGrid"/>
    <w:uiPriority w:val="59"/>
    <w:rsid w:val="006E23B2"/>
    <w:pPr>
      <w:autoSpaceDN/>
      <w:spacing w:after="0"/>
      <w:textAlignment w:val="auto"/>
    </w:pPr>
    <w:rPr>
      <w:rFonts w:ascii="Times New Roman" w:eastAsia="Times New Roman" w:hAnsi="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Bbody">
    <w:name w:val="RB_body"/>
    <w:link w:val="RBbodyChar"/>
    <w:qFormat/>
    <w:rsid w:val="0029674D"/>
    <w:pPr>
      <w:autoSpaceDN/>
      <w:spacing w:after="200" w:line="360" w:lineRule="auto"/>
      <w:textAlignment w:val="auto"/>
    </w:pPr>
    <w:rPr>
      <w:rFonts w:ascii="Myriad Pro" w:eastAsia="Times New Roman" w:hAnsi="Myriad Pro"/>
      <w:color w:val="5D5D5D"/>
      <w:sz w:val="20"/>
      <w:szCs w:val="20"/>
      <w:shd w:val="clear" w:color="auto" w:fill="FFFFFF"/>
      <w:lang w:val="en-US"/>
    </w:rPr>
  </w:style>
  <w:style w:type="character" w:customStyle="1" w:styleId="RBbodyChar">
    <w:name w:val="RB_body Char"/>
    <w:basedOn w:val="DefaultParagraphFont"/>
    <w:link w:val="RBbody"/>
    <w:rsid w:val="0029674D"/>
    <w:rPr>
      <w:rFonts w:ascii="Myriad Pro" w:eastAsia="Times New Roman" w:hAnsi="Myriad Pro"/>
      <w:color w:val="5D5D5D"/>
      <w:sz w:val="20"/>
      <w:szCs w:val="20"/>
      <w:lang w:val="en-US"/>
    </w:rPr>
  </w:style>
  <w:style w:type="paragraph" w:customStyle="1" w:styleId="Default">
    <w:name w:val="Default"/>
    <w:rsid w:val="00F53CDE"/>
    <w:pPr>
      <w:autoSpaceDE w:val="0"/>
      <w:adjustRightInd w:val="0"/>
      <w:spacing w:after="0"/>
      <w:textAlignment w:val="auto"/>
    </w:pPr>
    <w:rPr>
      <w:rFonts w:ascii="Arial" w:hAnsi="Arial" w:cs="Arial"/>
      <w:color w:val="000000"/>
      <w:sz w:val="24"/>
      <w:szCs w:val="24"/>
      <w:lang w:val="en-US"/>
    </w:rPr>
  </w:style>
  <w:style w:type="character" w:customStyle="1" w:styleId="findhit">
    <w:name w:val="findhit"/>
    <w:basedOn w:val="DefaultParagraphFont"/>
    <w:rsid w:val="00D31615"/>
  </w:style>
  <w:style w:type="character" w:customStyle="1" w:styleId="scxw154075431">
    <w:name w:val="scxw154075431"/>
    <w:basedOn w:val="DefaultParagraphFont"/>
    <w:rsid w:val="002D72FD"/>
  </w:style>
  <w:style w:type="character" w:styleId="FollowedHyperlink">
    <w:name w:val="FollowedHyperlink"/>
    <w:basedOn w:val="DefaultParagraphFont"/>
    <w:uiPriority w:val="99"/>
    <w:semiHidden/>
    <w:unhideWhenUsed/>
    <w:rsid w:val="00C84B66"/>
    <w:rPr>
      <w:color w:val="954F72" w:themeColor="followedHyperlink"/>
      <w:u w:val="single"/>
    </w:rPr>
  </w:style>
  <w:style w:type="paragraph" w:styleId="Revision">
    <w:name w:val="Revision"/>
    <w:hidden/>
    <w:uiPriority w:val="99"/>
    <w:semiHidden/>
    <w:rsid w:val="00822640"/>
    <w:pPr>
      <w:autoSpaceDN/>
      <w:spacing w:after="0"/>
      <w:textAlignment w:val="auto"/>
    </w:pPr>
  </w:style>
  <w:style w:type="paragraph" w:customStyle="1" w:styleId="5thlevelheading">
    <w:name w:val="5th level (heading)"/>
    <w:basedOn w:val="4thlevelheading"/>
    <w:next w:val="SLONormal"/>
    <w:uiPriority w:val="1"/>
    <w:qFormat/>
    <w:rsid w:val="00C96DE8"/>
    <w:pPr>
      <w:tabs>
        <w:tab w:val="clear" w:pos="567"/>
        <w:tab w:val="clear" w:pos="1588"/>
        <w:tab w:val="clear" w:pos="1928"/>
        <w:tab w:val="num" w:pos="2835"/>
      </w:tabs>
      <w:spacing w:before="240" w:after="120"/>
      <w:ind w:left="2835" w:hanging="851"/>
      <w:outlineLvl w:val="4"/>
    </w:pPr>
    <w:rPr>
      <w:rFonts w:eastAsia="Times New Roman" w:cs="Times New Roman"/>
      <w:i/>
      <w:iCs/>
      <w:kern w:val="0"/>
      <w:szCs w:val="24"/>
      <w:u w:val="single"/>
    </w:rPr>
  </w:style>
  <w:style w:type="character" w:styleId="Emphasis">
    <w:name w:val="Emphasis"/>
    <w:basedOn w:val="DefaultParagraphFont"/>
    <w:uiPriority w:val="20"/>
    <w:qFormat/>
    <w:rsid w:val="00890075"/>
    <w:rPr>
      <w:caps/>
      <w:color w:val="243F60"/>
      <w:spacing w:val="5"/>
    </w:rPr>
  </w:style>
  <w:style w:type="character" w:styleId="Mention">
    <w:name w:val="Mention"/>
    <w:basedOn w:val="DefaultParagraphFont"/>
    <w:uiPriority w:val="99"/>
    <w:unhideWhenUsed/>
    <w:rPr>
      <w:color w:val="2B579A"/>
      <w:shd w:val="clear" w:color="auto" w:fill="E6E6E6"/>
    </w:rPr>
  </w:style>
  <w:style w:type="paragraph" w:styleId="EndnoteText">
    <w:name w:val="endnote text"/>
    <w:basedOn w:val="Normal"/>
    <w:link w:val="EndnoteTextChar"/>
    <w:uiPriority w:val="99"/>
    <w:semiHidden/>
    <w:unhideWhenUsed/>
    <w:rsid w:val="00D8540E"/>
    <w:pPr>
      <w:spacing w:after="0"/>
    </w:pPr>
    <w:rPr>
      <w:sz w:val="20"/>
      <w:szCs w:val="20"/>
    </w:rPr>
  </w:style>
  <w:style w:type="character" w:customStyle="1" w:styleId="EndnoteTextChar">
    <w:name w:val="Endnote Text Char"/>
    <w:basedOn w:val="DefaultParagraphFont"/>
    <w:link w:val="EndnoteText"/>
    <w:uiPriority w:val="99"/>
    <w:semiHidden/>
    <w:rsid w:val="00D8540E"/>
    <w:rPr>
      <w:sz w:val="20"/>
      <w:szCs w:val="20"/>
    </w:rPr>
  </w:style>
  <w:style w:type="character" w:styleId="EndnoteReference">
    <w:name w:val="endnote reference"/>
    <w:basedOn w:val="DefaultParagraphFont"/>
    <w:uiPriority w:val="99"/>
    <w:semiHidden/>
    <w:unhideWhenUsed/>
    <w:rsid w:val="00D8540E"/>
    <w:rPr>
      <w:vertAlign w:val="superscript"/>
    </w:rPr>
  </w:style>
  <w:style w:type="character" w:styleId="UnresolvedMention">
    <w:name w:val="Unresolved Mention"/>
    <w:basedOn w:val="DefaultParagraphFont"/>
    <w:uiPriority w:val="99"/>
    <w:unhideWhenUsed/>
    <w:rsid w:val="007D4417"/>
    <w:rPr>
      <w:color w:val="605E5C"/>
      <w:shd w:val="clear" w:color="auto" w:fill="E1DFDD"/>
    </w:rPr>
  </w:style>
  <w:style w:type="table" w:customStyle="1" w:styleId="TableGrid2">
    <w:name w:val="Table Grid2"/>
    <w:basedOn w:val="TableNormal"/>
    <w:next w:val="TableGrid"/>
    <w:uiPriority w:val="39"/>
    <w:rsid w:val="005A79FD"/>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954536">
      <w:bodyDiv w:val="1"/>
      <w:marLeft w:val="0"/>
      <w:marRight w:val="0"/>
      <w:marTop w:val="0"/>
      <w:marBottom w:val="0"/>
      <w:divBdr>
        <w:top w:val="none" w:sz="0" w:space="0" w:color="auto"/>
        <w:left w:val="none" w:sz="0" w:space="0" w:color="auto"/>
        <w:bottom w:val="none" w:sz="0" w:space="0" w:color="auto"/>
        <w:right w:val="none" w:sz="0" w:space="0" w:color="auto"/>
      </w:divBdr>
    </w:div>
    <w:div w:id="218635667">
      <w:bodyDiv w:val="1"/>
      <w:marLeft w:val="0"/>
      <w:marRight w:val="0"/>
      <w:marTop w:val="0"/>
      <w:marBottom w:val="0"/>
      <w:divBdr>
        <w:top w:val="none" w:sz="0" w:space="0" w:color="auto"/>
        <w:left w:val="none" w:sz="0" w:space="0" w:color="auto"/>
        <w:bottom w:val="none" w:sz="0" w:space="0" w:color="auto"/>
        <w:right w:val="none" w:sz="0" w:space="0" w:color="auto"/>
      </w:divBdr>
      <w:divsChild>
        <w:div w:id="812869343">
          <w:marLeft w:val="0"/>
          <w:marRight w:val="0"/>
          <w:marTop w:val="0"/>
          <w:marBottom w:val="0"/>
          <w:divBdr>
            <w:top w:val="none" w:sz="0" w:space="0" w:color="auto"/>
            <w:left w:val="none" w:sz="0" w:space="0" w:color="auto"/>
            <w:bottom w:val="none" w:sz="0" w:space="0" w:color="auto"/>
            <w:right w:val="none" w:sz="0" w:space="0" w:color="auto"/>
          </w:divBdr>
          <w:divsChild>
            <w:div w:id="317728278">
              <w:marLeft w:val="0"/>
              <w:marRight w:val="0"/>
              <w:marTop w:val="30"/>
              <w:marBottom w:val="30"/>
              <w:divBdr>
                <w:top w:val="none" w:sz="0" w:space="0" w:color="auto"/>
                <w:left w:val="none" w:sz="0" w:space="0" w:color="auto"/>
                <w:bottom w:val="none" w:sz="0" w:space="0" w:color="auto"/>
                <w:right w:val="none" w:sz="0" w:space="0" w:color="auto"/>
              </w:divBdr>
              <w:divsChild>
                <w:div w:id="92019401">
                  <w:marLeft w:val="0"/>
                  <w:marRight w:val="0"/>
                  <w:marTop w:val="0"/>
                  <w:marBottom w:val="0"/>
                  <w:divBdr>
                    <w:top w:val="none" w:sz="0" w:space="0" w:color="auto"/>
                    <w:left w:val="none" w:sz="0" w:space="0" w:color="auto"/>
                    <w:bottom w:val="none" w:sz="0" w:space="0" w:color="auto"/>
                    <w:right w:val="none" w:sz="0" w:space="0" w:color="auto"/>
                  </w:divBdr>
                  <w:divsChild>
                    <w:div w:id="470172170">
                      <w:marLeft w:val="0"/>
                      <w:marRight w:val="0"/>
                      <w:marTop w:val="0"/>
                      <w:marBottom w:val="0"/>
                      <w:divBdr>
                        <w:top w:val="none" w:sz="0" w:space="0" w:color="auto"/>
                        <w:left w:val="none" w:sz="0" w:space="0" w:color="auto"/>
                        <w:bottom w:val="none" w:sz="0" w:space="0" w:color="auto"/>
                        <w:right w:val="none" w:sz="0" w:space="0" w:color="auto"/>
                      </w:divBdr>
                    </w:div>
                  </w:divsChild>
                </w:div>
                <w:div w:id="268202693">
                  <w:marLeft w:val="0"/>
                  <w:marRight w:val="0"/>
                  <w:marTop w:val="0"/>
                  <w:marBottom w:val="0"/>
                  <w:divBdr>
                    <w:top w:val="none" w:sz="0" w:space="0" w:color="auto"/>
                    <w:left w:val="none" w:sz="0" w:space="0" w:color="auto"/>
                    <w:bottom w:val="none" w:sz="0" w:space="0" w:color="auto"/>
                    <w:right w:val="none" w:sz="0" w:space="0" w:color="auto"/>
                  </w:divBdr>
                  <w:divsChild>
                    <w:div w:id="445661142">
                      <w:marLeft w:val="0"/>
                      <w:marRight w:val="0"/>
                      <w:marTop w:val="0"/>
                      <w:marBottom w:val="0"/>
                      <w:divBdr>
                        <w:top w:val="none" w:sz="0" w:space="0" w:color="auto"/>
                        <w:left w:val="none" w:sz="0" w:space="0" w:color="auto"/>
                        <w:bottom w:val="none" w:sz="0" w:space="0" w:color="auto"/>
                        <w:right w:val="none" w:sz="0" w:space="0" w:color="auto"/>
                      </w:divBdr>
                    </w:div>
                  </w:divsChild>
                </w:div>
                <w:div w:id="378823841">
                  <w:marLeft w:val="0"/>
                  <w:marRight w:val="0"/>
                  <w:marTop w:val="0"/>
                  <w:marBottom w:val="0"/>
                  <w:divBdr>
                    <w:top w:val="none" w:sz="0" w:space="0" w:color="auto"/>
                    <w:left w:val="none" w:sz="0" w:space="0" w:color="auto"/>
                    <w:bottom w:val="none" w:sz="0" w:space="0" w:color="auto"/>
                    <w:right w:val="none" w:sz="0" w:space="0" w:color="auto"/>
                  </w:divBdr>
                  <w:divsChild>
                    <w:div w:id="823006874">
                      <w:marLeft w:val="0"/>
                      <w:marRight w:val="0"/>
                      <w:marTop w:val="0"/>
                      <w:marBottom w:val="0"/>
                      <w:divBdr>
                        <w:top w:val="none" w:sz="0" w:space="0" w:color="auto"/>
                        <w:left w:val="none" w:sz="0" w:space="0" w:color="auto"/>
                        <w:bottom w:val="none" w:sz="0" w:space="0" w:color="auto"/>
                        <w:right w:val="none" w:sz="0" w:space="0" w:color="auto"/>
                      </w:divBdr>
                    </w:div>
                  </w:divsChild>
                </w:div>
                <w:div w:id="450052190">
                  <w:marLeft w:val="0"/>
                  <w:marRight w:val="0"/>
                  <w:marTop w:val="0"/>
                  <w:marBottom w:val="0"/>
                  <w:divBdr>
                    <w:top w:val="none" w:sz="0" w:space="0" w:color="auto"/>
                    <w:left w:val="none" w:sz="0" w:space="0" w:color="auto"/>
                    <w:bottom w:val="none" w:sz="0" w:space="0" w:color="auto"/>
                    <w:right w:val="none" w:sz="0" w:space="0" w:color="auto"/>
                  </w:divBdr>
                  <w:divsChild>
                    <w:div w:id="1101947858">
                      <w:marLeft w:val="0"/>
                      <w:marRight w:val="0"/>
                      <w:marTop w:val="0"/>
                      <w:marBottom w:val="0"/>
                      <w:divBdr>
                        <w:top w:val="none" w:sz="0" w:space="0" w:color="auto"/>
                        <w:left w:val="none" w:sz="0" w:space="0" w:color="auto"/>
                        <w:bottom w:val="none" w:sz="0" w:space="0" w:color="auto"/>
                        <w:right w:val="none" w:sz="0" w:space="0" w:color="auto"/>
                      </w:divBdr>
                    </w:div>
                  </w:divsChild>
                </w:div>
                <w:div w:id="477453341">
                  <w:marLeft w:val="0"/>
                  <w:marRight w:val="0"/>
                  <w:marTop w:val="0"/>
                  <w:marBottom w:val="0"/>
                  <w:divBdr>
                    <w:top w:val="none" w:sz="0" w:space="0" w:color="auto"/>
                    <w:left w:val="none" w:sz="0" w:space="0" w:color="auto"/>
                    <w:bottom w:val="none" w:sz="0" w:space="0" w:color="auto"/>
                    <w:right w:val="none" w:sz="0" w:space="0" w:color="auto"/>
                  </w:divBdr>
                  <w:divsChild>
                    <w:div w:id="2091198961">
                      <w:marLeft w:val="0"/>
                      <w:marRight w:val="0"/>
                      <w:marTop w:val="0"/>
                      <w:marBottom w:val="0"/>
                      <w:divBdr>
                        <w:top w:val="none" w:sz="0" w:space="0" w:color="auto"/>
                        <w:left w:val="none" w:sz="0" w:space="0" w:color="auto"/>
                        <w:bottom w:val="none" w:sz="0" w:space="0" w:color="auto"/>
                        <w:right w:val="none" w:sz="0" w:space="0" w:color="auto"/>
                      </w:divBdr>
                    </w:div>
                  </w:divsChild>
                </w:div>
                <w:div w:id="509955678">
                  <w:marLeft w:val="0"/>
                  <w:marRight w:val="0"/>
                  <w:marTop w:val="0"/>
                  <w:marBottom w:val="0"/>
                  <w:divBdr>
                    <w:top w:val="none" w:sz="0" w:space="0" w:color="auto"/>
                    <w:left w:val="none" w:sz="0" w:space="0" w:color="auto"/>
                    <w:bottom w:val="none" w:sz="0" w:space="0" w:color="auto"/>
                    <w:right w:val="none" w:sz="0" w:space="0" w:color="auto"/>
                  </w:divBdr>
                  <w:divsChild>
                    <w:div w:id="831261834">
                      <w:marLeft w:val="0"/>
                      <w:marRight w:val="0"/>
                      <w:marTop w:val="0"/>
                      <w:marBottom w:val="0"/>
                      <w:divBdr>
                        <w:top w:val="none" w:sz="0" w:space="0" w:color="auto"/>
                        <w:left w:val="none" w:sz="0" w:space="0" w:color="auto"/>
                        <w:bottom w:val="none" w:sz="0" w:space="0" w:color="auto"/>
                        <w:right w:val="none" w:sz="0" w:space="0" w:color="auto"/>
                      </w:divBdr>
                    </w:div>
                    <w:div w:id="1868373088">
                      <w:marLeft w:val="0"/>
                      <w:marRight w:val="0"/>
                      <w:marTop w:val="0"/>
                      <w:marBottom w:val="0"/>
                      <w:divBdr>
                        <w:top w:val="none" w:sz="0" w:space="0" w:color="auto"/>
                        <w:left w:val="none" w:sz="0" w:space="0" w:color="auto"/>
                        <w:bottom w:val="none" w:sz="0" w:space="0" w:color="auto"/>
                        <w:right w:val="none" w:sz="0" w:space="0" w:color="auto"/>
                      </w:divBdr>
                    </w:div>
                  </w:divsChild>
                </w:div>
                <w:div w:id="660231502">
                  <w:marLeft w:val="0"/>
                  <w:marRight w:val="0"/>
                  <w:marTop w:val="0"/>
                  <w:marBottom w:val="0"/>
                  <w:divBdr>
                    <w:top w:val="none" w:sz="0" w:space="0" w:color="auto"/>
                    <w:left w:val="none" w:sz="0" w:space="0" w:color="auto"/>
                    <w:bottom w:val="none" w:sz="0" w:space="0" w:color="auto"/>
                    <w:right w:val="none" w:sz="0" w:space="0" w:color="auto"/>
                  </w:divBdr>
                  <w:divsChild>
                    <w:div w:id="469132663">
                      <w:marLeft w:val="0"/>
                      <w:marRight w:val="0"/>
                      <w:marTop w:val="0"/>
                      <w:marBottom w:val="0"/>
                      <w:divBdr>
                        <w:top w:val="none" w:sz="0" w:space="0" w:color="auto"/>
                        <w:left w:val="none" w:sz="0" w:space="0" w:color="auto"/>
                        <w:bottom w:val="none" w:sz="0" w:space="0" w:color="auto"/>
                        <w:right w:val="none" w:sz="0" w:space="0" w:color="auto"/>
                      </w:divBdr>
                    </w:div>
                  </w:divsChild>
                </w:div>
                <w:div w:id="668560732">
                  <w:marLeft w:val="0"/>
                  <w:marRight w:val="0"/>
                  <w:marTop w:val="0"/>
                  <w:marBottom w:val="0"/>
                  <w:divBdr>
                    <w:top w:val="none" w:sz="0" w:space="0" w:color="auto"/>
                    <w:left w:val="none" w:sz="0" w:space="0" w:color="auto"/>
                    <w:bottom w:val="none" w:sz="0" w:space="0" w:color="auto"/>
                    <w:right w:val="none" w:sz="0" w:space="0" w:color="auto"/>
                  </w:divBdr>
                  <w:divsChild>
                    <w:div w:id="1819879765">
                      <w:marLeft w:val="0"/>
                      <w:marRight w:val="0"/>
                      <w:marTop w:val="0"/>
                      <w:marBottom w:val="0"/>
                      <w:divBdr>
                        <w:top w:val="none" w:sz="0" w:space="0" w:color="auto"/>
                        <w:left w:val="none" w:sz="0" w:space="0" w:color="auto"/>
                        <w:bottom w:val="none" w:sz="0" w:space="0" w:color="auto"/>
                        <w:right w:val="none" w:sz="0" w:space="0" w:color="auto"/>
                      </w:divBdr>
                    </w:div>
                  </w:divsChild>
                </w:div>
                <w:div w:id="742677365">
                  <w:marLeft w:val="0"/>
                  <w:marRight w:val="0"/>
                  <w:marTop w:val="0"/>
                  <w:marBottom w:val="0"/>
                  <w:divBdr>
                    <w:top w:val="none" w:sz="0" w:space="0" w:color="auto"/>
                    <w:left w:val="none" w:sz="0" w:space="0" w:color="auto"/>
                    <w:bottom w:val="none" w:sz="0" w:space="0" w:color="auto"/>
                    <w:right w:val="none" w:sz="0" w:space="0" w:color="auto"/>
                  </w:divBdr>
                  <w:divsChild>
                    <w:div w:id="813176358">
                      <w:marLeft w:val="0"/>
                      <w:marRight w:val="0"/>
                      <w:marTop w:val="0"/>
                      <w:marBottom w:val="0"/>
                      <w:divBdr>
                        <w:top w:val="none" w:sz="0" w:space="0" w:color="auto"/>
                        <w:left w:val="none" w:sz="0" w:space="0" w:color="auto"/>
                        <w:bottom w:val="none" w:sz="0" w:space="0" w:color="auto"/>
                        <w:right w:val="none" w:sz="0" w:space="0" w:color="auto"/>
                      </w:divBdr>
                    </w:div>
                    <w:div w:id="1646816782">
                      <w:marLeft w:val="0"/>
                      <w:marRight w:val="0"/>
                      <w:marTop w:val="0"/>
                      <w:marBottom w:val="0"/>
                      <w:divBdr>
                        <w:top w:val="none" w:sz="0" w:space="0" w:color="auto"/>
                        <w:left w:val="none" w:sz="0" w:space="0" w:color="auto"/>
                        <w:bottom w:val="none" w:sz="0" w:space="0" w:color="auto"/>
                        <w:right w:val="none" w:sz="0" w:space="0" w:color="auto"/>
                      </w:divBdr>
                    </w:div>
                  </w:divsChild>
                </w:div>
                <w:div w:id="795636553">
                  <w:marLeft w:val="0"/>
                  <w:marRight w:val="0"/>
                  <w:marTop w:val="0"/>
                  <w:marBottom w:val="0"/>
                  <w:divBdr>
                    <w:top w:val="none" w:sz="0" w:space="0" w:color="auto"/>
                    <w:left w:val="none" w:sz="0" w:space="0" w:color="auto"/>
                    <w:bottom w:val="none" w:sz="0" w:space="0" w:color="auto"/>
                    <w:right w:val="none" w:sz="0" w:space="0" w:color="auto"/>
                  </w:divBdr>
                  <w:divsChild>
                    <w:div w:id="1267956612">
                      <w:marLeft w:val="0"/>
                      <w:marRight w:val="0"/>
                      <w:marTop w:val="0"/>
                      <w:marBottom w:val="0"/>
                      <w:divBdr>
                        <w:top w:val="none" w:sz="0" w:space="0" w:color="auto"/>
                        <w:left w:val="none" w:sz="0" w:space="0" w:color="auto"/>
                        <w:bottom w:val="none" w:sz="0" w:space="0" w:color="auto"/>
                        <w:right w:val="none" w:sz="0" w:space="0" w:color="auto"/>
                      </w:divBdr>
                    </w:div>
                    <w:div w:id="1513491065">
                      <w:marLeft w:val="0"/>
                      <w:marRight w:val="0"/>
                      <w:marTop w:val="0"/>
                      <w:marBottom w:val="0"/>
                      <w:divBdr>
                        <w:top w:val="none" w:sz="0" w:space="0" w:color="auto"/>
                        <w:left w:val="none" w:sz="0" w:space="0" w:color="auto"/>
                        <w:bottom w:val="none" w:sz="0" w:space="0" w:color="auto"/>
                        <w:right w:val="none" w:sz="0" w:space="0" w:color="auto"/>
                      </w:divBdr>
                    </w:div>
                  </w:divsChild>
                </w:div>
                <w:div w:id="929967128">
                  <w:marLeft w:val="0"/>
                  <w:marRight w:val="0"/>
                  <w:marTop w:val="0"/>
                  <w:marBottom w:val="0"/>
                  <w:divBdr>
                    <w:top w:val="none" w:sz="0" w:space="0" w:color="auto"/>
                    <w:left w:val="none" w:sz="0" w:space="0" w:color="auto"/>
                    <w:bottom w:val="none" w:sz="0" w:space="0" w:color="auto"/>
                    <w:right w:val="none" w:sz="0" w:space="0" w:color="auto"/>
                  </w:divBdr>
                  <w:divsChild>
                    <w:div w:id="185869202">
                      <w:marLeft w:val="0"/>
                      <w:marRight w:val="0"/>
                      <w:marTop w:val="0"/>
                      <w:marBottom w:val="0"/>
                      <w:divBdr>
                        <w:top w:val="none" w:sz="0" w:space="0" w:color="auto"/>
                        <w:left w:val="none" w:sz="0" w:space="0" w:color="auto"/>
                        <w:bottom w:val="none" w:sz="0" w:space="0" w:color="auto"/>
                        <w:right w:val="none" w:sz="0" w:space="0" w:color="auto"/>
                      </w:divBdr>
                    </w:div>
                  </w:divsChild>
                </w:div>
                <w:div w:id="1051148818">
                  <w:marLeft w:val="0"/>
                  <w:marRight w:val="0"/>
                  <w:marTop w:val="0"/>
                  <w:marBottom w:val="0"/>
                  <w:divBdr>
                    <w:top w:val="none" w:sz="0" w:space="0" w:color="auto"/>
                    <w:left w:val="none" w:sz="0" w:space="0" w:color="auto"/>
                    <w:bottom w:val="none" w:sz="0" w:space="0" w:color="auto"/>
                    <w:right w:val="none" w:sz="0" w:space="0" w:color="auto"/>
                  </w:divBdr>
                  <w:divsChild>
                    <w:div w:id="127742147">
                      <w:marLeft w:val="0"/>
                      <w:marRight w:val="0"/>
                      <w:marTop w:val="0"/>
                      <w:marBottom w:val="0"/>
                      <w:divBdr>
                        <w:top w:val="none" w:sz="0" w:space="0" w:color="auto"/>
                        <w:left w:val="none" w:sz="0" w:space="0" w:color="auto"/>
                        <w:bottom w:val="none" w:sz="0" w:space="0" w:color="auto"/>
                        <w:right w:val="none" w:sz="0" w:space="0" w:color="auto"/>
                      </w:divBdr>
                    </w:div>
                  </w:divsChild>
                </w:div>
                <w:div w:id="1129199525">
                  <w:marLeft w:val="0"/>
                  <w:marRight w:val="0"/>
                  <w:marTop w:val="0"/>
                  <w:marBottom w:val="0"/>
                  <w:divBdr>
                    <w:top w:val="none" w:sz="0" w:space="0" w:color="auto"/>
                    <w:left w:val="none" w:sz="0" w:space="0" w:color="auto"/>
                    <w:bottom w:val="none" w:sz="0" w:space="0" w:color="auto"/>
                    <w:right w:val="none" w:sz="0" w:space="0" w:color="auto"/>
                  </w:divBdr>
                  <w:divsChild>
                    <w:div w:id="1644382522">
                      <w:marLeft w:val="0"/>
                      <w:marRight w:val="0"/>
                      <w:marTop w:val="0"/>
                      <w:marBottom w:val="0"/>
                      <w:divBdr>
                        <w:top w:val="none" w:sz="0" w:space="0" w:color="auto"/>
                        <w:left w:val="none" w:sz="0" w:space="0" w:color="auto"/>
                        <w:bottom w:val="none" w:sz="0" w:space="0" w:color="auto"/>
                        <w:right w:val="none" w:sz="0" w:space="0" w:color="auto"/>
                      </w:divBdr>
                    </w:div>
                  </w:divsChild>
                </w:div>
                <w:div w:id="1242372157">
                  <w:marLeft w:val="0"/>
                  <w:marRight w:val="0"/>
                  <w:marTop w:val="0"/>
                  <w:marBottom w:val="0"/>
                  <w:divBdr>
                    <w:top w:val="none" w:sz="0" w:space="0" w:color="auto"/>
                    <w:left w:val="none" w:sz="0" w:space="0" w:color="auto"/>
                    <w:bottom w:val="none" w:sz="0" w:space="0" w:color="auto"/>
                    <w:right w:val="none" w:sz="0" w:space="0" w:color="auto"/>
                  </w:divBdr>
                  <w:divsChild>
                    <w:div w:id="951395522">
                      <w:marLeft w:val="0"/>
                      <w:marRight w:val="0"/>
                      <w:marTop w:val="0"/>
                      <w:marBottom w:val="0"/>
                      <w:divBdr>
                        <w:top w:val="none" w:sz="0" w:space="0" w:color="auto"/>
                        <w:left w:val="none" w:sz="0" w:space="0" w:color="auto"/>
                        <w:bottom w:val="none" w:sz="0" w:space="0" w:color="auto"/>
                        <w:right w:val="none" w:sz="0" w:space="0" w:color="auto"/>
                      </w:divBdr>
                    </w:div>
                  </w:divsChild>
                </w:div>
                <w:div w:id="1256476799">
                  <w:marLeft w:val="0"/>
                  <w:marRight w:val="0"/>
                  <w:marTop w:val="0"/>
                  <w:marBottom w:val="0"/>
                  <w:divBdr>
                    <w:top w:val="none" w:sz="0" w:space="0" w:color="auto"/>
                    <w:left w:val="none" w:sz="0" w:space="0" w:color="auto"/>
                    <w:bottom w:val="none" w:sz="0" w:space="0" w:color="auto"/>
                    <w:right w:val="none" w:sz="0" w:space="0" w:color="auto"/>
                  </w:divBdr>
                  <w:divsChild>
                    <w:div w:id="144472051">
                      <w:marLeft w:val="0"/>
                      <w:marRight w:val="0"/>
                      <w:marTop w:val="0"/>
                      <w:marBottom w:val="0"/>
                      <w:divBdr>
                        <w:top w:val="none" w:sz="0" w:space="0" w:color="auto"/>
                        <w:left w:val="none" w:sz="0" w:space="0" w:color="auto"/>
                        <w:bottom w:val="none" w:sz="0" w:space="0" w:color="auto"/>
                        <w:right w:val="none" w:sz="0" w:space="0" w:color="auto"/>
                      </w:divBdr>
                    </w:div>
                  </w:divsChild>
                </w:div>
                <w:div w:id="1491023122">
                  <w:marLeft w:val="0"/>
                  <w:marRight w:val="0"/>
                  <w:marTop w:val="0"/>
                  <w:marBottom w:val="0"/>
                  <w:divBdr>
                    <w:top w:val="none" w:sz="0" w:space="0" w:color="auto"/>
                    <w:left w:val="none" w:sz="0" w:space="0" w:color="auto"/>
                    <w:bottom w:val="none" w:sz="0" w:space="0" w:color="auto"/>
                    <w:right w:val="none" w:sz="0" w:space="0" w:color="auto"/>
                  </w:divBdr>
                  <w:divsChild>
                    <w:div w:id="1247574804">
                      <w:marLeft w:val="0"/>
                      <w:marRight w:val="0"/>
                      <w:marTop w:val="0"/>
                      <w:marBottom w:val="0"/>
                      <w:divBdr>
                        <w:top w:val="none" w:sz="0" w:space="0" w:color="auto"/>
                        <w:left w:val="none" w:sz="0" w:space="0" w:color="auto"/>
                        <w:bottom w:val="none" w:sz="0" w:space="0" w:color="auto"/>
                        <w:right w:val="none" w:sz="0" w:space="0" w:color="auto"/>
                      </w:divBdr>
                    </w:div>
                  </w:divsChild>
                </w:div>
                <w:div w:id="1544095433">
                  <w:marLeft w:val="0"/>
                  <w:marRight w:val="0"/>
                  <w:marTop w:val="0"/>
                  <w:marBottom w:val="0"/>
                  <w:divBdr>
                    <w:top w:val="none" w:sz="0" w:space="0" w:color="auto"/>
                    <w:left w:val="none" w:sz="0" w:space="0" w:color="auto"/>
                    <w:bottom w:val="none" w:sz="0" w:space="0" w:color="auto"/>
                    <w:right w:val="none" w:sz="0" w:space="0" w:color="auto"/>
                  </w:divBdr>
                  <w:divsChild>
                    <w:div w:id="1773817320">
                      <w:marLeft w:val="0"/>
                      <w:marRight w:val="0"/>
                      <w:marTop w:val="0"/>
                      <w:marBottom w:val="0"/>
                      <w:divBdr>
                        <w:top w:val="none" w:sz="0" w:space="0" w:color="auto"/>
                        <w:left w:val="none" w:sz="0" w:space="0" w:color="auto"/>
                        <w:bottom w:val="none" w:sz="0" w:space="0" w:color="auto"/>
                        <w:right w:val="none" w:sz="0" w:space="0" w:color="auto"/>
                      </w:divBdr>
                    </w:div>
                  </w:divsChild>
                </w:div>
                <w:div w:id="1975720628">
                  <w:marLeft w:val="0"/>
                  <w:marRight w:val="0"/>
                  <w:marTop w:val="0"/>
                  <w:marBottom w:val="0"/>
                  <w:divBdr>
                    <w:top w:val="none" w:sz="0" w:space="0" w:color="auto"/>
                    <w:left w:val="none" w:sz="0" w:space="0" w:color="auto"/>
                    <w:bottom w:val="none" w:sz="0" w:space="0" w:color="auto"/>
                    <w:right w:val="none" w:sz="0" w:space="0" w:color="auto"/>
                  </w:divBdr>
                  <w:divsChild>
                    <w:div w:id="5334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97099">
          <w:marLeft w:val="0"/>
          <w:marRight w:val="0"/>
          <w:marTop w:val="0"/>
          <w:marBottom w:val="0"/>
          <w:divBdr>
            <w:top w:val="none" w:sz="0" w:space="0" w:color="auto"/>
            <w:left w:val="none" w:sz="0" w:space="0" w:color="auto"/>
            <w:bottom w:val="none" w:sz="0" w:space="0" w:color="auto"/>
            <w:right w:val="none" w:sz="0" w:space="0" w:color="auto"/>
          </w:divBdr>
          <w:divsChild>
            <w:div w:id="96693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23706">
      <w:bodyDiv w:val="1"/>
      <w:marLeft w:val="0"/>
      <w:marRight w:val="0"/>
      <w:marTop w:val="0"/>
      <w:marBottom w:val="0"/>
      <w:divBdr>
        <w:top w:val="none" w:sz="0" w:space="0" w:color="auto"/>
        <w:left w:val="none" w:sz="0" w:space="0" w:color="auto"/>
        <w:bottom w:val="none" w:sz="0" w:space="0" w:color="auto"/>
        <w:right w:val="none" w:sz="0" w:space="0" w:color="auto"/>
      </w:divBdr>
    </w:div>
    <w:div w:id="233704144">
      <w:bodyDiv w:val="1"/>
      <w:marLeft w:val="0"/>
      <w:marRight w:val="0"/>
      <w:marTop w:val="0"/>
      <w:marBottom w:val="0"/>
      <w:divBdr>
        <w:top w:val="none" w:sz="0" w:space="0" w:color="auto"/>
        <w:left w:val="none" w:sz="0" w:space="0" w:color="auto"/>
        <w:bottom w:val="none" w:sz="0" w:space="0" w:color="auto"/>
        <w:right w:val="none" w:sz="0" w:space="0" w:color="auto"/>
      </w:divBdr>
      <w:divsChild>
        <w:div w:id="45837255">
          <w:marLeft w:val="0"/>
          <w:marRight w:val="0"/>
          <w:marTop w:val="0"/>
          <w:marBottom w:val="0"/>
          <w:divBdr>
            <w:top w:val="none" w:sz="0" w:space="0" w:color="auto"/>
            <w:left w:val="none" w:sz="0" w:space="0" w:color="auto"/>
            <w:bottom w:val="none" w:sz="0" w:space="0" w:color="auto"/>
            <w:right w:val="none" w:sz="0" w:space="0" w:color="auto"/>
          </w:divBdr>
        </w:div>
        <w:div w:id="72557824">
          <w:marLeft w:val="0"/>
          <w:marRight w:val="0"/>
          <w:marTop w:val="0"/>
          <w:marBottom w:val="0"/>
          <w:divBdr>
            <w:top w:val="none" w:sz="0" w:space="0" w:color="auto"/>
            <w:left w:val="none" w:sz="0" w:space="0" w:color="auto"/>
            <w:bottom w:val="none" w:sz="0" w:space="0" w:color="auto"/>
            <w:right w:val="none" w:sz="0" w:space="0" w:color="auto"/>
          </w:divBdr>
        </w:div>
        <w:div w:id="255947085">
          <w:marLeft w:val="0"/>
          <w:marRight w:val="0"/>
          <w:marTop w:val="0"/>
          <w:marBottom w:val="0"/>
          <w:divBdr>
            <w:top w:val="none" w:sz="0" w:space="0" w:color="auto"/>
            <w:left w:val="none" w:sz="0" w:space="0" w:color="auto"/>
            <w:bottom w:val="none" w:sz="0" w:space="0" w:color="auto"/>
            <w:right w:val="none" w:sz="0" w:space="0" w:color="auto"/>
          </w:divBdr>
        </w:div>
        <w:div w:id="467750486">
          <w:marLeft w:val="0"/>
          <w:marRight w:val="0"/>
          <w:marTop w:val="0"/>
          <w:marBottom w:val="0"/>
          <w:divBdr>
            <w:top w:val="none" w:sz="0" w:space="0" w:color="auto"/>
            <w:left w:val="none" w:sz="0" w:space="0" w:color="auto"/>
            <w:bottom w:val="none" w:sz="0" w:space="0" w:color="auto"/>
            <w:right w:val="none" w:sz="0" w:space="0" w:color="auto"/>
          </w:divBdr>
        </w:div>
        <w:div w:id="491797968">
          <w:marLeft w:val="0"/>
          <w:marRight w:val="0"/>
          <w:marTop w:val="0"/>
          <w:marBottom w:val="0"/>
          <w:divBdr>
            <w:top w:val="none" w:sz="0" w:space="0" w:color="auto"/>
            <w:left w:val="none" w:sz="0" w:space="0" w:color="auto"/>
            <w:bottom w:val="none" w:sz="0" w:space="0" w:color="auto"/>
            <w:right w:val="none" w:sz="0" w:space="0" w:color="auto"/>
          </w:divBdr>
        </w:div>
        <w:div w:id="692879036">
          <w:marLeft w:val="0"/>
          <w:marRight w:val="0"/>
          <w:marTop w:val="0"/>
          <w:marBottom w:val="0"/>
          <w:divBdr>
            <w:top w:val="none" w:sz="0" w:space="0" w:color="auto"/>
            <w:left w:val="none" w:sz="0" w:space="0" w:color="auto"/>
            <w:bottom w:val="none" w:sz="0" w:space="0" w:color="auto"/>
            <w:right w:val="none" w:sz="0" w:space="0" w:color="auto"/>
          </w:divBdr>
        </w:div>
        <w:div w:id="814294222">
          <w:marLeft w:val="0"/>
          <w:marRight w:val="0"/>
          <w:marTop w:val="0"/>
          <w:marBottom w:val="0"/>
          <w:divBdr>
            <w:top w:val="none" w:sz="0" w:space="0" w:color="auto"/>
            <w:left w:val="none" w:sz="0" w:space="0" w:color="auto"/>
            <w:bottom w:val="none" w:sz="0" w:space="0" w:color="auto"/>
            <w:right w:val="none" w:sz="0" w:space="0" w:color="auto"/>
          </w:divBdr>
        </w:div>
        <w:div w:id="1021198934">
          <w:marLeft w:val="0"/>
          <w:marRight w:val="0"/>
          <w:marTop w:val="0"/>
          <w:marBottom w:val="0"/>
          <w:divBdr>
            <w:top w:val="none" w:sz="0" w:space="0" w:color="auto"/>
            <w:left w:val="none" w:sz="0" w:space="0" w:color="auto"/>
            <w:bottom w:val="none" w:sz="0" w:space="0" w:color="auto"/>
            <w:right w:val="none" w:sz="0" w:space="0" w:color="auto"/>
          </w:divBdr>
        </w:div>
        <w:div w:id="1055355686">
          <w:marLeft w:val="0"/>
          <w:marRight w:val="0"/>
          <w:marTop w:val="0"/>
          <w:marBottom w:val="0"/>
          <w:divBdr>
            <w:top w:val="none" w:sz="0" w:space="0" w:color="auto"/>
            <w:left w:val="none" w:sz="0" w:space="0" w:color="auto"/>
            <w:bottom w:val="none" w:sz="0" w:space="0" w:color="auto"/>
            <w:right w:val="none" w:sz="0" w:space="0" w:color="auto"/>
          </w:divBdr>
        </w:div>
        <w:div w:id="1056321092">
          <w:marLeft w:val="0"/>
          <w:marRight w:val="0"/>
          <w:marTop w:val="0"/>
          <w:marBottom w:val="0"/>
          <w:divBdr>
            <w:top w:val="none" w:sz="0" w:space="0" w:color="auto"/>
            <w:left w:val="none" w:sz="0" w:space="0" w:color="auto"/>
            <w:bottom w:val="none" w:sz="0" w:space="0" w:color="auto"/>
            <w:right w:val="none" w:sz="0" w:space="0" w:color="auto"/>
          </w:divBdr>
        </w:div>
        <w:div w:id="1097100083">
          <w:marLeft w:val="0"/>
          <w:marRight w:val="0"/>
          <w:marTop w:val="0"/>
          <w:marBottom w:val="0"/>
          <w:divBdr>
            <w:top w:val="none" w:sz="0" w:space="0" w:color="auto"/>
            <w:left w:val="none" w:sz="0" w:space="0" w:color="auto"/>
            <w:bottom w:val="none" w:sz="0" w:space="0" w:color="auto"/>
            <w:right w:val="none" w:sz="0" w:space="0" w:color="auto"/>
          </w:divBdr>
        </w:div>
        <w:div w:id="1133135041">
          <w:marLeft w:val="0"/>
          <w:marRight w:val="0"/>
          <w:marTop w:val="0"/>
          <w:marBottom w:val="0"/>
          <w:divBdr>
            <w:top w:val="none" w:sz="0" w:space="0" w:color="auto"/>
            <w:left w:val="none" w:sz="0" w:space="0" w:color="auto"/>
            <w:bottom w:val="none" w:sz="0" w:space="0" w:color="auto"/>
            <w:right w:val="none" w:sz="0" w:space="0" w:color="auto"/>
          </w:divBdr>
        </w:div>
        <w:div w:id="1345280167">
          <w:marLeft w:val="0"/>
          <w:marRight w:val="0"/>
          <w:marTop w:val="0"/>
          <w:marBottom w:val="0"/>
          <w:divBdr>
            <w:top w:val="none" w:sz="0" w:space="0" w:color="auto"/>
            <w:left w:val="none" w:sz="0" w:space="0" w:color="auto"/>
            <w:bottom w:val="none" w:sz="0" w:space="0" w:color="auto"/>
            <w:right w:val="none" w:sz="0" w:space="0" w:color="auto"/>
          </w:divBdr>
        </w:div>
        <w:div w:id="1359812349">
          <w:marLeft w:val="0"/>
          <w:marRight w:val="0"/>
          <w:marTop w:val="0"/>
          <w:marBottom w:val="0"/>
          <w:divBdr>
            <w:top w:val="none" w:sz="0" w:space="0" w:color="auto"/>
            <w:left w:val="none" w:sz="0" w:space="0" w:color="auto"/>
            <w:bottom w:val="none" w:sz="0" w:space="0" w:color="auto"/>
            <w:right w:val="none" w:sz="0" w:space="0" w:color="auto"/>
          </w:divBdr>
        </w:div>
        <w:div w:id="1511605141">
          <w:marLeft w:val="0"/>
          <w:marRight w:val="0"/>
          <w:marTop w:val="0"/>
          <w:marBottom w:val="0"/>
          <w:divBdr>
            <w:top w:val="none" w:sz="0" w:space="0" w:color="auto"/>
            <w:left w:val="none" w:sz="0" w:space="0" w:color="auto"/>
            <w:bottom w:val="none" w:sz="0" w:space="0" w:color="auto"/>
            <w:right w:val="none" w:sz="0" w:space="0" w:color="auto"/>
          </w:divBdr>
        </w:div>
        <w:div w:id="1550219219">
          <w:marLeft w:val="0"/>
          <w:marRight w:val="0"/>
          <w:marTop w:val="0"/>
          <w:marBottom w:val="0"/>
          <w:divBdr>
            <w:top w:val="none" w:sz="0" w:space="0" w:color="auto"/>
            <w:left w:val="none" w:sz="0" w:space="0" w:color="auto"/>
            <w:bottom w:val="none" w:sz="0" w:space="0" w:color="auto"/>
            <w:right w:val="none" w:sz="0" w:space="0" w:color="auto"/>
          </w:divBdr>
        </w:div>
        <w:div w:id="1722054495">
          <w:marLeft w:val="0"/>
          <w:marRight w:val="0"/>
          <w:marTop w:val="0"/>
          <w:marBottom w:val="0"/>
          <w:divBdr>
            <w:top w:val="none" w:sz="0" w:space="0" w:color="auto"/>
            <w:left w:val="none" w:sz="0" w:space="0" w:color="auto"/>
            <w:bottom w:val="none" w:sz="0" w:space="0" w:color="auto"/>
            <w:right w:val="none" w:sz="0" w:space="0" w:color="auto"/>
          </w:divBdr>
        </w:div>
        <w:div w:id="1816675535">
          <w:marLeft w:val="0"/>
          <w:marRight w:val="0"/>
          <w:marTop w:val="0"/>
          <w:marBottom w:val="0"/>
          <w:divBdr>
            <w:top w:val="none" w:sz="0" w:space="0" w:color="auto"/>
            <w:left w:val="none" w:sz="0" w:space="0" w:color="auto"/>
            <w:bottom w:val="none" w:sz="0" w:space="0" w:color="auto"/>
            <w:right w:val="none" w:sz="0" w:space="0" w:color="auto"/>
          </w:divBdr>
        </w:div>
        <w:div w:id="1877350816">
          <w:marLeft w:val="0"/>
          <w:marRight w:val="0"/>
          <w:marTop w:val="0"/>
          <w:marBottom w:val="0"/>
          <w:divBdr>
            <w:top w:val="none" w:sz="0" w:space="0" w:color="auto"/>
            <w:left w:val="none" w:sz="0" w:space="0" w:color="auto"/>
            <w:bottom w:val="none" w:sz="0" w:space="0" w:color="auto"/>
            <w:right w:val="none" w:sz="0" w:space="0" w:color="auto"/>
          </w:divBdr>
        </w:div>
        <w:div w:id="1949310469">
          <w:marLeft w:val="0"/>
          <w:marRight w:val="0"/>
          <w:marTop w:val="0"/>
          <w:marBottom w:val="0"/>
          <w:divBdr>
            <w:top w:val="none" w:sz="0" w:space="0" w:color="auto"/>
            <w:left w:val="none" w:sz="0" w:space="0" w:color="auto"/>
            <w:bottom w:val="none" w:sz="0" w:space="0" w:color="auto"/>
            <w:right w:val="none" w:sz="0" w:space="0" w:color="auto"/>
          </w:divBdr>
        </w:div>
        <w:div w:id="1967006313">
          <w:marLeft w:val="0"/>
          <w:marRight w:val="0"/>
          <w:marTop w:val="0"/>
          <w:marBottom w:val="0"/>
          <w:divBdr>
            <w:top w:val="none" w:sz="0" w:space="0" w:color="auto"/>
            <w:left w:val="none" w:sz="0" w:space="0" w:color="auto"/>
            <w:bottom w:val="none" w:sz="0" w:space="0" w:color="auto"/>
            <w:right w:val="none" w:sz="0" w:space="0" w:color="auto"/>
          </w:divBdr>
        </w:div>
      </w:divsChild>
    </w:div>
    <w:div w:id="336422515">
      <w:bodyDiv w:val="1"/>
      <w:marLeft w:val="0"/>
      <w:marRight w:val="0"/>
      <w:marTop w:val="0"/>
      <w:marBottom w:val="0"/>
      <w:divBdr>
        <w:top w:val="none" w:sz="0" w:space="0" w:color="auto"/>
        <w:left w:val="none" w:sz="0" w:space="0" w:color="auto"/>
        <w:bottom w:val="none" w:sz="0" w:space="0" w:color="auto"/>
        <w:right w:val="none" w:sz="0" w:space="0" w:color="auto"/>
      </w:divBdr>
      <w:divsChild>
        <w:div w:id="1019965488">
          <w:marLeft w:val="0"/>
          <w:marRight w:val="0"/>
          <w:marTop w:val="0"/>
          <w:marBottom w:val="0"/>
          <w:divBdr>
            <w:top w:val="none" w:sz="0" w:space="0" w:color="auto"/>
            <w:left w:val="none" w:sz="0" w:space="0" w:color="auto"/>
            <w:bottom w:val="none" w:sz="0" w:space="0" w:color="auto"/>
            <w:right w:val="none" w:sz="0" w:space="0" w:color="auto"/>
          </w:divBdr>
        </w:div>
      </w:divsChild>
    </w:div>
    <w:div w:id="381640259">
      <w:bodyDiv w:val="1"/>
      <w:marLeft w:val="0"/>
      <w:marRight w:val="0"/>
      <w:marTop w:val="0"/>
      <w:marBottom w:val="0"/>
      <w:divBdr>
        <w:top w:val="none" w:sz="0" w:space="0" w:color="auto"/>
        <w:left w:val="none" w:sz="0" w:space="0" w:color="auto"/>
        <w:bottom w:val="none" w:sz="0" w:space="0" w:color="auto"/>
        <w:right w:val="none" w:sz="0" w:space="0" w:color="auto"/>
      </w:divBdr>
    </w:div>
    <w:div w:id="412437571">
      <w:bodyDiv w:val="1"/>
      <w:marLeft w:val="0"/>
      <w:marRight w:val="0"/>
      <w:marTop w:val="0"/>
      <w:marBottom w:val="0"/>
      <w:divBdr>
        <w:top w:val="none" w:sz="0" w:space="0" w:color="auto"/>
        <w:left w:val="none" w:sz="0" w:space="0" w:color="auto"/>
        <w:bottom w:val="none" w:sz="0" w:space="0" w:color="auto"/>
        <w:right w:val="none" w:sz="0" w:space="0" w:color="auto"/>
      </w:divBdr>
    </w:div>
    <w:div w:id="510729802">
      <w:bodyDiv w:val="1"/>
      <w:marLeft w:val="0"/>
      <w:marRight w:val="0"/>
      <w:marTop w:val="0"/>
      <w:marBottom w:val="0"/>
      <w:divBdr>
        <w:top w:val="none" w:sz="0" w:space="0" w:color="auto"/>
        <w:left w:val="none" w:sz="0" w:space="0" w:color="auto"/>
        <w:bottom w:val="none" w:sz="0" w:space="0" w:color="auto"/>
        <w:right w:val="none" w:sz="0" w:space="0" w:color="auto"/>
      </w:divBdr>
      <w:divsChild>
        <w:div w:id="581914660">
          <w:marLeft w:val="0"/>
          <w:marRight w:val="0"/>
          <w:marTop w:val="0"/>
          <w:marBottom w:val="0"/>
          <w:divBdr>
            <w:top w:val="none" w:sz="0" w:space="0" w:color="auto"/>
            <w:left w:val="none" w:sz="0" w:space="0" w:color="auto"/>
            <w:bottom w:val="none" w:sz="0" w:space="0" w:color="auto"/>
            <w:right w:val="none" w:sz="0" w:space="0" w:color="auto"/>
          </w:divBdr>
          <w:divsChild>
            <w:div w:id="969242440">
              <w:marLeft w:val="0"/>
              <w:marRight w:val="0"/>
              <w:marTop w:val="0"/>
              <w:marBottom w:val="0"/>
              <w:divBdr>
                <w:top w:val="none" w:sz="0" w:space="0" w:color="auto"/>
                <w:left w:val="none" w:sz="0" w:space="0" w:color="auto"/>
                <w:bottom w:val="none" w:sz="0" w:space="0" w:color="auto"/>
                <w:right w:val="none" w:sz="0" w:space="0" w:color="auto"/>
              </w:divBdr>
              <w:divsChild>
                <w:div w:id="2035841948">
                  <w:marLeft w:val="0"/>
                  <w:marRight w:val="0"/>
                  <w:marTop w:val="0"/>
                  <w:marBottom w:val="0"/>
                  <w:divBdr>
                    <w:top w:val="none" w:sz="0" w:space="0" w:color="auto"/>
                    <w:left w:val="none" w:sz="0" w:space="0" w:color="auto"/>
                    <w:bottom w:val="none" w:sz="0" w:space="0" w:color="auto"/>
                    <w:right w:val="none" w:sz="0" w:space="0" w:color="auto"/>
                  </w:divBdr>
                  <w:divsChild>
                    <w:div w:id="69893839">
                      <w:marLeft w:val="0"/>
                      <w:marRight w:val="0"/>
                      <w:marTop w:val="0"/>
                      <w:marBottom w:val="0"/>
                      <w:divBdr>
                        <w:top w:val="none" w:sz="0" w:space="0" w:color="auto"/>
                        <w:left w:val="none" w:sz="0" w:space="0" w:color="auto"/>
                        <w:bottom w:val="none" w:sz="0" w:space="0" w:color="auto"/>
                        <w:right w:val="none" w:sz="0" w:space="0" w:color="auto"/>
                      </w:divBdr>
                      <w:divsChild>
                        <w:div w:id="1235092433">
                          <w:marLeft w:val="0"/>
                          <w:marRight w:val="0"/>
                          <w:marTop w:val="0"/>
                          <w:marBottom w:val="0"/>
                          <w:divBdr>
                            <w:top w:val="none" w:sz="0" w:space="0" w:color="auto"/>
                            <w:left w:val="none" w:sz="0" w:space="0" w:color="auto"/>
                            <w:bottom w:val="none" w:sz="0" w:space="0" w:color="auto"/>
                            <w:right w:val="none" w:sz="0" w:space="0" w:color="auto"/>
                          </w:divBdr>
                          <w:divsChild>
                            <w:div w:id="369842397">
                              <w:marLeft w:val="0"/>
                              <w:marRight w:val="300"/>
                              <w:marTop w:val="180"/>
                              <w:marBottom w:val="0"/>
                              <w:divBdr>
                                <w:top w:val="none" w:sz="0" w:space="0" w:color="auto"/>
                                <w:left w:val="none" w:sz="0" w:space="0" w:color="auto"/>
                                <w:bottom w:val="none" w:sz="0" w:space="0" w:color="auto"/>
                                <w:right w:val="none" w:sz="0" w:space="0" w:color="auto"/>
                              </w:divBdr>
                              <w:divsChild>
                                <w:div w:id="70729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961116">
          <w:marLeft w:val="0"/>
          <w:marRight w:val="0"/>
          <w:marTop w:val="0"/>
          <w:marBottom w:val="0"/>
          <w:divBdr>
            <w:top w:val="none" w:sz="0" w:space="0" w:color="auto"/>
            <w:left w:val="none" w:sz="0" w:space="0" w:color="auto"/>
            <w:bottom w:val="none" w:sz="0" w:space="0" w:color="auto"/>
            <w:right w:val="none" w:sz="0" w:space="0" w:color="auto"/>
          </w:divBdr>
          <w:divsChild>
            <w:div w:id="1550722716">
              <w:marLeft w:val="0"/>
              <w:marRight w:val="0"/>
              <w:marTop w:val="0"/>
              <w:marBottom w:val="0"/>
              <w:divBdr>
                <w:top w:val="none" w:sz="0" w:space="0" w:color="auto"/>
                <w:left w:val="none" w:sz="0" w:space="0" w:color="auto"/>
                <w:bottom w:val="none" w:sz="0" w:space="0" w:color="auto"/>
                <w:right w:val="none" w:sz="0" w:space="0" w:color="auto"/>
              </w:divBdr>
              <w:divsChild>
                <w:div w:id="1801462278">
                  <w:marLeft w:val="0"/>
                  <w:marRight w:val="0"/>
                  <w:marTop w:val="0"/>
                  <w:marBottom w:val="0"/>
                  <w:divBdr>
                    <w:top w:val="none" w:sz="0" w:space="0" w:color="auto"/>
                    <w:left w:val="none" w:sz="0" w:space="0" w:color="auto"/>
                    <w:bottom w:val="none" w:sz="0" w:space="0" w:color="auto"/>
                    <w:right w:val="none" w:sz="0" w:space="0" w:color="auto"/>
                  </w:divBdr>
                  <w:divsChild>
                    <w:div w:id="1005353782">
                      <w:marLeft w:val="0"/>
                      <w:marRight w:val="0"/>
                      <w:marTop w:val="0"/>
                      <w:marBottom w:val="0"/>
                      <w:divBdr>
                        <w:top w:val="none" w:sz="0" w:space="0" w:color="auto"/>
                        <w:left w:val="none" w:sz="0" w:space="0" w:color="auto"/>
                        <w:bottom w:val="none" w:sz="0" w:space="0" w:color="auto"/>
                        <w:right w:val="none" w:sz="0" w:space="0" w:color="auto"/>
                      </w:divBdr>
                      <w:divsChild>
                        <w:div w:id="5598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847192">
      <w:bodyDiv w:val="1"/>
      <w:marLeft w:val="0"/>
      <w:marRight w:val="0"/>
      <w:marTop w:val="0"/>
      <w:marBottom w:val="0"/>
      <w:divBdr>
        <w:top w:val="none" w:sz="0" w:space="0" w:color="auto"/>
        <w:left w:val="none" w:sz="0" w:space="0" w:color="auto"/>
        <w:bottom w:val="none" w:sz="0" w:space="0" w:color="auto"/>
        <w:right w:val="none" w:sz="0" w:space="0" w:color="auto"/>
      </w:divBdr>
      <w:divsChild>
        <w:div w:id="816055">
          <w:marLeft w:val="0"/>
          <w:marRight w:val="0"/>
          <w:marTop w:val="0"/>
          <w:marBottom w:val="0"/>
          <w:divBdr>
            <w:top w:val="none" w:sz="0" w:space="0" w:color="auto"/>
            <w:left w:val="none" w:sz="0" w:space="0" w:color="auto"/>
            <w:bottom w:val="none" w:sz="0" w:space="0" w:color="auto"/>
            <w:right w:val="none" w:sz="0" w:space="0" w:color="auto"/>
          </w:divBdr>
        </w:div>
        <w:div w:id="41638683">
          <w:marLeft w:val="0"/>
          <w:marRight w:val="0"/>
          <w:marTop w:val="0"/>
          <w:marBottom w:val="0"/>
          <w:divBdr>
            <w:top w:val="none" w:sz="0" w:space="0" w:color="auto"/>
            <w:left w:val="none" w:sz="0" w:space="0" w:color="auto"/>
            <w:bottom w:val="none" w:sz="0" w:space="0" w:color="auto"/>
            <w:right w:val="none" w:sz="0" w:space="0" w:color="auto"/>
          </w:divBdr>
        </w:div>
        <w:div w:id="46540154">
          <w:marLeft w:val="0"/>
          <w:marRight w:val="0"/>
          <w:marTop w:val="0"/>
          <w:marBottom w:val="0"/>
          <w:divBdr>
            <w:top w:val="none" w:sz="0" w:space="0" w:color="auto"/>
            <w:left w:val="none" w:sz="0" w:space="0" w:color="auto"/>
            <w:bottom w:val="none" w:sz="0" w:space="0" w:color="auto"/>
            <w:right w:val="none" w:sz="0" w:space="0" w:color="auto"/>
          </w:divBdr>
        </w:div>
        <w:div w:id="48114642">
          <w:marLeft w:val="0"/>
          <w:marRight w:val="0"/>
          <w:marTop w:val="0"/>
          <w:marBottom w:val="0"/>
          <w:divBdr>
            <w:top w:val="none" w:sz="0" w:space="0" w:color="auto"/>
            <w:left w:val="none" w:sz="0" w:space="0" w:color="auto"/>
            <w:bottom w:val="none" w:sz="0" w:space="0" w:color="auto"/>
            <w:right w:val="none" w:sz="0" w:space="0" w:color="auto"/>
          </w:divBdr>
        </w:div>
        <w:div w:id="63533837">
          <w:marLeft w:val="0"/>
          <w:marRight w:val="0"/>
          <w:marTop w:val="0"/>
          <w:marBottom w:val="0"/>
          <w:divBdr>
            <w:top w:val="none" w:sz="0" w:space="0" w:color="auto"/>
            <w:left w:val="none" w:sz="0" w:space="0" w:color="auto"/>
            <w:bottom w:val="none" w:sz="0" w:space="0" w:color="auto"/>
            <w:right w:val="none" w:sz="0" w:space="0" w:color="auto"/>
          </w:divBdr>
        </w:div>
        <w:div w:id="63842440">
          <w:marLeft w:val="0"/>
          <w:marRight w:val="0"/>
          <w:marTop w:val="0"/>
          <w:marBottom w:val="0"/>
          <w:divBdr>
            <w:top w:val="none" w:sz="0" w:space="0" w:color="auto"/>
            <w:left w:val="none" w:sz="0" w:space="0" w:color="auto"/>
            <w:bottom w:val="none" w:sz="0" w:space="0" w:color="auto"/>
            <w:right w:val="none" w:sz="0" w:space="0" w:color="auto"/>
          </w:divBdr>
        </w:div>
        <w:div w:id="116068162">
          <w:marLeft w:val="0"/>
          <w:marRight w:val="0"/>
          <w:marTop w:val="0"/>
          <w:marBottom w:val="0"/>
          <w:divBdr>
            <w:top w:val="none" w:sz="0" w:space="0" w:color="auto"/>
            <w:left w:val="none" w:sz="0" w:space="0" w:color="auto"/>
            <w:bottom w:val="none" w:sz="0" w:space="0" w:color="auto"/>
            <w:right w:val="none" w:sz="0" w:space="0" w:color="auto"/>
          </w:divBdr>
        </w:div>
        <w:div w:id="128548274">
          <w:marLeft w:val="0"/>
          <w:marRight w:val="0"/>
          <w:marTop w:val="0"/>
          <w:marBottom w:val="0"/>
          <w:divBdr>
            <w:top w:val="none" w:sz="0" w:space="0" w:color="auto"/>
            <w:left w:val="none" w:sz="0" w:space="0" w:color="auto"/>
            <w:bottom w:val="none" w:sz="0" w:space="0" w:color="auto"/>
            <w:right w:val="none" w:sz="0" w:space="0" w:color="auto"/>
          </w:divBdr>
        </w:div>
        <w:div w:id="156845581">
          <w:marLeft w:val="0"/>
          <w:marRight w:val="0"/>
          <w:marTop w:val="0"/>
          <w:marBottom w:val="0"/>
          <w:divBdr>
            <w:top w:val="none" w:sz="0" w:space="0" w:color="auto"/>
            <w:left w:val="none" w:sz="0" w:space="0" w:color="auto"/>
            <w:bottom w:val="none" w:sz="0" w:space="0" w:color="auto"/>
            <w:right w:val="none" w:sz="0" w:space="0" w:color="auto"/>
          </w:divBdr>
        </w:div>
        <w:div w:id="173763495">
          <w:marLeft w:val="0"/>
          <w:marRight w:val="0"/>
          <w:marTop w:val="0"/>
          <w:marBottom w:val="0"/>
          <w:divBdr>
            <w:top w:val="none" w:sz="0" w:space="0" w:color="auto"/>
            <w:left w:val="none" w:sz="0" w:space="0" w:color="auto"/>
            <w:bottom w:val="none" w:sz="0" w:space="0" w:color="auto"/>
            <w:right w:val="none" w:sz="0" w:space="0" w:color="auto"/>
          </w:divBdr>
        </w:div>
        <w:div w:id="192157827">
          <w:marLeft w:val="0"/>
          <w:marRight w:val="0"/>
          <w:marTop w:val="0"/>
          <w:marBottom w:val="0"/>
          <w:divBdr>
            <w:top w:val="none" w:sz="0" w:space="0" w:color="auto"/>
            <w:left w:val="none" w:sz="0" w:space="0" w:color="auto"/>
            <w:bottom w:val="none" w:sz="0" w:space="0" w:color="auto"/>
            <w:right w:val="none" w:sz="0" w:space="0" w:color="auto"/>
          </w:divBdr>
        </w:div>
        <w:div w:id="224798676">
          <w:marLeft w:val="0"/>
          <w:marRight w:val="0"/>
          <w:marTop w:val="0"/>
          <w:marBottom w:val="0"/>
          <w:divBdr>
            <w:top w:val="none" w:sz="0" w:space="0" w:color="auto"/>
            <w:left w:val="none" w:sz="0" w:space="0" w:color="auto"/>
            <w:bottom w:val="none" w:sz="0" w:space="0" w:color="auto"/>
            <w:right w:val="none" w:sz="0" w:space="0" w:color="auto"/>
          </w:divBdr>
        </w:div>
        <w:div w:id="225848133">
          <w:marLeft w:val="0"/>
          <w:marRight w:val="0"/>
          <w:marTop w:val="0"/>
          <w:marBottom w:val="0"/>
          <w:divBdr>
            <w:top w:val="none" w:sz="0" w:space="0" w:color="auto"/>
            <w:left w:val="none" w:sz="0" w:space="0" w:color="auto"/>
            <w:bottom w:val="none" w:sz="0" w:space="0" w:color="auto"/>
            <w:right w:val="none" w:sz="0" w:space="0" w:color="auto"/>
          </w:divBdr>
        </w:div>
        <w:div w:id="230312464">
          <w:marLeft w:val="0"/>
          <w:marRight w:val="0"/>
          <w:marTop w:val="0"/>
          <w:marBottom w:val="0"/>
          <w:divBdr>
            <w:top w:val="none" w:sz="0" w:space="0" w:color="auto"/>
            <w:left w:val="none" w:sz="0" w:space="0" w:color="auto"/>
            <w:bottom w:val="none" w:sz="0" w:space="0" w:color="auto"/>
            <w:right w:val="none" w:sz="0" w:space="0" w:color="auto"/>
          </w:divBdr>
        </w:div>
        <w:div w:id="265819009">
          <w:marLeft w:val="0"/>
          <w:marRight w:val="0"/>
          <w:marTop w:val="0"/>
          <w:marBottom w:val="0"/>
          <w:divBdr>
            <w:top w:val="none" w:sz="0" w:space="0" w:color="auto"/>
            <w:left w:val="none" w:sz="0" w:space="0" w:color="auto"/>
            <w:bottom w:val="none" w:sz="0" w:space="0" w:color="auto"/>
            <w:right w:val="none" w:sz="0" w:space="0" w:color="auto"/>
          </w:divBdr>
        </w:div>
        <w:div w:id="303584357">
          <w:marLeft w:val="0"/>
          <w:marRight w:val="0"/>
          <w:marTop w:val="0"/>
          <w:marBottom w:val="0"/>
          <w:divBdr>
            <w:top w:val="none" w:sz="0" w:space="0" w:color="auto"/>
            <w:left w:val="none" w:sz="0" w:space="0" w:color="auto"/>
            <w:bottom w:val="none" w:sz="0" w:space="0" w:color="auto"/>
            <w:right w:val="none" w:sz="0" w:space="0" w:color="auto"/>
          </w:divBdr>
        </w:div>
        <w:div w:id="342515617">
          <w:marLeft w:val="0"/>
          <w:marRight w:val="0"/>
          <w:marTop w:val="0"/>
          <w:marBottom w:val="0"/>
          <w:divBdr>
            <w:top w:val="none" w:sz="0" w:space="0" w:color="auto"/>
            <w:left w:val="none" w:sz="0" w:space="0" w:color="auto"/>
            <w:bottom w:val="none" w:sz="0" w:space="0" w:color="auto"/>
            <w:right w:val="none" w:sz="0" w:space="0" w:color="auto"/>
          </w:divBdr>
        </w:div>
        <w:div w:id="352196581">
          <w:marLeft w:val="0"/>
          <w:marRight w:val="0"/>
          <w:marTop w:val="0"/>
          <w:marBottom w:val="0"/>
          <w:divBdr>
            <w:top w:val="none" w:sz="0" w:space="0" w:color="auto"/>
            <w:left w:val="none" w:sz="0" w:space="0" w:color="auto"/>
            <w:bottom w:val="none" w:sz="0" w:space="0" w:color="auto"/>
            <w:right w:val="none" w:sz="0" w:space="0" w:color="auto"/>
          </w:divBdr>
        </w:div>
        <w:div w:id="495532749">
          <w:marLeft w:val="0"/>
          <w:marRight w:val="0"/>
          <w:marTop w:val="0"/>
          <w:marBottom w:val="0"/>
          <w:divBdr>
            <w:top w:val="none" w:sz="0" w:space="0" w:color="auto"/>
            <w:left w:val="none" w:sz="0" w:space="0" w:color="auto"/>
            <w:bottom w:val="none" w:sz="0" w:space="0" w:color="auto"/>
            <w:right w:val="none" w:sz="0" w:space="0" w:color="auto"/>
          </w:divBdr>
        </w:div>
        <w:div w:id="513423953">
          <w:marLeft w:val="0"/>
          <w:marRight w:val="0"/>
          <w:marTop w:val="0"/>
          <w:marBottom w:val="0"/>
          <w:divBdr>
            <w:top w:val="none" w:sz="0" w:space="0" w:color="auto"/>
            <w:left w:val="none" w:sz="0" w:space="0" w:color="auto"/>
            <w:bottom w:val="none" w:sz="0" w:space="0" w:color="auto"/>
            <w:right w:val="none" w:sz="0" w:space="0" w:color="auto"/>
          </w:divBdr>
        </w:div>
        <w:div w:id="562519537">
          <w:marLeft w:val="0"/>
          <w:marRight w:val="0"/>
          <w:marTop w:val="0"/>
          <w:marBottom w:val="0"/>
          <w:divBdr>
            <w:top w:val="none" w:sz="0" w:space="0" w:color="auto"/>
            <w:left w:val="none" w:sz="0" w:space="0" w:color="auto"/>
            <w:bottom w:val="none" w:sz="0" w:space="0" w:color="auto"/>
            <w:right w:val="none" w:sz="0" w:space="0" w:color="auto"/>
          </w:divBdr>
        </w:div>
        <w:div w:id="569774543">
          <w:marLeft w:val="0"/>
          <w:marRight w:val="0"/>
          <w:marTop w:val="0"/>
          <w:marBottom w:val="0"/>
          <w:divBdr>
            <w:top w:val="none" w:sz="0" w:space="0" w:color="auto"/>
            <w:left w:val="none" w:sz="0" w:space="0" w:color="auto"/>
            <w:bottom w:val="none" w:sz="0" w:space="0" w:color="auto"/>
            <w:right w:val="none" w:sz="0" w:space="0" w:color="auto"/>
          </w:divBdr>
        </w:div>
        <w:div w:id="631600347">
          <w:marLeft w:val="0"/>
          <w:marRight w:val="0"/>
          <w:marTop w:val="0"/>
          <w:marBottom w:val="0"/>
          <w:divBdr>
            <w:top w:val="none" w:sz="0" w:space="0" w:color="auto"/>
            <w:left w:val="none" w:sz="0" w:space="0" w:color="auto"/>
            <w:bottom w:val="none" w:sz="0" w:space="0" w:color="auto"/>
            <w:right w:val="none" w:sz="0" w:space="0" w:color="auto"/>
          </w:divBdr>
        </w:div>
        <w:div w:id="785737854">
          <w:marLeft w:val="0"/>
          <w:marRight w:val="0"/>
          <w:marTop w:val="0"/>
          <w:marBottom w:val="0"/>
          <w:divBdr>
            <w:top w:val="none" w:sz="0" w:space="0" w:color="auto"/>
            <w:left w:val="none" w:sz="0" w:space="0" w:color="auto"/>
            <w:bottom w:val="none" w:sz="0" w:space="0" w:color="auto"/>
            <w:right w:val="none" w:sz="0" w:space="0" w:color="auto"/>
          </w:divBdr>
        </w:div>
        <w:div w:id="855533027">
          <w:marLeft w:val="0"/>
          <w:marRight w:val="0"/>
          <w:marTop w:val="0"/>
          <w:marBottom w:val="0"/>
          <w:divBdr>
            <w:top w:val="none" w:sz="0" w:space="0" w:color="auto"/>
            <w:left w:val="none" w:sz="0" w:space="0" w:color="auto"/>
            <w:bottom w:val="none" w:sz="0" w:space="0" w:color="auto"/>
            <w:right w:val="none" w:sz="0" w:space="0" w:color="auto"/>
          </w:divBdr>
        </w:div>
        <w:div w:id="940458085">
          <w:marLeft w:val="0"/>
          <w:marRight w:val="0"/>
          <w:marTop w:val="0"/>
          <w:marBottom w:val="0"/>
          <w:divBdr>
            <w:top w:val="none" w:sz="0" w:space="0" w:color="auto"/>
            <w:left w:val="none" w:sz="0" w:space="0" w:color="auto"/>
            <w:bottom w:val="none" w:sz="0" w:space="0" w:color="auto"/>
            <w:right w:val="none" w:sz="0" w:space="0" w:color="auto"/>
          </w:divBdr>
        </w:div>
        <w:div w:id="954825918">
          <w:marLeft w:val="0"/>
          <w:marRight w:val="0"/>
          <w:marTop w:val="0"/>
          <w:marBottom w:val="0"/>
          <w:divBdr>
            <w:top w:val="none" w:sz="0" w:space="0" w:color="auto"/>
            <w:left w:val="none" w:sz="0" w:space="0" w:color="auto"/>
            <w:bottom w:val="none" w:sz="0" w:space="0" w:color="auto"/>
            <w:right w:val="none" w:sz="0" w:space="0" w:color="auto"/>
          </w:divBdr>
        </w:div>
        <w:div w:id="960303497">
          <w:marLeft w:val="0"/>
          <w:marRight w:val="0"/>
          <w:marTop w:val="0"/>
          <w:marBottom w:val="0"/>
          <w:divBdr>
            <w:top w:val="none" w:sz="0" w:space="0" w:color="auto"/>
            <w:left w:val="none" w:sz="0" w:space="0" w:color="auto"/>
            <w:bottom w:val="none" w:sz="0" w:space="0" w:color="auto"/>
            <w:right w:val="none" w:sz="0" w:space="0" w:color="auto"/>
          </w:divBdr>
        </w:div>
        <w:div w:id="974456222">
          <w:marLeft w:val="0"/>
          <w:marRight w:val="0"/>
          <w:marTop w:val="0"/>
          <w:marBottom w:val="0"/>
          <w:divBdr>
            <w:top w:val="none" w:sz="0" w:space="0" w:color="auto"/>
            <w:left w:val="none" w:sz="0" w:space="0" w:color="auto"/>
            <w:bottom w:val="none" w:sz="0" w:space="0" w:color="auto"/>
            <w:right w:val="none" w:sz="0" w:space="0" w:color="auto"/>
          </w:divBdr>
        </w:div>
        <w:div w:id="1002123814">
          <w:marLeft w:val="0"/>
          <w:marRight w:val="0"/>
          <w:marTop w:val="0"/>
          <w:marBottom w:val="0"/>
          <w:divBdr>
            <w:top w:val="none" w:sz="0" w:space="0" w:color="auto"/>
            <w:left w:val="none" w:sz="0" w:space="0" w:color="auto"/>
            <w:bottom w:val="none" w:sz="0" w:space="0" w:color="auto"/>
            <w:right w:val="none" w:sz="0" w:space="0" w:color="auto"/>
          </w:divBdr>
        </w:div>
        <w:div w:id="1016037320">
          <w:marLeft w:val="0"/>
          <w:marRight w:val="0"/>
          <w:marTop w:val="0"/>
          <w:marBottom w:val="0"/>
          <w:divBdr>
            <w:top w:val="none" w:sz="0" w:space="0" w:color="auto"/>
            <w:left w:val="none" w:sz="0" w:space="0" w:color="auto"/>
            <w:bottom w:val="none" w:sz="0" w:space="0" w:color="auto"/>
            <w:right w:val="none" w:sz="0" w:space="0" w:color="auto"/>
          </w:divBdr>
        </w:div>
        <w:div w:id="1042368596">
          <w:marLeft w:val="0"/>
          <w:marRight w:val="0"/>
          <w:marTop w:val="0"/>
          <w:marBottom w:val="0"/>
          <w:divBdr>
            <w:top w:val="none" w:sz="0" w:space="0" w:color="auto"/>
            <w:left w:val="none" w:sz="0" w:space="0" w:color="auto"/>
            <w:bottom w:val="none" w:sz="0" w:space="0" w:color="auto"/>
            <w:right w:val="none" w:sz="0" w:space="0" w:color="auto"/>
          </w:divBdr>
        </w:div>
        <w:div w:id="1262027162">
          <w:marLeft w:val="0"/>
          <w:marRight w:val="0"/>
          <w:marTop w:val="0"/>
          <w:marBottom w:val="0"/>
          <w:divBdr>
            <w:top w:val="none" w:sz="0" w:space="0" w:color="auto"/>
            <w:left w:val="none" w:sz="0" w:space="0" w:color="auto"/>
            <w:bottom w:val="none" w:sz="0" w:space="0" w:color="auto"/>
            <w:right w:val="none" w:sz="0" w:space="0" w:color="auto"/>
          </w:divBdr>
        </w:div>
        <w:div w:id="1288975630">
          <w:marLeft w:val="0"/>
          <w:marRight w:val="0"/>
          <w:marTop w:val="0"/>
          <w:marBottom w:val="0"/>
          <w:divBdr>
            <w:top w:val="none" w:sz="0" w:space="0" w:color="auto"/>
            <w:left w:val="none" w:sz="0" w:space="0" w:color="auto"/>
            <w:bottom w:val="none" w:sz="0" w:space="0" w:color="auto"/>
            <w:right w:val="none" w:sz="0" w:space="0" w:color="auto"/>
          </w:divBdr>
        </w:div>
        <w:div w:id="1299412884">
          <w:marLeft w:val="0"/>
          <w:marRight w:val="0"/>
          <w:marTop w:val="0"/>
          <w:marBottom w:val="0"/>
          <w:divBdr>
            <w:top w:val="none" w:sz="0" w:space="0" w:color="auto"/>
            <w:left w:val="none" w:sz="0" w:space="0" w:color="auto"/>
            <w:bottom w:val="none" w:sz="0" w:space="0" w:color="auto"/>
            <w:right w:val="none" w:sz="0" w:space="0" w:color="auto"/>
          </w:divBdr>
        </w:div>
        <w:div w:id="1362703457">
          <w:marLeft w:val="0"/>
          <w:marRight w:val="0"/>
          <w:marTop w:val="0"/>
          <w:marBottom w:val="0"/>
          <w:divBdr>
            <w:top w:val="none" w:sz="0" w:space="0" w:color="auto"/>
            <w:left w:val="none" w:sz="0" w:space="0" w:color="auto"/>
            <w:bottom w:val="none" w:sz="0" w:space="0" w:color="auto"/>
            <w:right w:val="none" w:sz="0" w:space="0" w:color="auto"/>
          </w:divBdr>
        </w:div>
        <w:div w:id="1461260450">
          <w:marLeft w:val="0"/>
          <w:marRight w:val="0"/>
          <w:marTop w:val="0"/>
          <w:marBottom w:val="0"/>
          <w:divBdr>
            <w:top w:val="none" w:sz="0" w:space="0" w:color="auto"/>
            <w:left w:val="none" w:sz="0" w:space="0" w:color="auto"/>
            <w:bottom w:val="none" w:sz="0" w:space="0" w:color="auto"/>
            <w:right w:val="none" w:sz="0" w:space="0" w:color="auto"/>
          </w:divBdr>
        </w:div>
        <w:div w:id="1506625645">
          <w:marLeft w:val="0"/>
          <w:marRight w:val="0"/>
          <w:marTop w:val="0"/>
          <w:marBottom w:val="0"/>
          <w:divBdr>
            <w:top w:val="none" w:sz="0" w:space="0" w:color="auto"/>
            <w:left w:val="none" w:sz="0" w:space="0" w:color="auto"/>
            <w:bottom w:val="none" w:sz="0" w:space="0" w:color="auto"/>
            <w:right w:val="none" w:sz="0" w:space="0" w:color="auto"/>
          </w:divBdr>
        </w:div>
        <w:div w:id="1514563281">
          <w:marLeft w:val="0"/>
          <w:marRight w:val="0"/>
          <w:marTop w:val="0"/>
          <w:marBottom w:val="0"/>
          <w:divBdr>
            <w:top w:val="none" w:sz="0" w:space="0" w:color="auto"/>
            <w:left w:val="none" w:sz="0" w:space="0" w:color="auto"/>
            <w:bottom w:val="none" w:sz="0" w:space="0" w:color="auto"/>
            <w:right w:val="none" w:sz="0" w:space="0" w:color="auto"/>
          </w:divBdr>
        </w:div>
        <w:div w:id="1595700970">
          <w:marLeft w:val="0"/>
          <w:marRight w:val="0"/>
          <w:marTop w:val="0"/>
          <w:marBottom w:val="0"/>
          <w:divBdr>
            <w:top w:val="none" w:sz="0" w:space="0" w:color="auto"/>
            <w:left w:val="none" w:sz="0" w:space="0" w:color="auto"/>
            <w:bottom w:val="none" w:sz="0" w:space="0" w:color="auto"/>
            <w:right w:val="none" w:sz="0" w:space="0" w:color="auto"/>
          </w:divBdr>
        </w:div>
        <w:div w:id="1659655021">
          <w:marLeft w:val="0"/>
          <w:marRight w:val="0"/>
          <w:marTop w:val="0"/>
          <w:marBottom w:val="0"/>
          <w:divBdr>
            <w:top w:val="none" w:sz="0" w:space="0" w:color="auto"/>
            <w:left w:val="none" w:sz="0" w:space="0" w:color="auto"/>
            <w:bottom w:val="none" w:sz="0" w:space="0" w:color="auto"/>
            <w:right w:val="none" w:sz="0" w:space="0" w:color="auto"/>
          </w:divBdr>
        </w:div>
        <w:div w:id="1671521340">
          <w:marLeft w:val="0"/>
          <w:marRight w:val="0"/>
          <w:marTop w:val="0"/>
          <w:marBottom w:val="0"/>
          <w:divBdr>
            <w:top w:val="none" w:sz="0" w:space="0" w:color="auto"/>
            <w:left w:val="none" w:sz="0" w:space="0" w:color="auto"/>
            <w:bottom w:val="none" w:sz="0" w:space="0" w:color="auto"/>
            <w:right w:val="none" w:sz="0" w:space="0" w:color="auto"/>
          </w:divBdr>
        </w:div>
        <w:div w:id="1678460445">
          <w:marLeft w:val="0"/>
          <w:marRight w:val="0"/>
          <w:marTop w:val="0"/>
          <w:marBottom w:val="0"/>
          <w:divBdr>
            <w:top w:val="none" w:sz="0" w:space="0" w:color="auto"/>
            <w:left w:val="none" w:sz="0" w:space="0" w:color="auto"/>
            <w:bottom w:val="none" w:sz="0" w:space="0" w:color="auto"/>
            <w:right w:val="none" w:sz="0" w:space="0" w:color="auto"/>
          </w:divBdr>
        </w:div>
        <w:div w:id="1747803503">
          <w:marLeft w:val="0"/>
          <w:marRight w:val="0"/>
          <w:marTop w:val="0"/>
          <w:marBottom w:val="0"/>
          <w:divBdr>
            <w:top w:val="none" w:sz="0" w:space="0" w:color="auto"/>
            <w:left w:val="none" w:sz="0" w:space="0" w:color="auto"/>
            <w:bottom w:val="none" w:sz="0" w:space="0" w:color="auto"/>
            <w:right w:val="none" w:sz="0" w:space="0" w:color="auto"/>
          </w:divBdr>
        </w:div>
        <w:div w:id="1757170317">
          <w:marLeft w:val="0"/>
          <w:marRight w:val="0"/>
          <w:marTop w:val="0"/>
          <w:marBottom w:val="0"/>
          <w:divBdr>
            <w:top w:val="none" w:sz="0" w:space="0" w:color="auto"/>
            <w:left w:val="none" w:sz="0" w:space="0" w:color="auto"/>
            <w:bottom w:val="none" w:sz="0" w:space="0" w:color="auto"/>
            <w:right w:val="none" w:sz="0" w:space="0" w:color="auto"/>
          </w:divBdr>
        </w:div>
        <w:div w:id="1845582132">
          <w:marLeft w:val="0"/>
          <w:marRight w:val="0"/>
          <w:marTop w:val="0"/>
          <w:marBottom w:val="0"/>
          <w:divBdr>
            <w:top w:val="none" w:sz="0" w:space="0" w:color="auto"/>
            <w:left w:val="none" w:sz="0" w:space="0" w:color="auto"/>
            <w:bottom w:val="none" w:sz="0" w:space="0" w:color="auto"/>
            <w:right w:val="none" w:sz="0" w:space="0" w:color="auto"/>
          </w:divBdr>
        </w:div>
        <w:div w:id="1866093798">
          <w:marLeft w:val="0"/>
          <w:marRight w:val="0"/>
          <w:marTop w:val="0"/>
          <w:marBottom w:val="0"/>
          <w:divBdr>
            <w:top w:val="none" w:sz="0" w:space="0" w:color="auto"/>
            <w:left w:val="none" w:sz="0" w:space="0" w:color="auto"/>
            <w:bottom w:val="none" w:sz="0" w:space="0" w:color="auto"/>
            <w:right w:val="none" w:sz="0" w:space="0" w:color="auto"/>
          </w:divBdr>
        </w:div>
        <w:div w:id="1894189780">
          <w:marLeft w:val="0"/>
          <w:marRight w:val="0"/>
          <w:marTop w:val="0"/>
          <w:marBottom w:val="0"/>
          <w:divBdr>
            <w:top w:val="none" w:sz="0" w:space="0" w:color="auto"/>
            <w:left w:val="none" w:sz="0" w:space="0" w:color="auto"/>
            <w:bottom w:val="none" w:sz="0" w:space="0" w:color="auto"/>
            <w:right w:val="none" w:sz="0" w:space="0" w:color="auto"/>
          </w:divBdr>
        </w:div>
        <w:div w:id="1912230448">
          <w:marLeft w:val="0"/>
          <w:marRight w:val="0"/>
          <w:marTop w:val="0"/>
          <w:marBottom w:val="0"/>
          <w:divBdr>
            <w:top w:val="none" w:sz="0" w:space="0" w:color="auto"/>
            <w:left w:val="none" w:sz="0" w:space="0" w:color="auto"/>
            <w:bottom w:val="none" w:sz="0" w:space="0" w:color="auto"/>
            <w:right w:val="none" w:sz="0" w:space="0" w:color="auto"/>
          </w:divBdr>
        </w:div>
        <w:div w:id="1981837068">
          <w:marLeft w:val="0"/>
          <w:marRight w:val="0"/>
          <w:marTop w:val="0"/>
          <w:marBottom w:val="0"/>
          <w:divBdr>
            <w:top w:val="none" w:sz="0" w:space="0" w:color="auto"/>
            <w:left w:val="none" w:sz="0" w:space="0" w:color="auto"/>
            <w:bottom w:val="none" w:sz="0" w:space="0" w:color="auto"/>
            <w:right w:val="none" w:sz="0" w:space="0" w:color="auto"/>
          </w:divBdr>
        </w:div>
        <w:div w:id="2020886810">
          <w:marLeft w:val="0"/>
          <w:marRight w:val="0"/>
          <w:marTop w:val="0"/>
          <w:marBottom w:val="0"/>
          <w:divBdr>
            <w:top w:val="none" w:sz="0" w:space="0" w:color="auto"/>
            <w:left w:val="none" w:sz="0" w:space="0" w:color="auto"/>
            <w:bottom w:val="none" w:sz="0" w:space="0" w:color="auto"/>
            <w:right w:val="none" w:sz="0" w:space="0" w:color="auto"/>
          </w:divBdr>
        </w:div>
        <w:div w:id="2108646468">
          <w:marLeft w:val="0"/>
          <w:marRight w:val="0"/>
          <w:marTop w:val="0"/>
          <w:marBottom w:val="0"/>
          <w:divBdr>
            <w:top w:val="none" w:sz="0" w:space="0" w:color="auto"/>
            <w:left w:val="none" w:sz="0" w:space="0" w:color="auto"/>
            <w:bottom w:val="none" w:sz="0" w:space="0" w:color="auto"/>
            <w:right w:val="none" w:sz="0" w:space="0" w:color="auto"/>
          </w:divBdr>
        </w:div>
      </w:divsChild>
    </w:div>
    <w:div w:id="626936634">
      <w:bodyDiv w:val="1"/>
      <w:marLeft w:val="0"/>
      <w:marRight w:val="0"/>
      <w:marTop w:val="0"/>
      <w:marBottom w:val="0"/>
      <w:divBdr>
        <w:top w:val="none" w:sz="0" w:space="0" w:color="auto"/>
        <w:left w:val="none" w:sz="0" w:space="0" w:color="auto"/>
        <w:bottom w:val="none" w:sz="0" w:space="0" w:color="auto"/>
        <w:right w:val="none" w:sz="0" w:space="0" w:color="auto"/>
      </w:divBdr>
      <w:divsChild>
        <w:div w:id="33846746">
          <w:marLeft w:val="0"/>
          <w:marRight w:val="0"/>
          <w:marTop w:val="0"/>
          <w:marBottom w:val="0"/>
          <w:divBdr>
            <w:top w:val="none" w:sz="0" w:space="0" w:color="auto"/>
            <w:left w:val="none" w:sz="0" w:space="0" w:color="auto"/>
            <w:bottom w:val="none" w:sz="0" w:space="0" w:color="auto"/>
            <w:right w:val="none" w:sz="0" w:space="0" w:color="auto"/>
          </w:divBdr>
        </w:div>
        <w:div w:id="93988026">
          <w:marLeft w:val="0"/>
          <w:marRight w:val="0"/>
          <w:marTop w:val="0"/>
          <w:marBottom w:val="0"/>
          <w:divBdr>
            <w:top w:val="none" w:sz="0" w:space="0" w:color="auto"/>
            <w:left w:val="none" w:sz="0" w:space="0" w:color="auto"/>
            <w:bottom w:val="none" w:sz="0" w:space="0" w:color="auto"/>
            <w:right w:val="none" w:sz="0" w:space="0" w:color="auto"/>
          </w:divBdr>
        </w:div>
        <w:div w:id="295182900">
          <w:marLeft w:val="0"/>
          <w:marRight w:val="0"/>
          <w:marTop w:val="0"/>
          <w:marBottom w:val="0"/>
          <w:divBdr>
            <w:top w:val="none" w:sz="0" w:space="0" w:color="auto"/>
            <w:left w:val="none" w:sz="0" w:space="0" w:color="auto"/>
            <w:bottom w:val="none" w:sz="0" w:space="0" w:color="auto"/>
            <w:right w:val="none" w:sz="0" w:space="0" w:color="auto"/>
          </w:divBdr>
        </w:div>
        <w:div w:id="357463378">
          <w:marLeft w:val="0"/>
          <w:marRight w:val="0"/>
          <w:marTop w:val="0"/>
          <w:marBottom w:val="0"/>
          <w:divBdr>
            <w:top w:val="none" w:sz="0" w:space="0" w:color="auto"/>
            <w:left w:val="none" w:sz="0" w:space="0" w:color="auto"/>
            <w:bottom w:val="none" w:sz="0" w:space="0" w:color="auto"/>
            <w:right w:val="none" w:sz="0" w:space="0" w:color="auto"/>
          </w:divBdr>
        </w:div>
        <w:div w:id="414478952">
          <w:marLeft w:val="0"/>
          <w:marRight w:val="0"/>
          <w:marTop w:val="0"/>
          <w:marBottom w:val="0"/>
          <w:divBdr>
            <w:top w:val="none" w:sz="0" w:space="0" w:color="auto"/>
            <w:left w:val="none" w:sz="0" w:space="0" w:color="auto"/>
            <w:bottom w:val="none" w:sz="0" w:space="0" w:color="auto"/>
            <w:right w:val="none" w:sz="0" w:space="0" w:color="auto"/>
          </w:divBdr>
        </w:div>
        <w:div w:id="522793327">
          <w:marLeft w:val="0"/>
          <w:marRight w:val="0"/>
          <w:marTop w:val="0"/>
          <w:marBottom w:val="0"/>
          <w:divBdr>
            <w:top w:val="none" w:sz="0" w:space="0" w:color="auto"/>
            <w:left w:val="none" w:sz="0" w:space="0" w:color="auto"/>
            <w:bottom w:val="none" w:sz="0" w:space="0" w:color="auto"/>
            <w:right w:val="none" w:sz="0" w:space="0" w:color="auto"/>
          </w:divBdr>
        </w:div>
        <w:div w:id="526607267">
          <w:marLeft w:val="0"/>
          <w:marRight w:val="0"/>
          <w:marTop w:val="0"/>
          <w:marBottom w:val="0"/>
          <w:divBdr>
            <w:top w:val="none" w:sz="0" w:space="0" w:color="auto"/>
            <w:left w:val="none" w:sz="0" w:space="0" w:color="auto"/>
            <w:bottom w:val="none" w:sz="0" w:space="0" w:color="auto"/>
            <w:right w:val="none" w:sz="0" w:space="0" w:color="auto"/>
          </w:divBdr>
        </w:div>
        <w:div w:id="533229671">
          <w:marLeft w:val="0"/>
          <w:marRight w:val="0"/>
          <w:marTop w:val="0"/>
          <w:marBottom w:val="0"/>
          <w:divBdr>
            <w:top w:val="none" w:sz="0" w:space="0" w:color="auto"/>
            <w:left w:val="none" w:sz="0" w:space="0" w:color="auto"/>
            <w:bottom w:val="none" w:sz="0" w:space="0" w:color="auto"/>
            <w:right w:val="none" w:sz="0" w:space="0" w:color="auto"/>
          </w:divBdr>
        </w:div>
        <w:div w:id="536233654">
          <w:marLeft w:val="0"/>
          <w:marRight w:val="0"/>
          <w:marTop w:val="0"/>
          <w:marBottom w:val="0"/>
          <w:divBdr>
            <w:top w:val="none" w:sz="0" w:space="0" w:color="auto"/>
            <w:left w:val="none" w:sz="0" w:space="0" w:color="auto"/>
            <w:bottom w:val="none" w:sz="0" w:space="0" w:color="auto"/>
            <w:right w:val="none" w:sz="0" w:space="0" w:color="auto"/>
          </w:divBdr>
        </w:div>
        <w:div w:id="565460375">
          <w:marLeft w:val="0"/>
          <w:marRight w:val="0"/>
          <w:marTop w:val="0"/>
          <w:marBottom w:val="0"/>
          <w:divBdr>
            <w:top w:val="none" w:sz="0" w:space="0" w:color="auto"/>
            <w:left w:val="none" w:sz="0" w:space="0" w:color="auto"/>
            <w:bottom w:val="none" w:sz="0" w:space="0" w:color="auto"/>
            <w:right w:val="none" w:sz="0" w:space="0" w:color="auto"/>
          </w:divBdr>
        </w:div>
        <w:div w:id="627204287">
          <w:marLeft w:val="0"/>
          <w:marRight w:val="0"/>
          <w:marTop w:val="0"/>
          <w:marBottom w:val="0"/>
          <w:divBdr>
            <w:top w:val="none" w:sz="0" w:space="0" w:color="auto"/>
            <w:left w:val="none" w:sz="0" w:space="0" w:color="auto"/>
            <w:bottom w:val="none" w:sz="0" w:space="0" w:color="auto"/>
            <w:right w:val="none" w:sz="0" w:space="0" w:color="auto"/>
          </w:divBdr>
        </w:div>
        <w:div w:id="781460217">
          <w:marLeft w:val="0"/>
          <w:marRight w:val="0"/>
          <w:marTop w:val="0"/>
          <w:marBottom w:val="0"/>
          <w:divBdr>
            <w:top w:val="none" w:sz="0" w:space="0" w:color="auto"/>
            <w:left w:val="none" w:sz="0" w:space="0" w:color="auto"/>
            <w:bottom w:val="none" w:sz="0" w:space="0" w:color="auto"/>
            <w:right w:val="none" w:sz="0" w:space="0" w:color="auto"/>
          </w:divBdr>
        </w:div>
        <w:div w:id="870336890">
          <w:marLeft w:val="0"/>
          <w:marRight w:val="0"/>
          <w:marTop w:val="0"/>
          <w:marBottom w:val="0"/>
          <w:divBdr>
            <w:top w:val="none" w:sz="0" w:space="0" w:color="auto"/>
            <w:left w:val="none" w:sz="0" w:space="0" w:color="auto"/>
            <w:bottom w:val="none" w:sz="0" w:space="0" w:color="auto"/>
            <w:right w:val="none" w:sz="0" w:space="0" w:color="auto"/>
          </w:divBdr>
        </w:div>
        <w:div w:id="1017541182">
          <w:marLeft w:val="0"/>
          <w:marRight w:val="0"/>
          <w:marTop w:val="0"/>
          <w:marBottom w:val="0"/>
          <w:divBdr>
            <w:top w:val="none" w:sz="0" w:space="0" w:color="auto"/>
            <w:left w:val="none" w:sz="0" w:space="0" w:color="auto"/>
            <w:bottom w:val="none" w:sz="0" w:space="0" w:color="auto"/>
            <w:right w:val="none" w:sz="0" w:space="0" w:color="auto"/>
          </w:divBdr>
        </w:div>
        <w:div w:id="1165635173">
          <w:marLeft w:val="0"/>
          <w:marRight w:val="0"/>
          <w:marTop w:val="0"/>
          <w:marBottom w:val="0"/>
          <w:divBdr>
            <w:top w:val="none" w:sz="0" w:space="0" w:color="auto"/>
            <w:left w:val="none" w:sz="0" w:space="0" w:color="auto"/>
            <w:bottom w:val="none" w:sz="0" w:space="0" w:color="auto"/>
            <w:right w:val="none" w:sz="0" w:space="0" w:color="auto"/>
          </w:divBdr>
        </w:div>
        <w:div w:id="1249387452">
          <w:marLeft w:val="0"/>
          <w:marRight w:val="0"/>
          <w:marTop w:val="0"/>
          <w:marBottom w:val="0"/>
          <w:divBdr>
            <w:top w:val="none" w:sz="0" w:space="0" w:color="auto"/>
            <w:left w:val="none" w:sz="0" w:space="0" w:color="auto"/>
            <w:bottom w:val="none" w:sz="0" w:space="0" w:color="auto"/>
            <w:right w:val="none" w:sz="0" w:space="0" w:color="auto"/>
          </w:divBdr>
        </w:div>
        <w:div w:id="1298729769">
          <w:marLeft w:val="0"/>
          <w:marRight w:val="0"/>
          <w:marTop w:val="0"/>
          <w:marBottom w:val="0"/>
          <w:divBdr>
            <w:top w:val="none" w:sz="0" w:space="0" w:color="auto"/>
            <w:left w:val="none" w:sz="0" w:space="0" w:color="auto"/>
            <w:bottom w:val="none" w:sz="0" w:space="0" w:color="auto"/>
            <w:right w:val="none" w:sz="0" w:space="0" w:color="auto"/>
          </w:divBdr>
        </w:div>
        <w:div w:id="1366952362">
          <w:marLeft w:val="0"/>
          <w:marRight w:val="0"/>
          <w:marTop w:val="0"/>
          <w:marBottom w:val="0"/>
          <w:divBdr>
            <w:top w:val="none" w:sz="0" w:space="0" w:color="auto"/>
            <w:left w:val="none" w:sz="0" w:space="0" w:color="auto"/>
            <w:bottom w:val="none" w:sz="0" w:space="0" w:color="auto"/>
            <w:right w:val="none" w:sz="0" w:space="0" w:color="auto"/>
          </w:divBdr>
        </w:div>
        <w:div w:id="1444880499">
          <w:marLeft w:val="0"/>
          <w:marRight w:val="0"/>
          <w:marTop w:val="0"/>
          <w:marBottom w:val="0"/>
          <w:divBdr>
            <w:top w:val="none" w:sz="0" w:space="0" w:color="auto"/>
            <w:left w:val="none" w:sz="0" w:space="0" w:color="auto"/>
            <w:bottom w:val="none" w:sz="0" w:space="0" w:color="auto"/>
            <w:right w:val="none" w:sz="0" w:space="0" w:color="auto"/>
          </w:divBdr>
        </w:div>
        <w:div w:id="1448353228">
          <w:marLeft w:val="0"/>
          <w:marRight w:val="0"/>
          <w:marTop w:val="0"/>
          <w:marBottom w:val="0"/>
          <w:divBdr>
            <w:top w:val="none" w:sz="0" w:space="0" w:color="auto"/>
            <w:left w:val="none" w:sz="0" w:space="0" w:color="auto"/>
            <w:bottom w:val="none" w:sz="0" w:space="0" w:color="auto"/>
            <w:right w:val="none" w:sz="0" w:space="0" w:color="auto"/>
          </w:divBdr>
        </w:div>
        <w:div w:id="1490245450">
          <w:marLeft w:val="0"/>
          <w:marRight w:val="0"/>
          <w:marTop w:val="0"/>
          <w:marBottom w:val="0"/>
          <w:divBdr>
            <w:top w:val="none" w:sz="0" w:space="0" w:color="auto"/>
            <w:left w:val="none" w:sz="0" w:space="0" w:color="auto"/>
            <w:bottom w:val="none" w:sz="0" w:space="0" w:color="auto"/>
            <w:right w:val="none" w:sz="0" w:space="0" w:color="auto"/>
          </w:divBdr>
        </w:div>
        <w:div w:id="1845320066">
          <w:marLeft w:val="0"/>
          <w:marRight w:val="0"/>
          <w:marTop w:val="0"/>
          <w:marBottom w:val="0"/>
          <w:divBdr>
            <w:top w:val="none" w:sz="0" w:space="0" w:color="auto"/>
            <w:left w:val="none" w:sz="0" w:space="0" w:color="auto"/>
            <w:bottom w:val="none" w:sz="0" w:space="0" w:color="auto"/>
            <w:right w:val="none" w:sz="0" w:space="0" w:color="auto"/>
          </w:divBdr>
        </w:div>
        <w:div w:id="1901941689">
          <w:marLeft w:val="0"/>
          <w:marRight w:val="0"/>
          <w:marTop w:val="0"/>
          <w:marBottom w:val="0"/>
          <w:divBdr>
            <w:top w:val="none" w:sz="0" w:space="0" w:color="auto"/>
            <w:left w:val="none" w:sz="0" w:space="0" w:color="auto"/>
            <w:bottom w:val="none" w:sz="0" w:space="0" w:color="auto"/>
            <w:right w:val="none" w:sz="0" w:space="0" w:color="auto"/>
          </w:divBdr>
        </w:div>
        <w:div w:id="1995059964">
          <w:marLeft w:val="0"/>
          <w:marRight w:val="0"/>
          <w:marTop w:val="0"/>
          <w:marBottom w:val="0"/>
          <w:divBdr>
            <w:top w:val="none" w:sz="0" w:space="0" w:color="auto"/>
            <w:left w:val="none" w:sz="0" w:space="0" w:color="auto"/>
            <w:bottom w:val="none" w:sz="0" w:space="0" w:color="auto"/>
            <w:right w:val="none" w:sz="0" w:space="0" w:color="auto"/>
          </w:divBdr>
        </w:div>
        <w:div w:id="1999534180">
          <w:marLeft w:val="0"/>
          <w:marRight w:val="0"/>
          <w:marTop w:val="0"/>
          <w:marBottom w:val="0"/>
          <w:divBdr>
            <w:top w:val="none" w:sz="0" w:space="0" w:color="auto"/>
            <w:left w:val="none" w:sz="0" w:space="0" w:color="auto"/>
            <w:bottom w:val="none" w:sz="0" w:space="0" w:color="auto"/>
            <w:right w:val="none" w:sz="0" w:space="0" w:color="auto"/>
          </w:divBdr>
        </w:div>
        <w:div w:id="2092387943">
          <w:marLeft w:val="0"/>
          <w:marRight w:val="0"/>
          <w:marTop w:val="0"/>
          <w:marBottom w:val="0"/>
          <w:divBdr>
            <w:top w:val="none" w:sz="0" w:space="0" w:color="auto"/>
            <w:left w:val="none" w:sz="0" w:space="0" w:color="auto"/>
            <w:bottom w:val="none" w:sz="0" w:space="0" w:color="auto"/>
            <w:right w:val="none" w:sz="0" w:space="0" w:color="auto"/>
          </w:divBdr>
        </w:div>
        <w:div w:id="2100179262">
          <w:marLeft w:val="0"/>
          <w:marRight w:val="0"/>
          <w:marTop w:val="0"/>
          <w:marBottom w:val="0"/>
          <w:divBdr>
            <w:top w:val="none" w:sz="0" w:space="0" w:color="auto"/>
            <w:left w:val="none" w:sz="0" w:space="0" w:color="auto"/>
            <w:bottom w:val="none" w:sz="0" w:space="0" w:color="auto"/>
            <w:right w:val="none" w:sz="0" w:space="0" w:color="auto"/>
          </w:divBdr>
        </w:div>
      </w:divsChild>
    </w:div>
    <w:div w:id="643774972">
      <w:bodyDiv w:val="1"/>
      <w:marLeft w:val="0"/>
      <w:marRight w:val="0"/>
      <w:marTop w:val="0"/>
      <w:marBottom w:val="0"/>
      <w:divBdr>
        <w:top w:val="none" w:sz="0" w:space="0" w:color="auto"/>
        <w:left w:val="none" w:sz="0" w:space="0" w:color="auto"/>
        <w:bottom w:val="none" w:sz="0" w:space="0" w:color="auto"/>
        <w:right w:val="none" w:sz="0" w:space="0" w:color="auto"/>
      </w:divBdr>
      <w:divsChild>
        <w:div w:id="6250400">
          <w:marLeft w:val="0"/>
          <w:marRight w:val="0"/>
          <w:marTop w:val="0"/>
          <w:marBottom w:val="0"/>
          <w:divBdr>
            <w:top w:val="none" w:sz="0" w:space="0" w:color="auto"/>
            <w:left w:val="none" w:sz="0" w:space="0" w:color="auto"/>
            <w:bottom w:val="none" w:sz="0" w:space="0" w:color="auto"/>
            <w:right w:val="none" w:sz="0" w:space="0" w:color="auto"/>
          </w:divBdr>
        </w:div>
        <w:div w:id="602149489">
          <w:marLeft w:val="0"/>
          <w:marRight w:val="0"/>
          <w:marTop w:val="0"/>
          <w:marBottom w:val="0"/>
          <w:divBdr>
            <w:top w:val="none" w:sz="0" w:space="0" w:color="auto"/>
            <w:left w:val="none" w:sz="0" w:space="0" w:color="auto"/>
            <w:bottom w:val="none" w:sz="0" w:space="0" w:color="auto"/>
            <w:right w:val="none" w:sz="0" w:space="0" w:color="auto"/>
          </w:divBdr>
        </w:div>
        <w:div w:id="630402764">
          <w:marLeft w:val="0"/>
          <w:marRight w:val="0"/>
          <w:marTop w:val="0"/>
          <w:marBottom w:val="0"/>
          <w:divBdr>
            <w:top w:val="none" w:sz="0" w:space="0" w:color="auto"/>
            <w:left w:val="none" w:sz="0" w:space="0" w:color="auto"/>
            <w:bottom w:val="none" w:sz="0" w:space="0" w:color="auto"/>
            <w:right w:val="none" w:sz="0" w:space="0" w:color="auto"/>
          </w:divBdr>
        </w:div>
        <w:div w:id="696347273">
          <w:marLeft w:val="0"/>
          <w:marRight w:val="0"/>
          <w:marTop w:val="0"/>
          <w:marBottom w:val="0"/>
          <w:divBdr>
            <w:top w:val="none" w:sz="0" w:space="0" w:color="auto"/>
            <w:left w:val="none" w:sz="0" w:space="0" w:color="auto"/>
            <w:bottom w:val="none" w:sz="0" w:space="0" w:color="auto"/>
            <w:right w:val="none" w:sz="0" w:space="0" w:color="auto"/>
          </w:divBdr>
        </w:div>
        <w:div w:id="801120619">
          <w:marLeft w:val="0"/>
          <w:marRight w:val="0"/>
          <w:marTop w:val="0"/>
          <w:marBottom w:val="0"/>
          <w:divBdr>
            <w:top w:val="none" w:sz="0" w:space="0" w:color="auto"/>
            <w:left w:val="none" w:sz="0" w:space="0" w:color="auto"/>
            <w:bottom w:val="none" w:sz="0" w:space="0" w:color="auto"/>
            <w:right w:val="none" w:sz="0" w:space="0" w:color="auto"/>
          </w:divBdr>
        </w:div>
        <w:div w:id="822433413">
          <w:marLeft w:val="0"/>
          <w:marRight w:val="0"/>
          <w:marTop w:val="0"/>
          <w:marBottom w:val="0"/>
          <w:divBdr>
            <w:top w:val="none" w:sz="0" w:space="0" w:color="auto"/>
            <w:left w:val="none" w:sz="0" w:space="0" w:color="auto"/>
            <w:bottom w:val="none" w:sz="0" w:space="0" w:color="auto"/>
            <w:right w:val="none" w:sz="0" w:space="0" w:color="auto"/>
          </w:divBdr>
        </w:div>
        <w:div w:id="1085762963">
          <w:marLeft w:val="0"/>
          <w:marRight w:val="0"/>
          <w:marTop w:val="0"/>
          <w:marBottom w:val="0"/>
          <w:divBdr>
            <w:top w:val="none" w:sz="0" w:space="0" w:color="auto"/>
            <w:left w:val="none" w:sz="0" w:space="0" w:color="auto"/>
            <w:bottom w:val="none" w:sz="0" w:space="0" w:color="auto"/>
            <w:right w:val="none" w:sz="0" w:space="0" w:color="auto"/>
          </w:divBdr>
        </w:div>
        <w:div w:id="1426924194">
          <w:marLeft w:val="0"/>
          <w:marRight w:val="0"/>
          <w:marTop w:val="0"/>
          <w:marBottom w:val="0"/>
          <w:divBdr>
            <w:top w:val="none" w:sz="0" w:space="0" w:color="auto"/>
            <w:left w:val="none" w:sz="0" w:space="0" w:color="auto"/>
            <w:bottom w:val="none" w:sz="0" w:space="0" w:color="auto"/>
            <w:right w:val="none" w:sz="0" w:space="0" w:color="auto"/>
          </w:divBdr>
        </w:div>
        <w:div w:id="1523518546">
          <w:marLeft w:val="0"/>
          <w:marRight w:val="0"/>
          <w:marTop w:val="0"/>
          <w:marBottom w:val="0"/>
          <w:divBdr>
            <w:top w:val="none" w:sz="0" w:space="0" w:color="auto"/>
            <w:left w:val="none" w:sz="0" w:space="0" w:color="auto"/>
            <w:bottom w:val="none" w:sz="0" w:space="0" w:color="auto"/>
            <w:right w:val="none" w:sz="0" w:space="0" w:color="auto"/>
          </w:divBdr>
        </w:div>
        <w:div w:id="1823112339">
          <w:marLeft w:val="0"/>
          <w:marRight w:val="0"/>
          <w:marTop w:val="0"/>
          <w:marBottom w:val="0"/>
          <w:divBdr>
            <w:top w:val="none" w:sz="0" w:space="0" w:color="auto"/>
            <w:left w:val="none" w:sz="0" w:space="0" w:color="auto"/>
            <w:bottom w:val="none" w:sz="0" w:space="0" w:color="auto"/>
            <w:right w:val="none" w:sz="0" w:space="0" w:color="auto"/>
          </w:divBdr>
        </w:div>
        <w:div w:id="2141342829">
          <w:marLeft w:val="0"/>
          <w:marRight w:val="0"/>
          <w:marTop w:val="0"/>
          <w:marBottom w:val="0"/>
          <w:divBdr>
            <w:top w:val="none" w:sz="0" w:space="0" w:color="auto"/>
            <w:left w:val="none" w:sz="0" w:space="0" w:color="auto"/>
            <w:bottom w:val="none" w:sz="0" w:space="0" w:color="auto"/>
            <w:right w:val="none" w:sz="0" w:space="0" w:color="auto"/>
          </w:divBdr>
        </w:div>
      </w:divsChild>
    </w:div>
    <w:div w:id="649559017">
      <w:bodyDiv w:val="1"/>
      <w:marLeft w:val="0"/>
      <w:marRight w:val="0"/>
      <w:marTop w:val="0"/>
      <w:marBottom w:val="0"/>
      <w:divBdr>
        <w:top w:val="none" w:sz="0" w:space="0" w:color="auto"/>
        <w:left w:val="none" w:sz="0" w:space="0" w:color="auto"/>
        <w:bottom w:val="none" w:sz="0" w:space="0" w:color="auto"/>
        <w:right w:val="none" w:sz="0" w:space="0" w:color="auto"/>
      </w:divBdr>
    </w:div>
    <w:div w:id="674455229">
      <w:bodyDiv w:val="1"/>
      <w:marLeft w:val="0"/>
      <w:marRight w:val="0"/>
      <w:marTop w:val="0"/>
      <w:marBottom w:val="0"/>
      <w:divBdr>
        <w:top w:val="none" w:sz="0" w:space="0" w:color="auto"/>
        <w:left w:val="none" w:sz="0" w:space="0" w:color="auto"/>
        <w:bottom w:val="none" w:sz="0" w:space="0" w:color="auto"/>
        <w:right w:val="none" w:sz="0" w:space="0" w:color="auto"/>
      </w:divBdr>
      <w:divsChild>
        <w:div w:id="1096943474">
          <w:marLeft w:val="0"/>
          <w:marRight w:val="0"/>
          <w:marTop w:val="0"/>
          <w:marBottom w:val="0"/>
          <w:divBdr>
            <w:top w:val="none" w:sz="0" w:space="0" w:color="auto"/>
            <w:left w:val="none" w:sz="0" w:space="0" w:color="auto"/>
            <w:bottom w:val="none" w:sz="0" w:space="0" w:color="auto"/>
            <w:right w:val="none" w:sz="0" w:space="0" w:color="auto"/>
          </w:divBdr>
          <w:divsChild>
            <w:div w:id="1465275206">
              <w:marLeft w:val="0"/>
              <w:marRight w:val="0"/>
              <w:marTop w:val="30"/>
              <w:marBottom w:val="30"/>
              <w:divBdr>
                <w:top w:val="none" w:sz="0" w:space="0" w:color="auto"/>
                <w:left w:val="none" w:sz="0" w:space="0" w:color="auto"/>
                <w:bottom w:val="none" w:sz="0" w:space="0" w:color="auto"/>
                <w:right w:val="none" w:sz="0" w:space="0" w:color="auto"/>
              </w:divBdr>
              <w:divsChild>
                <w:div w:id="12416893">
                  <w:marLeft w:val="0"/>
                  <w:marRight w:val="0"/>
                  <w:marTop w:val="0"/>
                  <w:marBottom w:val="0"/>
                  <w:divBdr>
                    <w:top w:val="none" w:sz="0" w:space="0" w:color="auto"/>
                    <w:left w:val="none" w:sz="0" w:space="0" w:color="auto"/>
                    <w:bottom w:val="none" w:sz="0" w:space="0" w:color="auto"/>
                    <w:right w:val="none" w:sz="0" w:space="0" w:color="auto"/>
                  </w:divBdr>
                  <w:divsChild>
                    <w:div w:id="699621741">
                      <w:marLeft w:val="0"/>
                      <w:marRight w:val="0"/>
                      <w:marTop w:val="0"/>
                      <w:marBottom w:val="0"/>
                      <w:divBdr>
                        <w:top w:val="none" w:sz="0" w:space="0" w:color="auto"/>
                        <w:left w:val="none" w:sz="0" w:space="0" w:color="auto"/>
                        <w:bottom w:val="none" w:sz="0" w:space="0" w:color="auto"/>
                        <w:right w:val="none" w:sz="0" w:space="0" w:color="auto"/>
                      </w:divBdr>
                    </w:div>
                    <w:div w:id="884025952">
                      <w:marLeft w:val="0"/>
                      <w:marRight w:val="0"/>
                      <w:marTop w:val="0"/>
                      <w:marBottom w:val="0"/>
                      <w:divBdr>
                        <w:top w:val="none" w:sz="0" w:space="0" w:color="auto"/>
                        <w:left w:val="none" w:sz="0" w:space="0" w:color="auto"/>
                        <w:bottom w:val="none" w:sz="0" w:space="0" w:color="auto"/>
                        <w:right w:val="none" w:sz="0" w:space="0" w:color="auto"/>
                      </w:divBdr>
                    </w:div>
                    <w:div w:id="977610244">
                      <w:marLeft w:val="0"/>
                      <w:marRight w:val="0"/>
                      <w:marTop w:val="0"/>
                      <w:marBottom w:val="0"/>
                      <w:divBdr>
                        <w:top w:val="none" w:sz="0" w:space="0" w:color="auto"/>
                        <w:left w:val="none" w:sz="0" w:space="0" w:color="auto"/>
                        <w:bottom w:val="none" w:sz="0" w:space="0" w:color="auto"/>
                        <w:right w:val="none" w:sz="0" w:space="0" w:color="auto"/>
                      </w:divBdr>
                    </w:div>
                  </w:divsChild>
                </w:div>
                <w:div w:id="35664547">
                  <w:marLeft w:val="0"/>
                  <w:marRight w:val="0"/>
                  <w:marTop w:val="0"/>
                  <w:marBottom w:val="0"/>
                  <w:divBdr>
                    <w:top w:val="none" w:sz="0" w:space="0" w:color="auto"/>
                    <w:left w:val="none" w:sz="0" w:space="0" w:color="auto"/>
                    <w:bottom w:val="none" w:sz="0" w:space="0" w:color="auto"/>
                    <w:right w:val="none" w:sz="0" w:space="0" w:color="auto"/>
                  </w:divBdr>
                  <w:divsChild>
                    <w:div w:id="125052186">
                      <w:marLeft w:val="0"/>
                      <w:marRight w:val="0"/>
                      <w:marTop w:val="0"/>
                      <w:marBottom w:val="0"/>
                      <w:divBdr>
                        <w:top w:val="none" w:sz="0" w:space="0" w:color="auto"/>
                        <w:left w:val="none" w:sz="0" w:space="0" w:color="auto"/>
                        <w:bottom w:val="none" w:sz="0" w:space="0" w:color="auto"/>
                        <w:right w:val="none" w:sz="0" w:space="0" w:color="auto"/>
                      </w:divBdr>
                    </w:div>
                    <w:div w:id="294289337">
                      <w:marLeft w:val="0"/>
                      <w:marRight w:val="0"/>
                      <w:marTop w:val="0"/>
                      <w:marBottom w:val="0"/>
                      <w:divBdr>
                        <w:top w:val="none" w:sz="0" w:space="0" w:color="auto"/>
                        <w:left w:val="none" w:sz="0" w:space="0" w:color="auto"/>
                        <w:bottom w:val="none" w:sz="0" w:space="0" w:color="auto"/>
                        <w:right w:val="none" w:sz="0" w:space="0" w:color="auto"/>
                      </w:divBdr>
                    </w:div>
                    <w:div w:id="1717854138">
                      <w:marLeft w:val="0"/>
                      <w:marRight w:val="0"/>
                      <w:marTop w:val="0"/>
                      <w:marBottom w:val="0"/>
                      <w:divBdr>
                        <w:top w:val="none" w:sz="0" w:space="0" w:color="auto"/>
                        <w:left w:val="none" w:sz="0" w:space="0" w:color="auto"/>
                        <w:bottom w:val="none" w:sz="0" w:space="0" w:color="auto"/>
                        <w:right w:val="none" w:sz="0" w:space="0" w:color="auto"/>
                      </w:divBdr>
                    </w:div>
                  </w:divsChild>
                </w:div>
                <w:div w:id="57940956">
                  <w:marLeft w:val="0"/>
                  <w:marRight w:val="0"/>
                  <w:marTop w:val="0"/>
                  <w:marBottom w:val="0"/>
                  <w:divBdr>
                    <w:top w:val="none" w:sz="0" w:space="0" w:color="auto"/>
                    <w:left w:val="none" w:sz="0" w:space="0" w:color="auto"/>
                    <w:bottom w:val="none" w:sz="0" w:space="0" w:color="auto"/>
                    <w:right w:val="none" w:sz="0" w:space="0" w:color="auto"/>
                  </w:divBdr>
                  <w:divsChild>
                    <w:div w:id="549928257">
                      <w:marLeft w:val="0"/>
                      <w:marRight w:val="0"/>
                      <w:marTop w:val="0"/>
                      <w:marBottom w:val="0"/>
                      <w:divBdr>
                        <w:top w:val="none" w:sz="0" w:space="0" w:color="auto"/>
                        <w:left w:val="none" w:sz="0" w:space="0" w:color="auto"/>
                        <w:bottom w:val="none" w:sz="0" w:space="0" w:color="auto"/>
                        <w:right w:val="none" w:sz="0" w:space="0" w:color="auto"/>
                      </w:divBdr>
                    </w:div>
                  </w:divsChild>
                </w:div>
                <w:div w:id="145896521">
                  <w:marLeft w:val="0"/>
                  <w:marRight w:val="0"/>
                  <w:marTop w:val="0"/>
                  <w:marBottom w:val="0"/>
                  <w:divBdr>
                    <w:top w:val="none" w:sz="0" w:space="0" w:color="auto"/>
                    <w:left w:val="none" w:sz="0" w:space="0" w:color="auto"/>
                    <w:bottom w:val="none" w:sz="0" w:space="0" w:color="auto"/>
                    <w:right w:val="none" w:sz="0" w:space="0" w:color="auto"/>
                  </w:divBdr>
                  <w:divsChild>
                    <w:div w:id="1551919131">
                      <w:marLeft w:val="0"/>
                      <w:marRight w:val="0"/>
                      <w:marTop w:val="0"/>
                      <w:marBottom w:val="0"/>
                      <w:divBdr>
                        <w:top w:val="none" w:sz="0" w:space="0" w:color="auto"/>
                        <w:left w:val="none" w:sz="0" w:space="0" w:color="auto"/>
                        <w:bottom w:val="none" w:sz="0" w:space="0" w:color="auto"/>
                        <w:right w:val="none" w:sz="0" w:space="0" w:color="auto"/>
                      </w:divBdr>
                    </w:div>
                  </w:divsChild>
                </w:div>
                <w:div w:id="157693203">
                  <w:marLeft w:val="0"/>
                  <w:marRight w:val="0"/>
                  <w:marTop w:val="0"/>
                  <w:marBottom w:val="0"/>
                  <w:divBdr>
                    <w:top w:val="none" w:sz="0" w:space="0" w:color="auto"/>
                    <w:left w:val="none" w:sz="0" w:space="0" w:color="auto"/>
                    <w:bottom w:val="none" w:sz="0" w:space="0" w:color="auto"/>
                    <w:right w:val="none" w:sz="0" w:space="0" w:color="auto"/>
                  </w:divBdr>
                  <w:divsChild>
                    <w:div w:id="304356543">
                      <w:marLeft w:val="0"/>
                      <w:marRight w:val="0"/>
                      <w:marTop w:val="0"/>
                      <w:marBottom w:val="0"/>
                      <w:divBdr>
                        <w:top w:val="none" w:sz="0" w:space="0" w:color="auto"/>
                        <w:left w:val="none" w:sz="0" w:space="0" w:color="auto"/>
                        <w:bottom w:val="none" w:sz="0" w:space="0" w:color="auto"/>
                        <w:right w:val="none" w:sz="0" w:space="0" w:color="auto"/>
                      </w:divBdr>
                    </w:div>
                    <w:div w:id="1299843119">
                      <w:marLeft w:val="0"/>
                      <w:marRight w:val="0"/>
                      <w:marTop w:val="0"/>
                      <w:marBottom w:val="0"/>
                      <w:divBdr>
                        <w:top w:val="none" w:sz="0" w:space="0" w:color="auto"/>
                        <w:left w:val="none" w:sz="0" w:space="0" w:color="auto"/>
                        <w:bottom w:val="none" w:sz="0" w:space="0" w:color="auto"/>
                        <w:right w:val="none" w:sz="0" w:space="0" w:color="auto"/>
                      </w:divBdr>
                    </w:div>
                  </w:divsChild>
                </w:div>
                <w:div w:id="158270955">
                  <w:marLeft w:val="0"/>
                  <w:marRight w:val="0"/>
                  <w:marTop w:val="0"/>
                  <w:marBottom w:val="0"/>
                  <w:divBdr>
                    <w:top w:val="none" w:sz="0" w:space="0" w:color="auto"/>
                    <w:left w:val="none" w:sz="0" w:space="0" w:color="auto"/>
                    <w:bottom w:val="none" w:sz="0" w:space="0" w:color="auto"/>
                    <w:right w:val="none" w:sz="0" w:space="0" w:color="auto"/>
                  </w:divBdr>
                  <w:divsChild>
                    <w:div w:id="276452486">
                      <w:marLeft w:val="0"/>
                      <w:marRight w:val="0"/>
                      <w:marTop w:val="0"/>
                      <w:marBottom w:val="0"/>
                      <w:divBdr>
                        <w:top w:val="none" w:sz="0" w:space="0" w:color="auto"/>
                        <w:left w:val="none" w:sz="0" w:space="0" w:color="auto"/>
                        <w:bottom w:val="none" w:sz="0" w:space="0" w:color="auto"/>
                        <w:right w:val="none" w:sz="0" w:space="0" w:color="auto"/>
                      </w:divBdr>
                    </w:div>
                    <w:div w:id="653409514">
                      <w:marLeft w:val="0"/>
                      <w:marRight w:val="0"/>
                      <w:marTop w:val="0"/>
                      <w:marBottom w:val="0"/>
                      <w:divBdr>
                        <w:top w:val="none" w:sz="0" w:space="0" w:color="auto"/>
                        <w:left w:val="none" w:sz="0" w:space="0" w:color="auto"/>
                        <w:bottom w:val="none" w:sz="0" w:space="0" w:color="auto"/>
                        <w:right w:val="none" w:sz="0" w:space="0" w:color="auto"/>
                      </w:divBdr>
                    </w:div>
                    <w:div w:id="1935239894">
                      <w:marLeft w:val="0"/>
                      <w:marRight w:val="0"/>
                      <w:marTop w:val="0"/>
                      <w:marBottom w:val="0"/>
                      <w:divBdr>
                        <w:top w:val="none" w:sz="0" w:space="0" w:color="auto"/>
                        <w:left w:val="none" w:sz="0" w:space="0" w:color="auto"/>
                        <w:bottom w:val="none" w:sz="0" w:space="0" w:color="auto"/>
                        <w:right w:val="none" w:sz="0" w:space="0" w:color="auto"/>
                      </w:divBdr>
                    </w:div>
                  </w:divsChild>
                </w:div>
                <w:div w:id="179465949">
                  <w:marLeft w:val="0"/>
                  <w:marRight w:val="0"/>
                  <w:marTop w:val="0"/>
                  <w:marBottom w:val="0"/>
                  <w:divBdr>
                    <w:top w:val="none" w:sz="0" w:space="0" w:color="auto"/>
                    <w:left w:val="none" w:sz="0" w:space="0" w:color="auto"/>
                    <w:bottom w:val="none" w:sz="0" w:space="0" w:color="auto"/>
                    <w:right w:val="none" w:sz="0" w:space="0" w:color="auto"/>
                  </w:divBdr>
                  <w:divsChild>
                    <w:div w:id="1687901724">
                      <w:marLeft w:val="0"/>
                      <w:marRight w:val="0"/>
                      <w:marTop w:val="0"/>
                      <w:marBottom w:val="0"/>
                      <w:divBdr>
                        <w:top w:val="none" w:sz="0" w:space="0" w:color="auto"/>
                        <w:left w:val="none" w:sz="0" w:space="0" w:color="auto"/>
                        <w:bottom w:val="none" w:sz="0" w:space="0" w:color="auto"/>
                        <w:right w:val="none" w:sz="0" w:space="0" w:color="auto"/>
                      </w:divBdr>
                    </w:div>
                  </w:divsChild>
                </w:div>
                <w:div w:id="232012226">
                  <w:marLeft w:val="0"/>
                  <w:marRight w:val="0"/>
                  <w:marTop w:val="0"/>
                  <w:marBottom w:val="0"/>
                  <w:divBdr>
                    <w:top w:val="none" w:sz="0" w:space="0" w:color="auto"/>
                    <w:left w:val="none" w:sz="0" w:space="0" w:color="auto"/>
                    <w:bottom w:val="none" w:sz="0" w:space="0" w:color="auto"/>
                    <w:right w:val="none" w:sz="0" w:space="0" w:color="auto"/>
                  </w:divBdr>
                  <w:divsChild>
                    <w:div w:id="642274642">
                      <w:marLeft w:val="0"/>
                      <w:marRight w:val="0"/>
                      <w:marTop w:val="0"/>
                      <w:marBottom w:val="0"/>
                      <w:divBdr>
                        <w:top w:val="none" w:sz="0" w:space="0" w:color="auto"/>
                        <w:left w:val="none" w:sz="0" w:space="0" w:color="auto"/>
                        <w:bottom w:val="none" w:sz="0" w:space="0" w:color="auto"/>
                        <w:right w:val="none" w:sz="0" w:space="0" w:color="auto"/>
                      </w:divBdr>
                    </w:div>
                    <w:div w:id="1315531509">
                      <w:marLeft w:val="0"/>
                      <w:marRight w:val="0"/>
                      <w:marTop w:val="0"/>
                      <w:marBottom w:val="0"/>
                      <w:divBdr>
                        <w:top w:val="none" w:sz="0" w:space="0" w:color="auto"/>
                        <w:left w:val="none" w:sz="0" w:space="0" w:color="auto"/>
                        <w:bottom w:val="none" w:sz="0" w:space="0" w:color="auto"/>
                        <w:right w:val="none" w:sz="0" w:space="0" w:color="auto"/>
                      </w:divBdr>
                    </w:div>
                    <w:div w:id="1490900271">
                      <w:marLeft w:val="0"/>
                      <w:marRight w:val="0"/>
                      <w:marTop w:val="0"/>
                      <w:marBottom w:val="0"/>
                      <w:divBdr>
                        <w:top w:val="none" w:sz="0" w:space="0" w:color="auto"/>
                        <w:left w:val="none" w:sz="0" w:space="0" w:color="auto"/>
                        <w:bottom w:val="none" w:sz="0" w:space="0" w:color="auto"/>
                        <w:right w:val="none" w:sz="0" w:space="0" w:color="auto"/>
                      </w:divBdr>
                    </w:div>
                  </w:divsChild>
                </w:div>
                <w:div w:id="235240216">
                  <w:marLeft w:val="0"/>
                  <w:marRight w:val="0"/>
                  <w:marTop w:val="0"/>
                  <w:marBottom w:val="0"/>
                  <w:divBdr>
                    <w:top w:val="none" w:sz="0" w:space="0" w:color="auto"/>
                    <w:left w:val="none" w:sz="0" w:space="0" w:color="auto"/>
                    <w:bottom w:val="none" w:sz="0" w:space="0" w:color="auto"/>
                    <w:right w:val="none" w:sz="0" w:space="0" w:color="auto"/>
                  </w:divBdr>
                  <w:divsChild>
                    <w:div w:id="442504871">
                      <w:marLeft w:val="0"/>
                      <w:marRight w:val="0"/>
                      <w:marTop w:val="0"/>
                      <w:marBottom w:val="0"/>
                      <w:divBdr>
                        <w:top w:val="none" w:sz="0" w:space="0" w:color="auto"/>
                        <w:left w:val="none" w:sz="0" w:space="0" w:color="auto"/>
                        <w:bottom w:val="none" w:sz="0" w:space="0" w:color="auto"/>
                        <w:right w:val="none" w:sz="0" w:space="0" w:color="auto"/>
                      </w:divBdr>
                    </w:div>
                    <w:div w:id="982001507">
                      <w:marLeft w:val="0"/>
                      <w:marRight w:val="0"/>
                      <w:marTop w:val="0"/>
                      <w:marBottom w:val="0"/>
                      <w:divBdr>
                        <w:top w:val="none" w:sz="0" w:space="0" w:color="auto"/>
                        <w:left w:val="none" w:sz="0" w:space="0" w:color="auto"/>
                        <w:bottom w:val="none" w:sz="0" w:space="0" w:color="auto"/>
                        <w:right w:val="none" w:sz="0" w:space="0" w:color="auto"/>
                      </w:divBdr>
                    </w:div>
                    <w:div w:id="995187493">
                      <w:marLeft w:val="0"/>
                      <w:marRight w:val="0"/>
                      <w:marTop w:val="0"/>
                      <w:marBottom w:val="0"/>
                      <w:divBdr>
                        <w:top w:val="none" w:sz="0" w:space="0" w:color="auto"/>
                        <w:left w:val="none" w:sz="0" w:space="0" w:color="auto"/>
                        <w:bottom w:val="none" w:sz="0" w:space="0" w:color="auto"/>
                        <w:right w:val="none" w:sz="0" w:space="0" w:color="auto"/>
                      </w:divBdr>
                    </w:div>
                  </w:divsChild>
                </w:div>
                <w:div w:id="239797534">
                  <w:marLeft w:val="0"/>
                  <w:marRight w:val="0"/>
                  <w:marTop w:val="0"/>
                  <w:marBottom w:val="0"/>
                  <w:divBdr>
                    <w:top w:val="none" w:sz="0" w:space="0" w:color="auto"/>
                    <w:left w:val="none" w:sz="0" w:space="0" w:color="auto"/>
                    <w:bottom w:val="none" w:sz="0" w:space="0" w:color="auto"/>
                    <w:right w:val="none" w:sz="0" w:space="0" w:color="auto"/>
                  </w:divBdr>
                  <w:divsChild>
                    <w:div w:id="1238246469">
                      <w:marLeft w:val="0"/>
                      <w:marRight w:val="0"/>
                      <w:marTop w:val="0"/>
                      <w:marBottom w:val="0"/>
                      <w:divBdr>
                        <w:top w:val="none" w:sz="0" w:space="0" w:color="auto"/>
                        <w:left w:val="none" w:sz="0" w:space="0" w:color="auto"/>
                        <w:bottom w:val="none" w:sz="0" w:space="0" w:color="auto"/>
                        <w:right w:val="none" w:sz="0" w:space="0" w:color="auto"/>
                      </w:divBdr>
                    </w:div>
                  </w:divsChild>
                </w:div>
                <w:div w:id="257761130">
                  <w:marLeft w:val="0"/>
                  <w:marRight w:val="0"/>
                  <w:marTop w:val="0"/>
                  <w:marBottom w:val="0"/>
                  <w:divBdr>
                    <w:top w:val="none" w:sz="0" w:space="0" w:color="auto"/>
                    <w:left w:val="none" w:sz="0" w:space="0" w:color="auto"/>
                    <w:bottom w:val="none" w:sz="0" w:space="0" w:color="auto"/>
                    <w:right w:val="none" w:sz="0" w:space="0" w:color="auto"/>
                  </w:divBdr>
                  <w:divsChild>
                    <w:div w:id="1742563632">
                      <w:marLeft w:val="0"/>
                      <w:marRight w:val="0"/>
                      <w:marTop w:val="0"/>
                      <w:marBottom w:val="0"/>
                      <w:divBdr>
                        <w:top w:val="none" w:sz="0" w:space="0" w:color="auto"/>
                        <w:left w:val="none" w:sz="0" w:space="0" w:color="auto"/>
                        <w:bottom w:val="none" w:sz="0" w:space="0" w:color="auto"/>
                        <w:right w:val="none" w:sz="0" w:space="0" w:color="auto"/>
                      </w:divBdr>
                    </w:div>
                  </w:divsChild>
                </w:div>
                <w:div w:id="259996950">
                  <w:marLeft w:val="0"/>
                  <w:marRight w:val="0"/>
                  <w:marTop w:val="0"/>
                  <w:marBottom w:val="0"/>
                  <w:divBdr>
                    <w:top w:val="none" w:sz="0" w:space="0" w:color="auto"/>
                    <w:left w:val="none" w:sz="0" w:space="0" w:color="auto"/>
                    <w:bottom w:val="none" w:sz="0" w:space="0" w:color="auto"/>
                    <w:right w:val="none" w:sz="0" w:space="0" w:color="auto"/>
                  </w:divBdr>
                  <w:divsChild>
                    <w:div w:id="86390778">
                      <w:marLeft w:val="0"/>
                      <w:marRight w:val="0"/>
                      <w:marTop w:val="0"/>
                      <w:marBottom w:val="0"/>
                      <w:divBdr>
                        <w:top w:val="none" w:sz="0" w:space="0" w:color="auto"/>
                        <w:left w:val="none" w:sz="0" w:space="0" w:color="auto"/>
                        <w:bottom w:val="none" w:sz="0" w:space="0" w:color="auto"/>
                        <w:right w:val="none" w:sz="0" w:space="0" w:color="auto"/>
                      </w:divBdr>
                    </w:div>
                    <w:div w:id="534854751">
                      <w:marLeft w:val="0"/>
                      <w:marRight w:val="0"/>
                      <w:marTop w:val="0"/>
                      <w:marBottom w:val="0"/>
                      <w:divBdr>
                        <w:top w:val="none" w:sz="0" w:space="0" w:color="auto"/>
                        <w:left w:val="none" w:sz="0" w:space="0" w:color="auto"/>
                        <w:bottom w:val="none" w:sz="0" w:space="0" w:color="auto"/>
                        <w:right w:val="none" w:sz="0" w:space="0" w:color="auto"/>
                      </w:divBdr>
                    </w:div>
                  </w:divsChild>
                </w:div>
                <w:div w:id="276834541">
                  <w:marLeft w:val="0"/>
                  <w:marRight w:val="0"/>
                  <w:marTop w:val="0"/>
                  <w:marBottom w:val="0"/>
                  <w:divBdr>
                    <w:top w:val="none" w:sz="0" w:space="0" w:color="auto"/>
                    <w:left w:val="none" w:sz="0" w:space="0" w:color="auto"/>
                    <w:bottom w:val="none" w:sz="0" w:space="0" w:color="auto"/>
                    <w:right w:val="none" w:sz="0" w:space="0" w:color="auto"/>
                  </w:divBdr>
                  <w:divsChild>
                    <w:div w:id="1148135843">
                      <w:marLeft w:val="0"/>
                      <w:marRight w:val="0"/>
                      <w:marTop w:val="0"/>
                      <w:marBottom w:val="0"/>
                      <w:divBdr>
                        <w:top w:val="none" w:sz="0" w:space="0" w:color="auto"/>
                        <w:left w:val="none" w:sz="0" w:space="0" w:color="auto"/>
                        <w:bottom w:val="none" w:sz="0" w:space="0" w:color="auto"/>
                        <w:right w:val="none" w:sz="0" w:space="0" w:color="auto"/>
                      </w:divBdr>
                    </w:div>
                    <w:div w:id="1567454637">
                      <w:marLeft w:val="0"/>
                      <w:marRight w:val="0"/>
                      <w:marTop w:val="0"/>
                      <w:marBottom w:val="0"/>
                      <w:divBdr>
                        <w:top w:val="none" w:sz="0" w:space="0" w:color="auto"/>
                        <w:left w:val="none" w:sz="0" w:space="0" w:color="auto"/>
                        <w:bottom w:val="none" w:sz="0" w:space="0" w:color="auto"/>
                        <w:right w:val="none" w:sz="0" w:space="0" w:color="auto"/>
                      </w:divBdr>
                    </w:div>
                  </w:divsChild>
                </w:div>
                <w:div w:id="293412501">
                  <w:marLeft w:val="0"/>
                  <w:marRight w:val="0"/>
                  <w:marTop w:val="0"/>
                  <w:marBottom w:val="0"/>
                  <w:divBdr>
                    <w:top w:val="none" w:sz="0" w:space="0" w:color="auto"/>
                    <w:left w:val="none" w:sz="0" w:space="0" w:color="auto"/>
                    <w:bottom w:val="none" w:sz="0" w:space="0" w:color="auto"/>
                    <w:right w:val="none" w:sz="0" w:space="0" w:color="auto"/>
                  </w:divBdr>
                  <w:divsChild>
                    <w:div w:id="598415444">
                      <w:marLeft w:val="0"/>
                      <w:marRight w:val="0"/>
                      <w:marTop w:val="0"/>
                      <w:marBottom w:val="0"/>
                      <w:divBdr>
                        <w:top w:val="none" w:sz="0" w:space="0" w:color="auto"/>
                        <w:left w:val="none" w:sz="0" w:space="0" w:color="auto"/>
                        <w:bottom w:val="none" w:sz="0" w:space="0" w:color="auto"/>
                        <w:right w:val="none" w:sz="0" w:space="0" w:color="auto"/>
                      </w:divBdr>
                    </w:div>
                    <w:div w:id="1479180241">
                      <w:marLeft w:val="0"/>
                      <w:marRight w:val="0"/>
                      <w:marTop w:val="0"/>
                      <w:marBottom w:val="0"/>
                      <w:divBdr>
                        <w:top w:val="none" w:sz="0" w:space="0" w:color="auto"/>
                        <w:left w:val="none" w:sz="0" w:space="0" w:color="auto"/>
                        <w:bottom w:val="none" w:sz="0" w:space="0" w:color="auto"/>
                        <w:right w:val="none" w:sz="0" w:space="0" w:color="auto"/>
                      </w:divBdr>
                    </w:div>
                  </w:divsChild>
                </w:div>
                <w:div w:id="336925906">
                  <w:marLeft w:val="0"/>
                  <w:marRight w:val="0"/>
                  <w:marTop w:val="0"/>
                  <w:marBottom w:val="0"/>
                  <w:divBdr>
                    <w:top w:val="none" w:sz="0" w:space="0" w:color="auto"/>
                    <w:left w:val="none" w:sz="0" w:space="0" w:color="auto"/>
                    <w:bottom w:val="none" w:sz="0" w:space="0" w:color="auto"/>
                    <w:right w:val="none" w:sz="0" w:space="0" w:color="auto"/>
                  </w:divBdr>
                  <w:divsChild>
                    <w:div w:id="577524132">
                      <w:marLeft w:val="0"/>
                      <w:marRight w:val="0"/>
                      <w:marTop w:val="0"/>
                      <w:marBottom w:val="0"/>
                      <w:divBdr>
                        <w:top w:val="none" w:sz="0" w:space="0" w:color="auto"/>
                        <w:left w:val="none" w:sz="0" w:space="0" w:color="auto"/>
                        <w:bottom w:val="none" w:sz="0" w:space="0" w:color="auto"/>
                        <w:right w:val="none" w:sz="0" w:space="0" w:color="auto"/>
                      </w:divBdr>
                    </w:div>
                  </w:divsChild>
                </w:div>
                <w:div w:id="341474413">
                  <w:marLeft w:val="0"/>
                  <w:marRight w:val="0"/>
                  <w:marTop w:val="0"/>
                  <w:marBottom w:val="0"/>
                  <w:divBdr>
                    <w:top w:val="none" w:sz="0" w:space="0" w:color="auto"/>
                    <w:left w:val="none" w:sz="0" w:space="0" w:color="auto"/>
                    <w:bottom w:val="none" w:sz="0" w:space="0" w:color="auto"/>
                    <w:right w:val="none" w:sz="0" w:space="0" w:color="auto"/>
                  </w:divBdr>
                  <w:divsChild>
                    <w:div w:id="993996718">
                      <w:marLeft w:val="0"/>
                      <w:marRight w:val="0"/>
                      <w:marTop w:val="0"/>
                      <w:marBottom w:val="0"/>
                      <w:divBdr>
                        <w:top w:val="none" w:sz="0" w:space="0" w:color="auto"/>
                        <w:left w:val="none" w:sz="0" w:space="0" w:color="auto"/>
                        <w:bottom w:val="none" w:sz="0" w:space="0" w:color="auto"/>
                        <w:right w:val="none" w:sz="0" w:space="0" w:color="auto"/>
                      </w:divBdr>
                    </w:div>
                    <w:div w:id="1259288460">
                      <w:marLeft w:val="0"/>
                      <w:marRight w:val="0"/>
                      <w:marTop w:val="0"/>
                      <w:marBottom w:val="0"/>
                      <w:divBdr>
                        <w:top w:val="none" w:sz="0" w:space="0" w:color="auto"/>
                        <w:left w:val="none" w:sz="0" w:space="0" w:color="auto"/>
                        <w:bottom w:val="none" w:sz="0" w:space="0" w:color="auto"/>
                        <w:right w:val="none" w:sz="0" w:space="0" w:color="auto"/>
                      </w:divBdr>
                    </w:div>
                  </w:divsChild>
                </w:div>
                <w:div w:id="345182348">
                  <w:marLeft w:val="0"/>
                  <w:marRight w:val="0"/>
                  <w:marTop w:val="0"/>
                  <w:marBottom w:val="0"/>
                  <w:divBdr>
                    <w:top w:val="none" w:sz="0" w:space="0" w:color="auto"/>
                    <w:left w:val="none" w:sz="0" w:space="0" w:color="auto"/>
                    <w:bottom w:val="none" w:sz="0" w:space="0" w:color="auto"/>
                    <w:right w:val="none" w:sz="0" w:space="0" w:color="auto"/>
                  </w:divBdr>
                  <w:divsChild>
                    <w:div w:id="2441805">
                      <w:marLeft w:val="0"/>
                      <w:marRight w:val="0"/>
                      <w:marTop w:val="0"/>
                      <w:marBottom w:val="0"/>
                      <w:divBdr>
                        <w:top w:val="none" w:sz="0" w:space="0" w:color="auto"/>
                        <w:left w:val="none" w:sz="0" w:space="0" w:color="auto"/>
                        <w:bottom w:val="none" w:sz="0" w:space="0" w:color="auto"/>
                        <w:right w:val="none" w:sz="0" w:space="0" w:color="auto"/>
                      </w:divBdr>
                    </w:div>
                  </w:divsChild>
                </w:div>
                <w:div w:id="434206224">
                  <w:marLeft w:val="0"/>
                  <w:marRight w:val="0"/>
                  <w:marTop w:val="0"/>
                  <w:marBottom w:val="0"/>
                  <w:divBdr>
                    <w:top w:val="none" w:sz="0" w:space="0" w:color="auto"/>
                    <w:left w:val="none" w:sz="0" w:space="0" w:color="auto"/>
                    <w:bottom w:val="none" w:sz="0" w:space="0" w:color="auto"/>
                    <w:right w:val="none" w:sz="0" w:space="0" w:color="auto"/>
                  </w:divBdr>
                  <w:divsChild>
                    <w:div w:id="1233852388">
                      <w:marLeft w:val="0"/>
                      <w:marRight w:val="0"/>
                      <w:marTop w:val="0"/>
                      <w:marBottom w:val="0"/>
                      <w:divBdr>
                        <w:top w:val="none" w:sz="0" w:space="0" w:color="auto"/>
                        <w:left w:val="none" w:sz="0" w:space="0" w:color="auto"/>
                        <w:bottom w:val="none" w:sz="0" w:space="0" w:color="auto"/>
                        <w:right w:val="none" w:sz="0" w:space="0" w:color="auto"/>
                      </w:divBdr>
                    </w:div>
                  </w:divsChild>
                </w:div>
                <w:div w:id="461078392">
                  <w:marLeft w:val="0"/>
                  <w:marRight w:val="0"/>
                  <w:marTop w:val="0"/>
                  <w:marBottom w:val="0"/>
                  <w:divBdr>
                    <w:top w:val="none" w:sz="0" w:space="0" w:color="auto"/>
                    <w:left w:val="none" w:sz="0" w:space="0" w:color="auto"/>
                    <w:bottom w:val="none" w:sz="0" w:space="0" w:color="auto"/>
                    <w:right w:val="none" w:sz="0" w:space="0" w:color="auto"/>
                  </w:divBdr>
                  <w:divsChild>
                    <w:div w:id="2058505822">
                      <w:marLeft w:val="0"/>
                      <w:marRight w:val="0"/>
                      <w:marTop w:val="0"/>
                      <w:marBottom w:val="0"/>
                      <w:divBdr>
                        <w:top w:val="none" w:sz="0" w:space="0" w:color="auto"/>
                        <w:left w:val="none" w:sz="0" w:space="0" w:color="auto"/>
                        <w:bottom w:val="none" w:sz="0" w:space="0" w:color="auto"/>
                        <w:right w:val="none" w:sz="0" w:space="0" w:color="auto"/>
                      </w:divBdr>
                    </w:div>
                  </w:divsChild>
                </w:div>
                <w:div w:id="464979028">
                  <w:marLeft w:val="0"/>
                  <w:marRight w:val="0"/>
                  <w:marTop w:val="0"/>
                  <w:marBottom w:val="0"/>
                  <w:divBdr>
                    <w:top w:val="none" w:sz="0" w:space="0" w:color="auto"/>
                    <w:left w:val="none" w:sz="0" w:space="0" w:color="auto"/>
                    <w:bottom w:val="none" w:sz="0" w:space="0" w:color="auto"/>
                    <w:right w:val="none" w:sz="0" w:space="0" w:color="auto"/>
                  </w:divBdr>
                  <w:divsChild>
                    <w:div w:id="509834002">
                      <w:marLeft w:val="0"/>
                      <w:marRight w:val="0"/>
                      <w:marTop w:val="0"/>
                      <w:marBottom w:val="0"/>
                      <w:divBdr>
                        <w:top w:val="none" w:sz="0" w:space="0" w:color="auto"/>
                        <w:left w:val="none" w:sz="0" w:space="0" w:color="auto"/>
                        <w:bottom w:val="none" w:sz="0" w:space="0" w:color="auto"/>
                        <w:right w:val="none" w:sz="0" w:space="0" w:color="auto"/>
                      </w:divBdr>
                    </w:div>
                    <w:div w:id="1532452554">
                      <w:marLeft w:val="0"/>
                      <w:marRight w:val="0"/>
                      <w:marTop w:val="0"/>
                      <w:marBottom w:val="0"/>
                      <w:divBdr>
                        <w:top w:val="none" w:sz="0" w:space="0" w:color="auto"/>
                        <w:left w:val="none" w:sz="0" w:space="0" w:color="auto"/>
                        <w:bottom w:val="none" w:sz="0" w:space="0" w:color="auto"/>
                        <w:right w:val="none" w:sz="0" w:space="0" w:color="auto"/>
                      </w:divBdr>
                    </w:div>
                    <w:div w:id="2088728295">
                      <w:marLeft w:val="0"/>
                      <w:marRight w:val="0"/>
                      <w:marTop w:val="0"/>
                      <w:marBottom w:val="0"/>
                      <w:divBdr>
                        <w:top w:val="none" w:sz="0" w:space="0" w:color="auto"/>
                        <w:left w:val="none" w:sz="0" w:space="0" w:color="auto"/>
                        <w:bottom w:val="none" w:sz="0" w:space="0" w:color="auto"/>
                        <w:right w:val="none" w:sz="0" w:space="0" w:color="auto"/>
                      </w:divBdr>
                    </w:div>
                  </w:divsChild>
                </w:div>
                <w:div w:id="486017365">
                  <w:marLeft w:val="0"/>
                  <w:marRight w:val="0"/>
                  <w:marTop w:val="0"/>
                  <w:marBottom w:val="0"/>
                  <w:divBdr>
                    <w:top w:val="none" w:sz="0" w:space="0" w:color="auto"/>
                    <w:left w:val="none" w:sz="0" w:space="0" w:color="auto"/>
                    <w:bottom w:val="none" w:sz="0" w:space="0" w:color="auto"/>
                    <w:right w:val="none" w:sz="0" w:space="0" w:color="auto"/>
                  </w:divBdr>
                  <w:divsChild>
                    <w:div w:id="9720615">
                      <w:marLeft w:val="0"/>
                      <w:marRight w:val="0"/>
                      <w:marTop w:val="0"/>
                      <w:marBottom w:val="0"/>
                      <w:divBdr>
                        <w:top w:val="none" w:sz="0" w:space="0" w:color="auto"/>
                        <w:left w:val="none" w:sz="0" w:space="0" w:color="auto"/>
                        <w:bottom w:val="none" w:sz="0" w:space="0" w:color="auto"/>
                        <w:right w:val="none" w:sz="0" w:space="0" w:color="auto"/>
                      </w:divBdr>
                    </w:div>
                  </w:divsChild>
                </w:div>
                <w:div w:id="503131095">
                  <w:marLeft w:val="0"/>
                  <w:marRight w:val="0"/>
                  <w:marTop w:val="0"/>
                  <w:marBottom w:val="0"/>
                  <w:divBdr>
                    <w:top w:val="none" w:sz="0" w:space="0" w:color="auto"/>
                    <w:left w:val="none" w:sz="0" w:space="0" w:color="auto"/>
                    <w:bottom w:val="none" w:sz="0" w:space="0" w:color="auto"/>
                    <w:right w:val="none" w:sz="0" w:space="0" w:color="auto"/>
                  </w:divBdr>
                  <w:divsChild>
                    <w:div w:id="2146001320">
                      <w:marLeft w:val="0"/>
                      <w:marRight w:val="0"/>
                      <w:marTop w:val="0"/>
                      <w:marBottom w:val="0"/>
                      <w:divBdr>
                        <w:top w:val="none" w:sz="0" w:space="0" w:color="auto"/>
                        <w:left w:val="none" w:sz="0" w:space="0" w:color="auto"/>
                        <w:bottom w:val="none" w:sz="0" w:space="0" w:color="auto"/>
                        <w:right w:val="none" w:sz="0" w:space="0" w:color="auto"/>
                      </w:divBdr>
                    </w:div>
                  </w:divsChild>
                </w:div>
                <w:div w:id="528377507">
                  <w:marLeft w:val="0"/>
                  <w:marRight w:val="0"/>
                  <w:marTop w:val="0"/>
                  <w:marBottom w:val="0"/>
                  <w:divBdr>
                    <w:top w:val="none" w:sz="0" w:space="0" w:color="auto"/>
                    <w:left w:val="none" w:sz="0" w:space="0" w:color="auto"/>
                    <w:bottom w:val="none" w:sz="0" w:space="0" w:color="auto"/>
                    <w:right w:val="none" w:sz="0" w:space="0" w:color="auto"/>
                  </w:divBdr>
                  <w:divsChild>
                    <w:div w:id="968704005">
                      <w:marLeft w:val="0"/>
                      <w:marRight w:val="0"/>
                      <w:marTop w:val="0"/>
                      <w:marBottom w:val="0"/>
                      <w:divBdr>
                        <w:top w:val="none" w:sz="0" w:space="0" w:color="auto"/>
                        <w:left w:val="none" w:sz="0" w:space="0" w:color="auto"/>
                        <w:bottom w:val="none" w:sz="0" w:space="0" w:color="auto"/>
                        <w:right w:val="none" w:sz="0" w:space="0" w:color="auto"/>
                      </w:divBdr>
                    </w:div>
                  </w:divsChild>
                </w:div>
                <w:div w:id="541138390">
                  <w:marLeft w:val="0"/>
                  <w:marRight w:val="0"/>
                  <w:marTop w:val="0"/>
                  <w:marBottom w:val="0"/>
                  <w:divBdr>
                    <w:top w:val="none" w:sz="0" w:space="0" w:color="auto"/>
                    <w:left w:val="none" w:sz="0" w:space="0" w:color="auto"/>
                    <w:bottom w:val="none" w:sz="0" w:space="0" w:color="auto"/>
                    <w:right w:val="none" w:sz="0" w:space="0" w:color="auto"/>
                  </w:divBdr>
                  <w:divsChild>
                    <w:div w:id="797844050">
                      <w:marLeft w:val="0"/>
                      <w:marRight w:val="0"/>
                      <w:marTop w:val="0"/>
                      <w:marBottom w:val="0"/>
                      <w:divBdr>
                        <w:top w:val="none" w:sz="0" w:space="0" w:color="auto"/>
                        <w:left w:val="none" w:sz="0" w:space="0" w:color="auto"/>
                        <w:bottom w:val="none" w:sz="0" w:space="0" w:color="auto"/>
                        <w:right w:val="none" w:sz="0" w:space="0" w:color="auto"/>
                      </w:divBdr>
                    </w:div>
                    <w:div w:id="953100081">
                      <w:marLeft w:val="0"/>
                      <w:marRight w:val="0"/>
                      <w:marTop w:val="0"/>
                      <w:marBottom w:val="0"/>
                      <w:divBdr>
                        <w:top w:val="none" w:sz="0" w:space="0" w:color="auto"/>
                        <w:left w:val="none" w:sz="0" w:space="0" w:color="auto"/>
                        <w:bottom w:val="none" w:sz="0" w:space="0" w:color="auto"/>
                        <w:right w:val="none" w:sz="0" w:space="0" w:color="auto"/>
                      </w:divBdr>
                    </w:div>
                    <w:div w:id="1310092016">
                      <w:marLeft w:val="0"/>
                      <w:marRight w:val="0"/>
                      <w:marTop w:val="0"/>
                      <w:marBottom w:val="0"/>
                      <w:divBdr>
                        <w:top w:val="none" w:sz="0" w:space="0" w:color="auto"/>
                        <w:left w:val="none" w:sz="0" w:space="0" w:color="auto"/>
                        <w:bottom w:val="none" w:sz="0" w:space="0" w:color="auto"/>
                        <w:right w:val="none" w:sz="0" w:space="0" w:color="auto"/>
                      </w:divBdr>
                    </w:div>
                  </w:divsChild>
                </w:div>
                <w:div w:id="548686230">
                  <w:marLeft w:val="0"/>
                  <w:marRight w:val="0"/>
                  <w:marTop w:val="0"/>
                  <w:marBottom w:val="0"/>
                  <w:divBdr>
                    <w:top w:val="none" w:sz="0" w:space="0" w:color="auto"/>
                    <w:left w:val="none" w:sz="0" w:space="0" w:color="auto"/>
                    <w:bottom w:val="none" w:sz="0" w:space="0" w:color="auto"/>
                    <w:right w:val="none" w:sz="0" w:space="0" w:color="auto"/>
                  </w:divBdr>
                  <w:divsChild>
                    <w:div w:id="455104749">
                      <w:marLeft w:val="0"/>
                      <w:marRight w:val="0"/>
                      <w:marTop w:val="0"/>
                      <w:marBottom w:val="0"/>
                      <w:divBdr>
                        <w:top w:val="none" w:sz="0" w:space="0" w:color="auto"/>
                        <w:left w:val="none" w:sz="0" w:space="0" w:color="auto"/>
                        <w:bottom w:val="none" w:sz="0" w:space="0" w:color="auto"/>
                        <w:right w:val="none" w:sz="0" w:space="0" w:color="auto"/>
                      </w:divBdr>
                    </w:div>
                  </w:divsChild>
                </w:div>
                <w:div w:id="593365159">
                  <w:marLeft w:val="0"/>
                  <w:marRight w:val="0"/>
                  <w:marTop w:val="0"/>
                  <w:marBottom w:val="0"/>
                  <w:divBdr>
                    <w:top w:val="none" w:sz="0" w:space="0" w:color="auto"/>
                    <w:left w:val="none" w:sz="0" w:space="0" w:color="auto"/>
                    <w:bottom w:val="none" w:sz="0" w:space="0" w:color="auto"/>
                    <w:right w:val="none" w:sz="0" w:space="0" w:color="auto"/>
                  </w:divBdr>
                  <w:divsChild>
                    <w:div w:id="84692761">
                      <w:marLeft w:val="0"/>
                      <w:marRight w:val="0"/>
                      <w:marTop w:val="0"/>
                      <w:marBottom w:val="0"/>
                      <w:divBdr>
                        <w:top w:val="none" w:sz="0" w:space="0" w:color="auto"/>
                        <w:left w:val="none" w:sz="0" w:space="0" w:color="auto"/>
                        <w:bottom w:val="none" w:sz="0" w:space="0" w:color="auto"/>
                        <w:right w:val="none" w:sz="0" w:space="0" w:color="auto"/>
                      </w:divBdr>
                    </w:div>
                    <w:div w:id="452332883">
                      <w:marLeft w:val="0"/>
                      <w:marRight w:val="0"/>
                      <w:marTop w:val="0"/>
                      <w:marBottom w:val="0"/>
                      <w:divBdr>
                        <w:top w:val="none" w:sz="0" w:space="0" w:color="auto"/>
                        <w:left w:val="none" w:sz="0" w:space="0" w:color="auto"/>
                        <w:bottom w:val="none" w:sz="0" w:space="0" w:color="auto"/>
                        <w:right w:val="none" w:sz="0" w:space="0" w:color="auto"/>
                      </w:divBdr>
                    </w:div>
                  </w:divsChild>
                </w:div>
                <w:div w:id="598560615">
                  <w:marLeft w:val="0"/>
                  <w:marRight w:val="0"/>
                  <w:marTop w:val="0"/>
                  <w:marBottom w:val="0"/>
                  <w:divBdr>
                    <w:top w:val="none" w:sz="0" w:space="0" w:color="auto"/>
                    <w:left w:val="none" w:sz="0" w:space="0" w:color="auto"/>
                    <w:bottom w:val="none" w:sz="0" w:space="0" w:color="auto"/>
                    <w:right w:val="none" w:sz="0" w:space="0" w:color="auto"/>
                  </w:divBdr>
                  <w:divsChild>
                    <w:div w:id="868491944">
                      <w:marLeft w:val="0"/>
                      <w:marRight w:val="0"/>
                      <w:marTop w:val="0"/>
                      <w:marBottom w:val="0"/>
                      <w:divBdr>
                        <w:top w:val="none" w:sz="0" w:space="0" w:color="auto"/>
                        <w:left w:val="none" w:sz="0" w:space="0" w:color="auto"/>
                        <w:bottom w:val="none" w:sz="0" w:space="0" w:color="auto"/>
                        <w:right w:val="none" w:sz="0" w:space="0" w:color="auto"/>
                      </w:divBdr>
                    </w:div>
                  </w:divsChild>
                </w:div>
                <w:div w:id="623192534">
                  <w:marLeft w:val="0"/>
                  <w:marRight w:val="0"/>
                  <w:marTop w:val="0"/>
                  <w:marBottom w:val="0"/>
                  <w:divBdr>
                    <w:top w:val="none" w:sz="0" w:space="0" w:color="auto"/>
                    <w:left w:val="none" w:sz="0" w:space="0" w:color="auto"/>
                    <w:bottom w:val="none" w:sz="0" w:space="0" w:color="auto"/>
                    <w:right w:val="none" w:sz="0" w:space="0" w:color="auto"/>
                  </w:divBdr>
                  <w:divsChild>
                    <w:div w:id="347486098">
                      <w:marLeft w:val="0"/>
                      <w:marRight w:val="0"/>
                      <w:marTop w:val="0"/>
                      <w:marBottom w:val="0"/>
                      <w:divBdr>
                        <w:top w:val="none" w:sz="0" w:space="0" w:color="auto"/>
                        <w:left w:val="none" w:sz="0" w:space="0" w:color="auto"/>
                        <w:bottom w:val="none" w:sz="0" w:space="0" w:color="auto"/>
                        <w:right w:val="none" w:sz="0" w:space="0" w:color="auto"/>
                      </w:divBdr>
                    </w:div>
                    <w:div w:id="2144957679">
                      <w:marLeft w:val="0"/>
                      <w:marRight w:val="0"/>
                      <w:marTop w:val="0"/>
                      <w:marBottom w:val="0"/>
                      <w:divBdr>
                        <w:top w:val="none" w:sz="0" w:space="0" w:color="auto"/>
                        <w:left w:val="none" w:sz="0" w:space="0" w:color="auto"/>
                        <w:bottom w:val="none" w:sz="0" w:space="0" w:color="auto"/>
                        <w:right w:val="none" w:sz="0" w:space="0" w:color="auto"/>
                      </w:divBdr>
                    </w:div>
                  </w:divsChild>
                </w:div>
                <w:div w:id="627323572">
                  <w:marLeft w:val="0"/>
                  <w:marRight w:val="0"/>
                  <w:marTop w:val="0"/>
                  <w:marBottom w:val="0"/>
                  <w:divBdr>
                    <w:top w:val="none" w:sz="0" w:space="0" w:color="auto"/>
                    <w:left w:val="none" w:sz="0" w:space="0" w:color="auto"/>
                    <w:bottom w:val="none" w:sz="0" w:space="0" w:color="auto"/>
                    <w:right w:val="none" w:sz="0" w:space="0" w:color="auto"/>
                  </w:divBdr>
                  <w:divsChild>
                    <w:div w:id="188684560">
                      <w:marLeft w:val="0"/>
                      <w:marRight w:val="0"/>
                      <w:marTop w:val="0"/>
                      <w:marBottom w:val="0"/>
                      <w:divBdr>
                        <w:top w:val="none" w:sz="0" w:space="0" w:color="auto"/>
                        <w:left w:val="none" w:sz="0" w:space="0" w:color="auto"/>
                        <w:bottom w:val="none" w:sz="0" w:space="0" w:color="auto"/>
                        <w:right w:val="none" w:sz="0" w:space="0" w:color="auto"/>
                      </w:divBdr>
                    </w:div>
                    <w:div w:id="388578242">
                      <w:marLeft w:val="0"/>
                      <w:marRight w:val="0"/>
                      <w:marTop w:val="0"/>
                      <w:marBottom w:val="0"/>
                      <w:divBdr>
                        <w:top w:val="none" w:sz="0" w:space="0" w:color="auto"/>
                        <w:left w:val="none" w:sz="0" w:space="0" w:color="auto"/>
                        <w:bottom w:val="none" w:sz="0" w:space="0" w:color="auto"/>
                        <w:right w:val="none" w:sz="0" w:space="0" w:color="auto"/>
                      </w:divBdr>
                    </w:div>
                    <w:div w:id="800340432">
                      <w:marLeft w:val="0"/>
                      <w:marRight w:val="0"/>
                      <w:marTop w:val="0"/>
                      <w:marBottom w:val="0"/>
                      <w:divBdr>
                        <w:top w:val="none" w:sz="0" w:space="0" w:color="auto"/>
                        <w:left w:val="none" w:sz="0" w:space="0" w:color="auto"/>
                        <w:bottom w:val="none" w:sz="0" w:space="0" w:color="auto"/>
                        <w:right w:val="none" w:sz="0" w:space="0" w:color="auto"/>
                      </w:divBdr>
                    </w:div>
                  </w:divsChild>
                </w:div>
                <w:div w:id="633295600">
                  <w:marLeft w:val="0"/>
                  <w:marRight w:val="0"/>
                  <w:marTop w:val="0"/>
                  <w:marBottom w:val="0"/>
                  <w:divBdr>
                    <w:top w:val="none" w:sz="0" w:space="0" w:color="auto"/>
                    <w:left w:val="none" w:sz="0" w:space="0" w:color="auto"/>
                    <w:bottom w:val="none" w:sz="0" w:space="0" w:color="auto"/>
                    <w:right w:val="none" w:sz="0" w:space="0" w:color="auto"/>
                  </w:divBdr>
                  <w:divsChild>
                    <w:div w:id="1015115092">
                      <w:marLeft w:val="0"/>
                      <w:marRight w:val="0"/>
                      <w:marTop w:val="0"/>
                      <w:marBottom w:val="0"/>
                      <w:divBdr>
                        <w:top w:val="none" w:sz="0" w:space="0" w:color="auto"/>
                        <w:left w:val="none" w:sz="0" w:space="0" w:color="auto"/>
                        <w:bottom w:val="none" w:sz="0" w:space="0" w:color="auto"/>
                        <w:right w:val="none" w:sz="0" w:space="0" w:color="auto"/>
                      </w:divBdr>
                    </w:div>
                    <w:div w:id="1503668405">
                      <w:marLeft w:val="0"/>
                      <w:marRight w:val="0"/>
                      <w:marTop w:val="0"/>
                      <w:marBottom w:val="0"/>
                      <w:divBdr>
                        <w:top w:val="none" w:sz="0" w:space="0" w:color="auto"/>
                        <w:left w:val="none" w:sz="0" w:space="0" w:color="auto"/>
                        <w:bottom w:val="none" w:sz="0" w:space="0" w:color="auto"/>
                        <w:right w:val="none" w:sz="0" w:space="0" w:color="auto"/>
                      </w:divBdr>
                    </w:div>
                    <w:div w:id="1682200817">
                      <w:marLeft w:val="0"/>
                      <w:marRight w:val="0"/>
                      <w:marTop w:val="0"/>
                      <w:marBottom w:val="0"/>
                      <w:divBdr>
                        <w:top w:val="none" w:sz="0" w:space="0" w:color="auto"/>
                        <w:left w:val="none" w:sz="0" w:space="0" w:color="auto"/>
                        <w:bottom w:val="none" w:sz="0" w:space="0" w:color="auto"/>
                        <w:right w:val="none" w:sz="0" w:space="0" w:color="auto"/>
                      </w:divBdr>
                    </w:div>
                  </w:divsChild>
                </w:div>
                <w:div w:id="659886007">
                  <w:marLeft w:val="0"/>
                  <w:marRight w:val="0"/>
                  <w:marTop w:val="0"/>
                  <w:marBottom w:val="0"/>
                  <w:divBdr>
                    <w:top w:val="none" w:sz="0" w:space="0" w:color="auto"/>
                    <w:left w:val="none" w:sz="0" w:space="0" w:color="auto"/>
                    <w:bottom w:val="none" w:sz="0" w:space="0" w:color="auto"/>
                    <w:right w:val="none" w:sz="0" w:space="0" w:color="auto"/>
                  </w:divBdr>
                  <w:divsChild>
                    <w:div w:id="491720953">
                      <w:marLeft w:val="0"/>
                      <w:marRight w:val="0"/>
                      <w:marTop w:val="0"/>
                      <w:marBottom w:val="0"/>
                      <w:divBdr>
                        <w:top w:val="none" w:sz="0" w:space="0" w:color="auto"/>
                        <w:left w:val="none" w:sz="0" w:space="0" w:color="auto"/>
                        <w:bottom w:val="none" w:sz="0" w:space="0" w:color="auto"/>
                        <w:right w:val="none" w:sz="0" w:space="0" w:color="auto"/>
                      </w:divBdr>
                    </w:div>
                    <w:div w:id="1870297301">
                      <w:marLeft w:val="0"/>
                      <w:marRight w:val="0"/>
                      <w:marTop w:val="0"/>
                      <w:marBottom w:val="0"/>
                      <w:divBdr>
                        <w:top w:val="none" w:sz="0" w:space="0" w:color="auto"/>
                        <w:left w:val="none" w:sz="0" w:space="0" w:color="auto"/>
                        <w:bottom w:val="none" w:sz="0" w:space="0" w:color="auto"/>
                        <w:right w:val="none" w:sz="0" w:space="0" w:color="auto"/>
                      </w:divBdr>
                    </w:div>
                  </w:divsChild>
                </w:div>
                <w:div w:id="661617506">
                  <w:marLeft w:val="0"/>
                  <w:marRight w:val="0"/>
                  <w:marTop w:val="0"/>
                  <w:marBottom w:val="0"/>
                  <w:divBdr>
                    <w:top w:val="none" w:sz="0" w:space="0" w:color="auto"/>
                    <w:left w:val="none" w:sz="0" w:space="0" w:color="auto"/>
                    <w:bottom w:val="none" w:sz="0" w:space="0" w:color="auto"/>
                    <w:right w:val="none" w:sz="0" w:space="0" w:color="auto"/>
                  </w:divBdr>
                  <w:divsChild>
                    <w:div w:id="23412411">
                      <w:marLeft w:val="0"/>
                      <w:marRight w:val="0"/>
                      <w:marTop w:val="0"/>
                      <w:marBottom w:val="0"/>
                      <w:divBdr>
                        <w:top w:val="none" w:sz="0" w:space="0" w:color="auto"/>
                        <w:left w:val="none" w:sz="0" w:space="0" w:color="auto"/>
                        <w:bottom w:val="none" w:sz="0" w:space="0" w:color="auto"/>
                        <w:right w:val="none" w:sz="0" w:space="0" w:color="auto"/>
                      </w:divBdr>
                    </w:div>
                    <w:div w:id="892236000">
                      <w:marLeft w:val="0"/>
                      <w:marRight w:val="0"/>
                      <w:marTop w:val="0"/>
                      <w:marBottom w:val="0"/>
                      <w:divBdr>
                        <w:top w:val="none" w:sz="0" w:space="0" w:color="auto"/>
                        <w:left w:val="none" w:sz="0" w:space="0" w:color="auto"/>
                        <w:bottom w:val="none" w:sz="0" w:space="0" w:color="auto"/>
                        <w:right w:val="none" w:sz="0" w:space="0" w:color="auto"/>
                      </w:divBdr>
                    </w:div>
                    <w:div w:id="1696038211">
                      <w:marLeft w:val="0"/>
                      <w:marRight w:val="0"/>
                      <w:marTop w:val="0"/>
                      <w:marBottom w:val="0"/>
                      <w:divBdr>
                        <w:top w:val="none" w:sz="0" w:space="0" w:color="auto"/>
                        <w:left w:val="none" w:sz="0" w:space="0" w:color="auto"/>
                        <w:bottom w:val="none" w:sz="0" w:space="0" w:color="auto"/>
                        <w:right w:val="none" w:sz="0" w:space="0" w:color="auto"/>
                      </w:divBdr>
                    </w:div>
                  </w:divsChild>
                </w:div>
                <w:div w:id="683752002">
                  <w:marLeft w:val="0"/>
                  <w:marRight w:val="0"/>
                  <w:marTop w:val="0"/>
                  <w:marBottom w:val="0"/>
                  <w:divBdr>
                    <w:top w:val="none" w:sz="0" w:space="0" w:color="auto"/>
                    <w:left w:val="none" w:sz="0" w:space="0" w:color="auto"/>
                    <w:bottom w:val="none" w:sz="0" w:space="0" w:color="auto"/>
                    <w:right w:val="none" w:sz="0" w:space="0" w:color="auto"/>
                  </w:divBdr>
                  <w:divsChild>
                    <w:div w:id="1361784506">
                      <w:marLeft w:val="0"/>
                      <w:marRight w:val="0"/>
                      <w:marTop w:val="0"/>
                      <w:marBottom w:val="0"/>
                      <w:divBdr>
                        <w:top w:val="none" w:sz="0" w:space="0" w:color="auto"/>
                        <w:left w:val="none" w:sz="0" w:space="0" w:color="auto"/>
                        <w:bottom w:val="none" w:sz="0" w:space="0" w:color="auto"/>
                        <w:right w:val="none" w:sz="0" w:space="0" w:color="auto"/>
                      </w:divBdr>
                    </w:div>
                  </w:divsChild>
                </w:div>
                <w:div w:id="689724693">
                  <w:marLeft w:val="0"/>
                  <w:marRight w:val="0"/>
                  <w:marTop w:val="0"/>
                  <w:marBottom w:val="0"/>
                  <w:divBdr>
                    <w:top w:val="none" w:sz="0" w:space="0" w:color="auto"/>
                    <w:left w:val="none" w:sz="0" w:space="0" w:color="auto"/>
                    <w:bottom w:val="none" w:sz="0" w:space="0" w:color="auto"/>
                    <w:right w:val="none" w:sz="0" w:space="0" w:color="auto"/>
                  </w:divBdr>
                  <w:divsChild>
                    <w:div w:id="1396009016">
                      <w:marLeft w:val="0"/>
                      <w:marRight w:val="0"/>
                      <w:marTop w:val="0"/>
                      <w:marBottom w:val="0"/>
                      <w:divBdr>
                        <w:top w:val="none" w:sz="0" w:space="0" w:color="auto"/>
                        <w:left w:val="none" w:sz="0" w:space="0" w:color="auto"/>
                        <w:bottom w:val="none" w:sz="0" w:space="0" w:color="auto"/>
                        <w:right w:val="none" w:sz="0" w:space="0" w:color="auto"/>
                      </w:divBdr>
                    </w:div>
                    <w:div w:id="1460104232">
                      <w:marLeft w:val="0"/>
                      <w:marRight w:val="0"/>
                      <w:marTop w:val="0"/>
                      <w:marBottom w:val="0"/>
                      <w:divBdr>
                        <w:top w:val="none" w:sz="0" w:space="0" w:color="auto"/>
                        <w:left w:val="none" w:sz="0" w:space="0" w:color="auto"/>
                        <w:bottom w:val="none" w:sz="0" w:space="0" w:color="auto"/>
                        <w:right w:val="none" w:sz="0" w:space="0" w:color="auto"/>
                      </w:divBdr>
                    </w:div>
                    <w:div w:id="1527448988">
                      <w:marLeft w:val="0"/>
                      <w:marRight w:val="0"/>
                      <w:marTop w:val="0"/>
                      <w:marBottom w:val="0"/>
                      <w:divBdr>
                        <w:top w:val="none" w:sz="0" w:space="0" w:color="auto"/>
                        <w:left w:val="none" w:sz="0" w:space="0" w:color="auto"/>
                        <w:bottom w:val="none" w:sz="0" w:space="0" w:color="auto"/>
                        <w:right w:val="none" w:sz="0" w:space="0" w:color="auto"/>
                      </w:divBdr>
                    </w:div>
                  </w:divsChild>
                </w:div>
                <w:div w:id="743455677">
                  <w:marLeft w:val="0"/>
                  <w:marRight w:val="0"/>
                  <w:marTop w:val="0"/>
                  <w:marBottom w:val="0"/>
                  <w:divBdr>
                    <w:top w:val="none" w:sz="0" w:space="0" w:color="auto"/>
                    <w:left w:val="none" w:sz="0" w:space="0" w:color="auto"/>
                    <w:bottom w:val="none" w:sz="0" w:space="0" w:color="auto"/>
                    <w:right w:val="none" w:sz="0" w:space="0" w:color="auto"/>
                  </w:divBdr>
                  <w:divsChild>
                    <w:div w:id="2128891390">
                      <w:marLeft w:val="0"/>
                      <w:marRight w:val="0"/>
                      <w:marTop w:val="0"/>
                      <w:marBottom w:val="0"/>
                      <w:divBdr>
                        <w:top w:val="none" w:sz="0" w:space="0" w:color="auto"/>
                        <w:left w:val="none" w:sz="0" w:space="0" w:color="auto"/>
                        <w:bottom w:val="none" w:sz="0" w:space="0" w:color="auto"/>
                        <w:right w:val="none" w:sz="0" w:space="0" w:color="auto"/>
                      </w:divBdr>
                    </w:div>
                  </w:divsChild>
                </w:div>
                <w:div w:id="754521370">
                  <w:marLeft w:val="0"/>
                  <w:marRight w:val="0"/>
                  <w:marTop w:val="0"/>
                  <w:marBottom w:val="0"/>
                  <w:divBdr>
                    <w:top w:val="none" w:sz="0" w:space="0" w:color="auto"/>
                    <w:left w:val="none" w:sz="0" w:space="0" w:color="auto"/>
                    <w:bottom w:val="none" w:sz="0" w:space="0" w:color="auto"/>
                    <w:right w:val="none" w:sz="0" w:space="0" w:color="auto"/>
                  </w:divBdr>
                  <w:divsChild>
                    <w:div w:id="1780462">
                      <w:marLeft w:val="0"/>
                      <w:marRight w:val="0"/>
                      <w:marTop w:val="0"/>
                      <w:marBottom w:val="0"/>
                      <w:divBdr>
                        <w:top w:val="none" w:sz="0" w:space="0" w:color="auto"/>
                        <w:left w:val="none" w:sz="0" w:space="0" w:color="auto"/>
                        <w:bottom w:val="none" w:sz="0" w:space="0" w:color="auto"/>
                        <w:right w:val="none" w:sz="0" w:space="0" w:color="auto"/>
                      </w:divBdr>
                    </w:div>
                    <w:div w:id="245651947">
                      <w:marLeft w:val="0"/>
                      <w:marRight w:val="0"/>
                      <w:marTop w:val="0"/>
                      <w:marBottom w:val="0"/>
                      <w:divBdr>
                        <w:top w:val="none" w:sz="0" w:space="0" w:color="auto"/>
                        <w:left w:val="none" w:sz="0" w:space="0" w:color="auto"/>
                        <w:bottom w:val="none" w:sz="0" w:space="0" w:color="auto"/>
                        <w:right w:val="none" w:sz="0" w:space="0" w:color="auto"/>
                      </w:divBdr>
                    </w:div>
                    <w:div w:id="1456176980">
                      <w:marLeft w:val="0"/>
                      <w:marRight w:val="0"/>
                      <w:marTop w:val="0"/>
                      <w:marBottom w:val="0"/>
                      <w:divBdr>
                        <w:top w:val="none" w:sz="0" w:space="0" w:color="auto"/>
                        <w:left w:val="none" w:sz="0" w:space="0" w:color="auto"/>
                        <w:bottom w:val="none" w:sz="0" w:space="0" w:color="auto"/>
                        <w:right w:val="none" w:sz="0" w:space="0" w:color="auto"/>
                      </w:divBdr>
                    </w:div>
                    <w:div w:id="1762943213">
                      <w:marLeft w:val="0"/>
                      <w:marRight w:val="0"/>
                      <w:marTop w:val="0"/>
                      <w:marBottom w:val="0"/>
                      <w:divBdr>
                        <w:top w:val="none" w:sz="0" w:space="0" w:color="auto"/>
                        <w:left w:val="none" w:sz="0" w:space="0" w:color="auto"/>
                        <w:bottom w:val="none" w:sz="0" w:space="0" w:color="auto"/>
                        <w:right w:val="none" w:sz="0" w:space="0" w:color="auto"/>
                      </w:divBdr>
                    </w:div>
                  </w:divsChild>
                </w:div>
                <w:div w:id="774595291">
                  <w:marLeft w:val="0"/>
                  <w:marRight w:val="0"/>
                  <w:marTop w:val="0"/>
                  <w:marBottom w:val="0"/>
                  <w:divBdr>
                    <w:top w:val="none" w:sz="0" w:space="0" w:color="auto"/>
                    <w:left w:val="none" w:sz="0" w:space="0" w:color="auto"/>
                    <w:bottom w:val="none" w:sz="0" w:space="0" w:color="auto"/>
                    <w:right w:val="none" w:sz="0" w:space="0" w:color="auto"/>
                  </w:divBdr>
                  <w:divsChild>
                    <w:div w:id="565382870">
                      <w:marLeft w:val="0"/>
                      <w:marRight w:val="0"/>
                      <w:marTop w:val="0"/>
                      <w:marBottom w:val="0"/>
                      <w:divBdr>
                        <w:top w:val="none" w:sz="0" w:space="0" w:color="auto"/>
                        <w:left w:val="none" w:sz="0" w:space="0" w:color="auto"/>
                        <w:bottom w:val="none" w:sz="0" w:space="0" w:color="auto"/>
                        <w:right w:val="none" w:sz="0" w:space="0" w:color="auto"/>
                      </w:divBdr>
                    </w:div>
                    <w:div w:id="601573817">
                      <w:marLeft w:val="0"/>
                      <w:marRight w:val="0"/>
                      <w:marTop w:val="0"/>
                      <w:marBottom w:val="0"/>
                      <w:divBdr>
                        <w:top w:val="none" w:sz="0" w:space="0" w:color="auto"/>
                        <w:left w:val="none" w:sz="0" w:space="0" w:color="auto"/>
                        <w:bottom w:val="none" w:sz="0" w:space="0" w:color="auto"/>
                        <w:right w:val="none" w:sz="0" w:space="0" w:color="auto"/>
                      </w:divBdr>
                    </w:div>
                    <w:div w:id="1028260942">
                      <w:marLeft w:val="0"/>
                      <w:marRight w:val="0"/>
                      <w:marTop w:val="0"/>
                      <w:marBottom w:val="0"/>
                      <w:divBdr>
                        <w:top w:val="none" w:sz="0" w:space="0" w:color="auto"/>
                        <w:left w:val="none" w:sz="0" w:space="0" w:color="auto"/>
                        <w:bottom w:val="none" w:sz="0" w:space="0" w:color="auto"/>
                        <w:right w:val="none" w:sz="0" w:space="0" w:color="auto"/>
                      </w:divBdr>
                    </w:div>
                    <w:div w:id="1597863005">
                      <w:marLeft w:val="0"/>
                      <w:marRight w:val="0"/>
                      <w:marTop w:val="0"/>
                      <w:marBottom w:val="0"/>
                      <w:divBdr>
                        <w:top w:val="none" w:sz="0" w:space="0" w:color="auto"/>
                        <w:left w:val="none" w:sz="0" w:space="0" w:color="auto"/>
                        <w:bottom w:val="none" w:sz="0" w:space="0" w:color="auto"/>
                        <w:right w:val="none" w:sz="0" w:space="0" w:color="auto"/>
                      </w:divBdr>
                    </w:div>
                  </w:divsChild>
                </w:div>
                <w:div w:id="776751567">
                  <w:marLeft w:val="0"/>
                  <w:marRight w:val="0"/>
                  <w:marTop w:val="0"/>
                  <w:marBottom w:val="0"/>
                  <w:divBdr>
                    <w:top w:val="none" w:sz="0" w:space="0" w:color="auto"/>
                    <w:left w:val="none" w:sz="0" w:space="0" w:color="auto"/>
                    <w:bottom w:val="none" w:sz="0" w:space="0" w:color="auto"/>
                    <w:right w:val="none" w:sz="0" w:space="0" w:color="auto"/>
                  </w:divBdr>
                  <w:divsChild>
                    <w:div w:id="1267493853">
                      <w:marLeft w:val="0"/>
                      <w:marRight w:val="0"/>
                      <w:marTop w:val="0"/>
                      <w:marBottom w:val="0"/>
                      <w:divBdr>
                        <w:top w:val="none" w:sz="0" w:space="0" w:color="auto"/>
                        <w:left w:val="none" w:sz="0" w:space="0" w:color="auto"/>
                        <w:bottom w:val="none" w:sz="0" w:space="0" w:color="auto"/>
                        <w:right w:val="none" w:sz="0" w:space="0" w:color="auto"/>
                      </w:divBdr>
                    </w:div>
                  </w:divsChild>
                </w:div>
                <w:div w:id="822548897">
                  <w:marLeft w:val="0"/>
                  <w:marRight w:val="0"/>
                  <w:marTop w:val="0"/>
                  <w:marBottom w:val="0"/>
                  <w:divBdr>
                    <w:top w:val="none" w:sz="0" w:space="0" w:color="auto"/>
                    <w:left w:val="none" w:sz="0" w:space="0" w:color="auto"/>
                    <w:bottom w:val="none" w:sz="0" w:space="0" w:color="auto"/>
                    <w:right w:val="none" w:sz="0" w:space="0" w:color="auto"/>
                  </w:divBdr>
                  <w:divsChild>
                    <w:div w:id="1819883695">
                      <w:marLeft w:val="0"/>
                      <w:marRight w:val="0"/>
                      <w:marTop w:val="0"/>
                      <w:marBottom w:val="0"/>
                      <w:divBdr>
                        <w:top w:val="none" w:sz="0" w:space="0" w:color="auto"/>
                        <w:left w:val="none" w:sz="0" w:space="0" w:color="auto"/>
                        <w:bottom w:val="none" w:sz="0" w:space="0" w:color="auto"/>
                        <w:right w:val="none" w:sz="0" w:space="0" w:color="auto"/>
                      </w:divBdr>
                    </w:div>
                  </w:divsChild>
                </w:div>
                <w:div w:id="848178222">
                  <w:marLeft w:val="0"/>
                  <w:marRight w:val="0"/>
                  <w:marTop w:val="0"/>
                  <w:marBottom w:val="0"/>
                  <w:divBdr>
                    <w:top w:val="none" w:sz="0" w:space="0" w:color="auto"/>
                    <w:left w:val="none" w:sz="0" w:space="0" w:color="auto"/>
                    <w:bottom w:val="none" w:sz="0" w:space="0" w:color="auto"/>
                    <w:right w:val="none" w:sz="0" w:space="0" w:color="auto"/>
                  </w:divBdr>
                  <w:divsChild>
                    <w:div w:id="1125928666">
                      <w:marLeft w:val="0"/>
                      <w:marRight w:val="0"/>
                      <w:marTop w:val="0"/>
                      <w:marBottom w:val="0"/>
                      <w:divBdr>
                        <w:top w:val="none" w:sz="0" w:space="0" w:color="auto"/>
                        <w:left w:val="none" w:sz="0" w:space="0" w:color="auto"/>
                        <w:bottom w:val="none" w:sz="0" w:space="0" w:color="auto"/>
                        <w:right w:val="none" w:sz="0" w:space="0" w:color="auto"/>
                      </w:divBdr>
                    </w:div>
                  </w:divsChild>
                </w:div>
                <w:div w:id="910967880">
                  <w:marLeft w:val="0"/>
                  <w:marRight w:val="0"/>
                  <w:marTop w:val="0"/>
                  <w:marBottom w:val="0"/>
                  <w:divBdr>
                    <w:top w:val="none" w:sz="0" w:space="0" w:color="auto"/>
                    <w:left w:val="none" w:sz="0" w:space="0" w:color="auto"/>
                    <w:bottom w:val="none" w:sz="0" w:space="0" w:color="auto"/>
                    <w:right w:val="none" w:sz="0" w:space="0" w:color="auto"/>
                  </w:divBdr>
                  <w:divsChild>
                    <w:div w:id="1832796079">
                      <w:marLeft w:val="0"/>
                      <w:marRight w:val="0"/>
                      <w:marTop w:val="0"/>
                      <w:marBottom w:val="0"/>
                      <w:divBdr>
                        <w:top w:val="none" w:sz="0" w:space="0" w:color="auto"/>
                        <w:left w:val="none" w:sz="0" w:space="0" w:color="auto"/>
                        <w:bottom w:val="none" w:sz="0" w:space="0" w:color="auto"/>
                        <w:right w:val="none" w:sz="0" w:space="0" w:color="auto"/>
                      </w:divBdr>
                    </w:div>
                  </w:divsChild>
                </w:div>
                <w:div w:id="912348666">
                  <w:marLeft w:val="0"/>
                  <w:marRight w:val="0"/>
                  <w:marTop w:val="0"/>
                  <w:marBottom w:val="0"/>
                  <w:divBdr>
                    <w:top w:val="none" w:sz="0" w:space="0" w:color="auto"/>
                    <w:left w:val="none" w:sz="0" w:space="0" w:color="auto"/>
                    <w:bottom w:val="none" w:sz="0" w:space="0" w:color="auto"/>
                    <w:right w:val="none" w:sz="0" w:space="0" w:color="auto"/>
                  </w:divBdr>
                  <w:divsChild>
                    <w:div w:id="1851527037">
                      <w:marLeft w:val="0"/>
                      <w:marRight w:val="0"/>
                      <w:marTop w:val="0"/>
                      <w:marBottom w:val="0"/>
                      <w:divBdr>
                        <w:top w:val="none" w:sz="0" w:space="0" w:color="auto"/>
                        <w:left w:val="none" w:sz="0" w:space="0" w:color="auto"/>
                        <w:bottom w:val="none" w:sz="0" w:space="0" w:color="auto"/>
                        <w:right w:val="none" w:sz="0" w:space="0" w:color="auto"/>
                      </w:divBdr>
                    </w:div>
                  </w:divsChild>
                </w:div>
                <w:div w:id="950864070">
                  <w:marLeft w:val="0"/>
                  <w:marRight w:val="0"/>
                  <w:marTop w:val="0"/>
                  <w:marBottom w:val="0"/>
                  <w:divBdr>
                    <w:top w:val="none" w:sz="0" w:space="0" w:color="auto"/>
                    <w:left w:val="none" w:sz="0" w:space="0" w:color="auto"/>
                    <w:bottom w:val="none" w:sz="0" w:space="0" w:color="auto"/>
                    <w:right w:val="none" w:sz="0" w:space="0" w:color="auto"/>
                  </w:divBdr>
                  <w:divsChild>
                    <w:div w:id="342128507">
                      <w:marLeft w:val="0"/>
                      <w:marRight w:val="0"/>
                      <w:marTop w:val="0"/>
                      <w:marBottom w:val="0"/>
                      <w:divBdr>
                        <w:top w:val="none" w:sz="0" w:space="0" w:color="auto"/>
                        <w:left w:val="none" w:sz="0" w:space="0" w:color="auto"/>
                        <w:bottom w:val="none" w:sz="0" w:space="0" w:color="auto"/>
                        <w:right w:val="none" w:sz="0" w:space="0" w:color="auto"/>
                      </w:divBdr>
                    </w:div>
                    <w:div w:id="1194342102">
                      <w:marLeft w:val="0"/>
                      <w:marRight w:val="0"/>
                      <w:marTop w:val="0"/>
                      <w:marBottom w:val="0"/>
                      <w:divBdr>
                        <w:top w:val="none" w:sz="0" w:space="0" w:color="auto"/>
                        <w:left w:val="none" w:sz="0" w:space="0" w:color="auto"/>
                        <w:bottom w:val="none" w:sz="0" w:space="0" w:color="auto"/>
                        <w:right w:val="none" w:sz="0" w:space="0" w:color="auto"/>
                      </w:divBdr>
                    </w:div>
                  </w:divsChild>
                </w:div>
                <w:div w:id="963080212">
                  <w:marLeft w:val="0"/>
                  <w:marRight w:val="0"/>
                  <w:marTop w:val="0"/>
                  <w:marBottom w:val="0"/>
                  <w:divBdr>
                    <w:top w:val="none" w:sz="0" w:space="0" w:color="auto"/>
                    <w:left w:val="none" w:sz="0" w:space="0" w:color="auto"/>
                    <w:bottom w:val="none" w:sz="0" w:space="0" w:color="auto"/>
                    <w:right w:val="none" w:sz="0" w:space="0" w:color="auto"/>
                  </w:divBdr>
                  <w:divsChild>
                    <w:div w:id="14503385">
                      <w:marLeft w:val="0"/>
                      <w:marRight w:val="0"/>
                      <w:marTop w:val="0"/>
                      <w:marBottom w:val="0"/>
                      <w:divBdr>
                        <w:top w:val="none" w:sz="0" w:space="0" w:color="auto"/>
                        <w:left w:val="none" w:sz="0" w:space="0" w:color="auto"/>
                        <w:bottom w:val="none" w:sz="0" w:space="0" w:color="auto"/>
                        <w:right w:val="none" w:sz="0" w:space="0" w:color="auto"/>
                      </w:divBdr>
                    </w:div>
                    <w:div w:id="648247671">
                      <w:marLeft w:val="0"/>
                      <w:marRight w:val="0"/>
                      <w:marTop w:val="0"/>
                      <w:marBottom w:val="0"/>
                      <w:divBdr>
                        <w:top w:val="none" w:sz="0" w:space="0" w:color="auto"/>
                        <w:left w:val="none" w:sz="0" w:space="0" w:color="auto"/>
                        <w:bottom w:val="none" w:sz="0" w:space="0" w:color="auto"/>
                        <w:right w:val="none" w:sz="0" w:space="0" w:color="auto"/>
                      </w:divBdr>
                    </w:div>
                    <w:div w:id="1759981863">
                      <w:marLeft w:val="0"/>
                      <w:marRight w:val="0"/>
                      <w:marTop w:val="0"/>
                      <w:marBottom w:val="0"/>
                      <w:divBdr>
                        <w:top w:val="none" w:sz="0" w:space="0" w:color="auto"/>
                        <w:left w:val="none" w:sz="0" w:space="0" w:color="auto"/>
                        <w:bottom w:val="none" w:sz="0" w:space="0" w:color="auto"/>
                        <w:right w:val="none" w:sz="0" w:space="0" w:color="auto"/>
                      </w:divBdr>
                    </w:div>
                  </w:divsChild>
                </w:div>
                <w:div w:id="976453205">
                  <w:marLeft w:val="0"/>
                  <w:marRight w:val="0"/>
                  <w:marTop w:val="0"/>
                  <w:marBottom w:val="0"/>
                  <w:divBdr>
                    <w:top w:val="none" w:sz="0" w:space="0" w:color="auto"/>
                    <w:left w:val="none" w:sz="0" w:space="0" w:color="auto"/>
                    <w:bottom w:val="none" w:sz="0" w:space="0" w:color="auto"/>
                    <w:right w:val="none" w:sz="0" w:space="0" w:color="auto"/>
                  </w:divBdr>
                  <w:divsChild>
                    <w:div w:id="6446716">
                      <w:marLeft w:val="0"/>
                      <w:marRight w:val="0"/>
                      <w:marTop w:val="0"/>
                      <w:marBottom w:val="0"/>
                      <w:divBdr>
                        <w:top w:val="none" w:sz="0" w:space="0" w:color="auto"/>
                        <w:left w:val="none" w:sz="0" w:space="0" w:color="auto"/>
                        <w:bottom w:val="none" w:sz="0" w:space="0" w:color="auto"/>
                        <w:right w:val="none" w:sz="0" w:space="0" w:color="auto"/>
                      </w:divBdr>
                    </w:div>
                    <w:div w:id="1523282747">
                      <w:marLeft w:val="0"/>
                      <w:marRight w:val="0"/>
                      <w:marTop w:val="0"/>
                      <w:marBottom w:val="0"/>
                      <w:divBdr>
                        <w:top w:val="none" w:sz="0" w:space="0" w:color="auto"/>
                        <w:left w:val="none" w:sz="0" w:space="0" w:color="auto"/>
                        <w:bottom w:val="none" w:sz="0" w:space="0" w:color="auto"/>
                        <w:right w:val="none" w:sz="0" w:space="0" w:color="auto"/>
                      </w:divBdr>
                    </w:div>
                  </w:divsChild>
                </w:div>
                <w:div w:id="1009022095">
                  <w:marLeft w:val="0"/>
                  <w:marRight w:val="0"/>
                  <w:marTop w:val="0"/>
                  <w:marBottom w:val="0"/>
                  <w:divBdr>
                    <w:top w:val="none" w:sz="0" w:space="0" w:color="auto"/>
                    <w:left w:val="none" w:sz="0" w:space="0" w:color="auto"/>
                    <w:bottom w:val="none" w:sz="0" w:space="0" w:color="auto"/>
                    <w:right w:val="none" w:sz="0" w:space="0" w:color="auto"/>
                  </w:divBdr>
                  <w:divsChild>
                    <w:div w:id="246887322">
                      <w:marLeft w:val="0"/>
                      <w:marRight w:val="0"/>
                      <w:marTop w:val="0"/>
                      <w:marBottom w:val="0"/>
                      <w:divBdr>
                        <w:top w:val="none" w:sz="0" w:space="0" w:color="auto"/>
                        <w:left w:val="none" w:sz="0" w:space="0" w:color="auto"/>
                        <w:bottom w:val="none" w:sz="0" w:space="0" w:color="auto"/>
                        <w:right w:val="none" w:sz="0" w:space="0" w:color="auto"/>
                      </w:divBdr>
                    </w:div>
                    <w:div w:id="662271762">
                      <w:marLeft w:val="0"/>
                      <w:marRight w:val="0"/>
                      <w:marTop w:val="0"/>
                      <w:marBottom w:val="0"/>
                      <w:divBdr>
                        <w:top w:val="none" w:sz="0" w:space="0" w:color="auto"/>
                        <w:left w:val="none" w:sz="0" w:space="0" w:color="auto"/>
                        <w:bottom w:val="none" w:sz="0" w:space="0" w:color="auto"/>
                        <w:right w:val="none" w:sz="0" w:space="0" w:color="auto"/>
                      </w:divBdr>
                    </w:div>
                    <w:div w:id="665860648">
                      <w:marLeft w:val="0"/>
                      <w:marRight w:val="0"/>
                      <w:marTop w:val="0"/>
                      <w:marBottom w:val="0"/>
                      <w:divBdr>
                        <w:top w:val="none" w:sz="0" w:space="0" w:color="auto"/>
                        <w:left w:val="none" w:sz="0" w:space="0" w:color="auto"/>
                        <w:bottom w:val="none" w:sz="0" w:space="0" w:color="auto"/>
                        <w:right w:val="none" w:sz="0" w:space="0" w:color="auto"/>
                      </w:divBdr>
                    </w:div>
                    <w:div w:id="1074815163">
                      <w:marLeft w:val="0"/>
                      <w:marRight w:val="0"/>
                      <w:marTop w:val="0"/>
                      <w:marBottom w:val="0"/>
                      <w:divBdr>
                        <w:top w:val="none" w:sz="0" w:space="0" w:color="auto"/>
                        <w:left w:val="none" w:sz="0" w:space="0" w:color="auto"/>
                        <w:bottom w:val="none" w:sz="0" w:space="0" w:color="auto"/>
                        <w:right w:val="none" w:sz="0" w:space="0" w:color="auto"/>
                      </w:divBdr>
                    </w:div>
                  </w:divsChild>
                </w:div>
                <w:div w:id="1013217412">
                  <w:marLeft w:val="0"/>
                  <w:marRight w:val="0"/>
                  <w:marTop w:val="0"/>
                  <w:marBottom w:val="0"/>
                  <w:divBdr>
                    <w:top w:val="none" w:sz="0" w:space="0" w:color="auto"/>
                    <w:left w:val="none" w:sz="0" w:space="0" w:color="auto"/>
                    <w:bottom w:val="none" w:sz="0" w:space="0" w:color="auto"/>
                    <w:right w:val="none" w:sz="0" w:space="0" w:color="auto"/>
                  </w:divBdr>
                  <w:divsChild>
                    <w:div w:id="774789254">
                      <w:marLeft w:val="0"/>
                      <w:marRight w:val="0"/>
                      <w:marTop w:val="0"/>
                      <w:marBottom w:val="0"/>
                      <w:divBdr>
                        <w:top w:val="none" w:sz="0" w:space="0" w:color="auto"/>
                        <w:left w:val="none" w:sz="0" w:space="0" w:color="auto"/>
                        <w:bottom w:val="none" w:sz="0" w:space="0" w:color="auto"/>
                        <w:right w:val="none" w:sz="0" w:space="0" w:color="auto"/>
                      </w:divBdr>
                    </w:div>
                  </w:divsChild>
                </w:div>
                <w:div w:id="1066949493">
                  <w:marLeft w:val="0"/>
                  <w:marRight w:val="0"/>
                  <w:marTop w:val="0"/>
                  <w:marBottom w:val="0"/>
                  <w:divBdr>
                    <w:top w:val="none" w:sz="0" w:space="0" w:color="auto"/>
                    <w:left w:val="none" w:sz="0" w:space="0" w:color="auto"/>
                    <w:bottom w:val="none" w:sz="0" w:space="0" w:color="auto"/>
                    <w:right w:val="none" w:sz="0" w:space="0" w:color="auto"/>
                  </w:divBdr>
                  <w:divsChild>
                    <w:div w:id="135953946">
                      <w:marLeft w:val="0"/>
                      <w:marRight w:val="0"/>
                      <w:marTop w:val="0"/>
                      <w:marBottom w:val="0"/>
                      <w:divBdr>
                        <w:top w:val="none" w:sz="0" w:space="0" w:color="auto"/>
                        <w:left w:val="none" w:sz="0" w:space="0" w:color="auto"/>
                        <w:bottom w:val="none" w:sz="0" w:space="0" w:color="auto"/>
                        <w:right w:val="none" w:sz="0" w:space="0" w:color="auto"/>
                      </w:divBdr>
                    </w:div>
                    <w:div w:id="1226379183">
                      <w:marLeft w:val="0"/>
                      <w:marRight w:val="0"/>
                      <w:marTop w:val="0"/>
                      <w:marBottom w:val="0"/>
                      <w:divBdr>
                        <w:top w:val="none" w:sz="0" w:space="0" w:color="auto"/>
                        <w:left w:val="none" w:sz="0" w:space="0" w:color="auto"/>
                        <w:bottom w:val="none" w:sz="0" w:space="0" w:color="auto"/>
                        <w:right w:val="none" w:sz="0" w:space="0" w:color="auto"/>
                      </w:divBdr>
                    </w:div>
                  </w:divsChild>
                </w:div>
                <w:div w:id="1099332773">
                  <w:marLeft w:val="0"/>
                  <w:marRight w:val="0"/>
                  <w:marTop w:val="0"/>
                  <w:marBottom w:val="0"/>
                  <w:divBdr>
                    <w:top w:val="none" w:sz="0" w:space="0" w:color="auto"/>
                    <w:left w:val="none" w:sz="0" w:space="0" w:color="auto"/>
                    <w:bottom w:val="none" w:sz="0" w:space="0" w:color="auto"/>
                    <w:right w:val="none" w:sz="0" w:space="0" w:color="auto"/>
                  </w:divBdr>
                  <w:divsChild>
                    <w:div w:id="81802822">
                      <w:marLeft w:val="0"/>
                      <w:marRight w:val="0"/>
                      <w:marTop w:val="0"/>
                      <w:marBottom w:val="0"/>
                      <w:divBdr>
                        <w:top w:val="none" w:sz="0" w:space="0" w:color="auto"/>
                        <w:left w:val="none" w:sz="0" w:space="0" w:color="auto"/>
                        <w:bottom w:val="none" w:sz="0" w:space="0" w:color="auto"/>
                        <w:right w:val="none" w:sz="0" w:space="0" w:color="auto"/>
                      </w:divBdr>
                    </w:div>
                  </w:divsChild>
                </w:div>
                <w:div w:id="1100565168">
                  <w:marLeft w:val="0"/>
                  <w:marRight w:val="0"/>
                  <w:marTop w:val="0"/>
                  <w:marBottom w:val="0"/>
                  <w:divBdr>
                    <w:top w:val="none" w:sz="0" w:space="0" w:color="auto"/>
                    <w:left w:val="none" w:sz="0" w:space="0" w:color="auto"/>
                    <w:bottom w:val="none" w:sz="0" w:space="0" w:color="auto"/>
                    <w:right w:val="none" w:sz="0" w:space="0" w:color="auto"/>
                  </w:divBdr>
                  <w:divsChild>
                    <w:div w:id="178935105">
                      <w:marLeft w:val="0"/>
                      <w:marRight w:val="0"/>
                      <w:marTop w:val="0"/>
                      <w:marBottom w:val="0"/>
                      <w:divBdr>
                        <w:top w:val="none" w:sz="0" w:space="0" w:color="auto"/>
                        <w:left w:val="none" w:sz="0" w:space="0" w:color="auto"/>
                        <w:bottom w:val="none" w:sz="0" w:space="0" w:color="auto"/>
                        <w:right w:val="none" w:sz="0" w:space="0" w:color="auto"/>
                      </w:divBdr>
                    </w:div>
                    <w:div w:id="592671260">
                      <w:marLeft w:val="0"/>
                      <w:marRight w:val="0"/>
                      <w:marTop w:val="0"/>
                      <w:marBottom w:val="0"/>
                      <w:divBdr>
                        <w:top w:val="none" w:sz="0" w:space="0" w:color="auto"/>
                        <w:left w:val="none" w:sz="0" w:space="0" w:color="auto"/>
                        <w:bottom w:val="none" w:sz="0" w:space="0" w:color="auto"/>
                        <w:right w:val="none" w:sz="0" w:space="0" w:color="auto"/>
                      </w:divBdr>
                    </w:div>
                    <w:div w:id="1156996897">
                      <w:marLeft w:val="0"/>
                      <w:marRight w:val="0"/>
                      <w:marTop w:val="0"/>
                      <w:marBottom w:val="0"/>
                      <w:divBdr>
                        <w:top w:val="none" w:sz="0" w:space="0" w:color="auto"/>
                        <w:left w:val="none" w:sz="0" w:space="0" w:color="auto"/>
                        <w:bottom w:val="none" w:sz="0" w:space="0" w:color="auto"/>
                        <w:right w:val="none" w:sz="0" w:space="0" w:color="auto"/>
                      </w:divBdr>
                    </w:div>
                    <w:div w:id="1388914242">
                      <w:marLeft w:val="0"/>
                      <w:marRight w:val="0"/>
                      <w:marTop w:val="0"/>
                      <w:marBottom w:val="0"/>
                      <w:divBdr>
                        <w:top w:val="none" w:sz="0" w:space="0" w:color="auto"/>
                        <w:left w:val="none" w:sz="0" w:space="0" w:color="auto"/>
                        <w:bottom w:val="none" w:sz="0" w:space="0" w:color="auto"/>
                        <w:right w:val="none" w:sz="0" w:space="0" w:color="auto"/>
                      </w:divBdr>
                    </w:div>
                  </w:divsChild>
                </w:div>
                <w:div w:id="1110972519">
                  <w:marLeft w:val="0"/>
                  <w:marRight w:val="0"/>
                  <w:marTop w:val="0"/>
                  <w:marBottom w:val="0"/>
                  <w:divBdr>
                    <w:top w:val="none" w:sz="0" w:space="0" w:color="auto"/>
                    <w:left w:val="none" w:sz="0" w:space="0" w:color="auto"/>
                    <w:bottom w:val="none" w:sz="0" w:space="0" w:color="auto"/>
                    <w:right w:val="none" w:sz="0" w:space="0" w:color="auto"/>
                  </w:divBdr>
                  <w:divsChild>
                    <w:div w:id="792018800">
                      <w:marLeft w:val="0"/>
                      <w:marRight w:val="0"/>
                      <w:marTop w:val="0"/>
                      <w:marBottom w:val="0"/>
                      <w:divBdr>
                        <w:top w:val="none" w:sz="0" w:space="0" w:color="auto"/>
                        <w:left w:val="none" w:sz="0" w:space="0" w:color="auto"/>
                        <w:bottom w:val="none" w:sz="0" w:space="0" w:color="auto"/>
                        <w:right w:val="none" w:sz="0" w:space="0" w:color="auto"/>
                      </w:divBdr>
                    </w:div>
                    <w:div w:id="1392849585">
                      <w:marLeft w:val="0"/>
                      <w:marRight w:val="0"/>
                      <w:marTop w:val="0"/>
                      <w:marBottom w:val="0"/>
                      <w:divBdr>
                        <w:top w:val="none" w:sz="0" w:space="0" w:color="auto"/>
                        <w:left w:val="none" w:sz="0" w:space="0" w:color="auto"/>
                        <w:bottom w:val="none" w:sz="0" w:space="0" w:color="auto"/>
                        <w:right w:val="none" w:sz="0" w:space="0" w:color="auto"/>
                      </w:divBdr>
                    </w:div>
                  </w:divsChild>
                </w:div>
                <w:div w:id="1122461261">
                  <w:marLeft w:val="0"/>
                  <w:marRight w:val="0"/>
                  <w:marTop w:val="0"/>
                  <w:marBottom w:val="0"/>
                  <w:divBdr>
                    <w:top w:val="none" w:sz="0" w:space="0" w:color="auto"/>
                    <w:left w:val="none" w:sz="0" w:space="0" w:color="auto"/>
                    <w:bottom w:val="none" w:sz="0" w:space="0" w:color="auto"/>
                    <w:right w:val="none" w:sz="0" w:space="0" w:color="auto"/>
                  </w:divBdr>
                  <w:divsChild>
                    <w:div w:id="1945458522">
                      <w:marLeft w:val="0"/>
                      <w:marRight w:val="0"/>
                      <w:marTop w:val="0"/>
                      <w:marBottom w:val="0"/>
                      <w:divBdr>
                        <w:top w:val="none" w:sz="0" w:space="0" w:color="auto"/>
                        <w:left w:val="none" w:sz="0" w:space="0" w:color="auto"/>
                        <w:bottom w:val="none" w:sz="0" w:space="0" w:color="auto"/>
                        <w:right w:val="none" w:sz="0" w:space="0" w:color="auto"/>
                      </w:divBdr>
                    </w:div>
                  </w:divsChild>
                </w:div>
                <w:div w:id="1150751370">
                  <w:marLeft w:val="0"/>
                  <w:marRight w:val="0"/>
                  <w:marTop w:val="0"/>
                  <w:marBottom w:val="0"/>
                  <w:divBdr>
                    <w:top w:val="none" w:sz="0" w:space="0" w:color="auto"/>
                    <w:left w:val="none" w:sz="0" w:space="0" w:color="auto"/>
                    <w:bottom w:val="none" w:sz="0" w:space="0" w:color="auto"/>
                    <w:right w:val="none" w:sz="0" w:space="0" w:color="auto"/>
                  </w:divBdr>
                  <w:divsChild>
                    <w:div w:id="533005427">
                      <w:marLeft w:val="0"/>
                      <w:marRight w:val="0"/>
                      <w:marTop w:val="0"/>
                      <w:marBottom w:val="0"/>
                      <w:divBdr>
                        <w:top w:val="none" w:sz="0" w:space="0" w:color="auto"/>
                        <w:left w:val="none" w:sz="0" w:space="0" w:color="auto"/>
                        <w:bottom w:val="none" w:sz="0" w:space="0" w:color="auto"/>
                        <w:right w:val="none" w:sz="0" w:space="0" w:color="auto"/>
                      </w:divBdr>
                    </w:div>
                  </w:divsChild>
                </w:div>
                <w:div w:id="1188567690">
                  <w:marLeft w:val="0"/>
                  <w:marRight w:val="0"/>
                  <w:marTop w:val="0"/>
                  <w:marBottom w:val="0"/>
                  <w:divBdr>
                    <w:top w:val="none" w:sz="0" w:space="0" w:color="auto"/>
                    <w:left w:val="none" w:sz="0" w:space="0" w:color="auto"/>
                    <w:bottom w:val="none" w:sz="0" w:space="0" w:color="auto"/>
                    <w:right w:val="none" w:sz="0" w:space="0" w:color="auto"/>
                  </w:divBdr>
                  <w:divsChild>
                    <w:div w:id="815218327">
                      <w:marLeft w:val="0"/>
                      <w:marRight w:val="0"/>
                      <w:marTop w:val="0"/>
                      <w:marBottom w:val="0"/>
                      <w:divBdr>
                        <w:top w:val="none" w:sz="0" w:space="0" w:color="auto"/>
                        <w:left w:val="none" w:sz="0" w:space="0" w:color="auto"/>
                        <w:bottom w:val="none" w:sz="0" w:space="0" w:color="auto"/>
                        <w:right w:val="none" w:sz="0" w:space="0" w:color="auto"/>
                      </w:divBdr>
                    </w:div>
                  </w:divsChild>
                </w:div>
                <w:div w:id="1201093631">
                  <w:marLeft w:val="0"/>
                  <w:marRight w:val="0"/>
                  <w:marTop w:val="0"/>
                  <w:marBottom w:val="0"/>
                  <w:divBdr>
                    <w:top w:val="none" w:sz="0" w:space="0" w:color="auto"/>
                    <w:left w:val="none" w:sz="0" w:space="0" w:color="auto"/>
                    <w:bottom w:val="none" w:sz="0" w:space="0" w:color="auto"/>
                    <w:right w:val="none" w:sz="0" w:space="0" w:color="auto"/>
                  </w:divBdr>
                  <w:divsChild>
                    <w:div w:id="393550820">
                      <w:marLeft w:val="0"/>
                      <w:marRight w:val="0"/>
                      <w:marTop w:val="0"/>
                      <w:marBottom w:val="0"/>
                      <w:divBdr>
                        <w:top w:val="none" w:sz="0" w:space="0" w:color="auto"/>
                        <w:left w:val="none" w:sz="0" w:space="0" w:color="auto"/>
                        <w:bottom w:val="none" w:sz="0" w:space="0" w:color="auto"/>
                        <w:right w:val="none" w:sz="0" w:space="0" w:color="auto"/>
                      </w:divBdr>
                    </w:div>
                    <w:div w:id="463503204">
                      <w:marLeft w:val="0"/>
                      <w:marRight w:val="0"/>
                      <w:marTop w:val="0"/>
                      <w:marBottom w:val="0"/>
                      <w:divBdr>
                        <w:top w:val="none" w:sz="0" w:space="0" w:color="auto"/>
                        <w:left w:val="none" w:sz="0" w:space="0" w:color="auto"/>
                        <w:bottom w:val="none" w:sz="0" w:space="0" w:color="auto"/>
                        <w:right w:val="none" w:sz="0" w:space="0" w:color="auto"/>
                      </w:divBdr>
                    </w:div>
                  </w:divsChild>
                </w:div>
                <w:div w:id="1226254822">
                  <w:marLeft w:val="0"/>
                  <w:marRight w:val="0"/>
                  <w:marTop w:val="0"/>
                  <w:marBottom w:val="0"/>
                  <w:divBdr>
                    <w:top w:val="none" w:sz="0" w:space="0" w:color="auto"/>
                    <w:left w:val="none" w:sz="0" w:space="0" w:color="auto"/>
                    <w:bottom w:val="none" w:sz="0" w:space="0" w:color="auto"/>
                    <w:right w:val="none" w:sz="0" w:space="0" w:color="auto"/>
                  </w:divBdr>
                  <w:divsChild>
                    <w:div w:id="1348094589">
                      <w:marLeft w:val="0"/>
                      <w:marRight w:val="0"/>
                      <w:marTop w:val="0"/>
                      <w:marBottom w:val="0"/>
                      <w:divBdr>
                        <w:top w:val="none" w:sz="0" w:space="0" w:color="auto"/>
                        <w:left w:val="none" w:sz="0" w:space="0" w:color="auto"/>
                        <w:bottom w:val="none" w:sz="0" w:space="0" w:color="auto"/>
                        <w:right w:val="none" w:sz="0" w:space="0" w:color="auto"/>
                      </w:divBdr>
                    </w:div>
                  </w:divsChild>
                </w:div>
                <w:div w:id="1228149881">
                  <w:marLeft w:val="0"/>
                  <w:marRight w:val="0"/>
                  <w:marTop w:val="0"/>
                  <w:marBottom w:val="0"/>
                  <w:divBdr>
                    <w:top w:val="none" w:sz="0" w:space="0" w:color="auto"/>
                    <w:left w:val="none" w:sz="0" w:space="0" w:color="auto"/>
                    <w:bottom w:val="none" w:sz="0" w:space="0" w:color="auto"/>
                    <w:right w:val="none" w:sz="0" w:space="0" w:color="auto"/>
                  </w:divBdr>
                  <w:divsChild>
                    <w:div w:id="1095443658">
                      <w:marLeft w:val="0"/>
                      <w:marRight w:val="0"/>
                      <w:marTop w:val="0"/>
                      <w:marBottom w:val="0"/>
                      <w:divBdr>
                        <w:top w:val="none" w:sz="0" w:space="0" w:color="auto"/>
                        <w:left w:val="none" w:sz="0" w:space="0" w:color="auto"/>
                        <w:bottom w:val="none" w:sz="0" w:space="0" w:color="auto"/>
                        <w:right w:val="none" w:sz="0" w:space="0" w:color="auto"/>
                      </w:divBdr>
                    </w:div>
                    <w:div w:id="1984892694">
                      <w:marLeft w:val="0"/>
                      <w:marRight w:val="0"/>
                      <w:marTop w:val="0"/>
                      <w:marBottom w:val="0"/>
                      <w:divBdr>
                        <w:top w:val="none" w:sz="0" w:space="0" w:color="auto"/>
                        <w:left w:val="none" w:sz="0" w:space="0" w:color="auto"/>
                        <w:bottom w:val="none" w:sz="0" w:space="0" w:color="auto"/>
                        <w:right w:val="none" w:sz="0" w:space="0" w:color="auto"/>
                      </w:divBdr>
                    </w:div>
                    <w:div w:id="2126804193">
                      <w:marLeft w:val="0"/>
                      <w:marRight w:val="0"/>
                      <w:marTop w:val="0"/>
                      <w:marBottom w:val="0"/>
                      <w:divBdr>
                        <w:top w:val="none" w:sz="0" w:space="0" w:color="auto"/>
                        <w:left w:val="none" w:sz="0" w:space="0" w:color="auto"/>
                        <w:bottom w:val="none" w:sz="0" w:space="0" w:color="auto"/>
                        <w:right w:val="none" w:sz="0" w:space="0" w:color="auto"/>
                      </w:divBdr>
                    </w:div>
                  </w:divsChild>
                </w:div>
                <w:div w:id="1234655879">
                  <w:marLeft w:val="0"/>
                  <w:marRight w:val="0"/>
                  <w:marTop w:val="0"/>
                  <w:marBottom w:val="0"/>
                  <w:divBdr>
                    <w:top w:val="none" w:sz="0" w:space="0" w:color="auto"/>
                    <w:left w:val="none" w:sz="0" w:space="0" w:color="auto"/>
                    <w:bottom w:val="none" w:sz="0" w:space="0" w:color="auto"/>
                    <w:right w:val="none" w:sz="0" w:space="0" w:color="auto"/>
                  </w:divBdr>
                  <w:divsChild>
                    <w:div w:id="1620070411">
                      <w:marLeft w:val="0"/>
                      <w:marRight w:val="0"/>
                      <w:marTop w:val="0"/>
                      <w:marBottom w:val="0"/>
                      <w:divBdr>
                        <w:top w:val="none" w:sz="0" w:space="0" w:color="auto"/>
                        <w:left w:val="none" w:sz="0" w:space="0" w:color="auto"/>
                        <w:bottom w:val="none" w:sz="0" w:space="0" w:color="auto"/>
                        <w:right w:val="none" w:sz="0" w:space="0" w:color="auto"/>
                      </w:divBdr>
                    </w:div>
                  </w:divsChild>
                </w:div>
                <w:div w:id="1244872580">
                  <w:marLeft w:val="0"/>
                  <w:marRight w:val="0"/>
                  <w:marTop w:val="0"/>
                  <w:marBottom w:val="0"/>
                  <w:divBdr>
                    <w:top w:val="none" w:sz="0" w:space="0" w:color="auto"/>
                    <w:left w:val="none" w:sz="0" w:space="0" w:color="auto"/>
                    <w:bottom w:val="none" w:sz="0" w:space="0" w:color="auto"/>
                    <w:right w:val="none" w:sz="0" w:space="0" w:color="auto"/>
                  </w:divBdr>
                  <w:divsChild>
                    <w:div w:id="771054618">
                      <w:marLeft w:val="0"/>
                      <w:marRight w:val="0"/>
                      <w:marTop w:val="0"/>
                      <w:marBottom w:val="0"/>
                      <w:divBdr>
                        <w:top w:val="none" w:sz="0" w:space="0" w:color="auto"/>
                        <w:left w:val="none" w:sz="0" w:space="0" w:color="auto"/>
                        <w:bottom w:val="none" w:sz="0" w:space="0" w:color="auto"/>
                        <w:right w:val="none" w:sz="0" w:space="0" w:color="auto"/>
                      </w:divBdr>
                    </w:div>
                    <w:div w:id="1075591421">
                      <w:marLeft w:val="0"/>
                      <w:marRight w:val="0"/>
                      <w:marTop w:val="0"/>
                      <w:marBottom w:val="0"/>
                      <w:divBdr>
                        <w:top w:val="none" w:sz="0" w:space="0" w:color="auto"/>
                        <w:left w:val="none" w:sz="0" w:space="0" w:color="auto"/>
                        <w:bottom w:val="none" w:sz="0" w:space="0" w:color="auto"/>
                        <w:right w:val="none" w:sz="0" w:space="0" w:color="auto"/>
                      </w:divBdr>
                    </w:div>
                    <w:div w:id="1876846341">
                      <w:marLeft w:val="0"/>
                      <w:marRight w:val="0"/>
                      <w:marTop w:val="0"/>
                      <w:marBottom w:val="0"/>
                      <w:divBdr>
                        <w:top w:val="none" w:sz="0" w:space="0" w:color="auto"/>
                        <w:left w:val="none" w:sz="0" w:space="0" w:color="auto"/>
                        <w:bottom w:val="none" w:sz="0" w:space="0" w:color="auto"/>
                        <w:right w:val="none" w:sz="0" w:space="0" w:color="auto"/>
                      </w:divBdr>
                    </w:div>
                  </w:divsChild>
                </w:div>
                <w:div w:id="1248223981">
                  <w:marLeft w:val="0"/>
                  <w:marRight w:val="0"/>
                  <w:marTop w:val="0"/>
                  <w:marBottom w:val="0"/>
                  <w:divBdr>
                    <w:top w:val="none" w:sz="0" w:space="0" w:color="auto"/>
                    <w:left w:val="none" w:sz="0" w:space="0" w:color="auto"/>
                    <w:bottom w:val="none" w:sz="0" w:space="0" w:color="auto"/>
                    <w:right w:val="none" w:sz="0" w:space="0" w:color="auto"/>
                  </w:divBdr>
                  <w:divsChild>
                    <w:div w:id="1343779977">
                      <w:marLeft w:val="0"/>
                      <w:marRight w:val="0"/>
                      <w:marTop w:val="0"/>
                      <w:marBottom w:val="0"/>
                      <w:divBdr>
                        <w:top w:val="none" w:sz="0" w:space="0" w:color="auto"/>
                        <w:left w:val="none" w:sz="0" w:space="0" w:color="auto"/>
                        <w:bottom w:val="none" w:sz="0" w:space="0" w:color="auto"/>
                        <w:right w:val="none" w:sz="0" w:space="0" w:color="auto"/>
                      </w:divBdr>
                    </w:div>
                    <w:div w:id="1904170963">
                      <w:marLeft w:val="0"/>
                      <w:marRight w:val="0"/>
                      <w:marTop w:val="0"/>
                      <w:marBottom w:val="0"/>
                      <w:divBdr>
                        <w:top w:val="none" w:sz="0" w:space="0" w:color="auto"/>
                        <w:left w:val="none" w:sz="0" w:space="0" w:color="auto"/>
                        <w:bottom w:val="none" w:sz="0" w:space="0" w:color="auto"/>
                        <w:right w:val="none" w:sz="0" w:space="0" w:color="auto"/>
                      </w:divBdr>
                    </w:div>
                  </w:divsChild>
                </w:div>
                <w:div w:id="1283809290">
                  <w:marLeft w:val="0"/>
                  <w:marRight w:val="0"/>
                  <w:marTop w:val="0"/>
                  <w:marBottom w:val="0"/>
                  <w:divBdr>
                    <w:top w:val="none" w:sz="0" w:space="0" w:color="auto"/>
                    <w:left w:val="none" w:sz="0" w:space="0" w:color="auto"/>
                    <w:bottom w:val="none" w:sz="0" w:space="0" w:color="auto"/>
                    <w:right w:val="none" w:sz="0" w:space="0" w:color="auto"/>
                  </w:divBdr>
                  <w:divsChild>
                    <w:div w:id="605582159">
                      <w:marLeft w:val="0"/>
                      <w:marRight w:val="0"/>
                      <w:marTop w:val="0"/>
                      <w:marBottom w:val="0"/>
                      <w:divBdr>
                        <w:top w:val="none" w:sz="0" w:space="0" w:color="auto"/>
                        <w:left w:val="none" w:sz="0" w:space="0" w:color="auto"/>
                        <w:bottom w:val="none" w:sz="0" w:space="0" w:color="auto"/>
                        <w:right w:val="none" w:sz="0" w:space="0" w:color="auto"/>
                      </w:divBdr>
                    </w:div>
                  </w:divsChild>
                </w:div>
                <w:div w:id="1287196110">
                  <w:marLeft w:val="0"/>
                  <w:marRight w:val="0"/>
                  <w:marTop w:val="0"/>
                  <w:marBottom w:val="0"/>
                  <w:divBdr>
                    <w:top w:val="none" w:sz="0" w:space="0" w:color="auto"/>
                    <w:left w:val="none" w:sz="0" w:space="0" w:color="auto"/>
                    <w:bottom w:val="none" w:sz="0" w:space="0" w:color="auto"/>
                    <w:right w:val="none" w:sz="0" w:space="0" w:color="auto"/>
                  </w:divBdr>
                  <w:divsChild>
                    <w:div w:id="1512405420">
                      <w:marLeft w:val="0"/>
                      <w:marRight w:val="0"/>
                      <w:marTop w:val="0"/>
                      <w:marBottom w:val="0"/>
                      <w:divBdr>
                        <w:top w:val="none" w:sz="0" w:space="0" w:color="auto"/>
                        <w:left w:val="none" w:sz="0" w:space="0" w:color="auto"/>
                        <w:bottom w:val="none" w:sz="0" w:space="0" w:color="auto"/>
                        <w:right w:val="none" w:sz="0" w:space="0" w:color="auto"/>
                      </w:divBdr>
                    </w:div>
                    <w:div w:id="1620380388">
                      <w:marLeft w:val="0"/>
                      <w:marRight w:val="0"/>
                      <w:marTop w:val="0"/>
                      <w:marBottom w:val="0"/>
                      <w:divBdr>
                        <w:top w:val="none" w:sz="0" w:space="0" w:color="auto"/>
                        <w:left w:val="none" w:sz="0" w:space="0" w:color="auto"/>
                        <w:bottom w:val="none" w:sz="0" w:space="0" w:color="auto"/>
                        <w:right w:val="none" w:sz="0" w:space="0" w:color="auto"/>
                      </w:divBdr>
                    </w:div>
                  </w:divsChild>
                </w:div>
                <w:div w:id="1312829205">
                  <w:marLeft w:val="0"/>
                  <w:marRight w:val="0"/>
                  <w:marTop w:val="0"/>
                  <w:marBottom w:val="0"/>
                  <w:divBdr>
                    <w:top w:val="none" w:sz="0" w:space="0" w:color="auto"/>
                    <w:left w:val="none" w:sz="0" w:space="0" w:color="auto"/>
                    <w:bottom w:val="none" w:sz="0" w:space="0" w:color="auto"/>
                    <w:right w:val="none" w:sz="0" w:space="0" w:color="auto"/>
                  </w:divBdr>
                  <w:divsChild>
                    <w:div w:id="602227595">
                      <w:marLeft w:val="0"/>
                      <w:marRight w:val="0"/>
                      <w:marTop w:val="0"/>
                      <w:marBottom w:val="0"/>
                      <w:divBdr>
                        <w:top w:val="none" w:sz="0" w:space="0" w:color="auto"/>
                        <w:left w:val="none" w:sz="0" w:space="0" w:color="auto"/>
                        <w:bottom w:val="none" w:sz="0" w:space="0" w:color="auto"/>
                        <w:right w:val="none" w:sz="0" w:space="0" w:color="auto"/>
                      </w:divBdr>
                    </w:div>
                  </w:divsChild>
                </w:div>
                <w:div w:id="1320035048">
                  <w:marLeft w:val="0"/>
                  <w:marRight w:val="0"/>
                  <w:marTop w:val="0"/>
                  <w:marBottom w:val="0"/>
                  <w:divBdr>
                    <w:top w:val="none" w:sz="0" w:space="0" w:color="auto"/>
                    <w:left w:val="none" w:sz="0" w:space="0" w:color="auto"/>
                    <w:bottom w:val="none" w:sz="0" w:space="0" w:color="auto"/>
                    <w:right w:val="none" w:sz="0" w:space="0" w:color="auto"/>
                  </w:divBdr>
                  <w:divsChild>
                    <w:div w:id="229970736">
                      <w:marLeft w:val="0"/>
                      <w:marRight w:val="0"/>
                      <w:marTop w:val="0"/>
                      <w:marBottom w:val="0"/>
                      <w:divBdr>
                        <w:top w:val="none" w:sz="0" w:space="0" w:color="auto"/>
                        <w:left w:val="none" w:sz="0" w:space="0" w:color="auto"/>
                        <w:bottom w:val="none" w:sz="0" w:space="0" w:color="auto"/>
                        <w:right w:val="none" w:sz="0" w:space="0" w:color="auto"/>
                      </w:divBdr>
                    </w:div>
                    <w:div w:id="274556313">
                      <w:marLeft w:val="0"/>
                      <w:marRight w:val="0"/>
                      <w:marTop w:val="0"/>
                      <w:marBottom w:val="0"/>
                      <w:divBdr>
                        <w:top w:val="none" w:sz="0" w:space="0" w:color="auto"/>
                        <w:left w:val="none" w:sz="0" w:space="0" w:color="auto"/>
                        <w:bottom w:val="none" w:sz="0" w:space="0" w:color="auto"/>
                        <w:right w:val="none" w:sz="0" w:space="0" w:color="auto"/>
                      </w:divBdr>
                    </w:div>
                    <w:div w:id="665867734">
                      <w:marLeft w:val="0"/>
                      <w:marRight w:val="0"/>
                      <w:marTop w:val="0"/>
                      <w:marBottom w:val="0"/>
                      <w:divBdr>
                        <w:top w:val="none" w:sz="0" w:space="0" w:color="auto"/>
                        <w:left w:val="none" w:sz="0" w:space="0" w:color="auto"/>
                        <w:bottom w:val="none" w:sz="0" w:space="0" w:color="auto"/>
                        <w:right w:val="none" w:sz="0" w:space="0" w:color="auto"/>
                      </w:divBdr>
                    </w:div>
                  </w:divsChild>
                </w:div>
                <w:div w:id="1321806234">
                  <w:marLeft w:val="0"/>
                  <w:marRight w:val="0"/>
                  <w:marTop w:val="0"/>
                  <w:marBottom w:val="0"/>
                  <w:divBdr>
                    <w:top w:val="none" w:sz="0" w:space="0" w:color="auto"/>
                    <w:left w:val="none" w:sz="0" w:space="0" w:color="auto"/>
                    <w:bottom w:val="none" w:sz="0" w:space="0" w:color="auto"/>
                    <w:right w:val="none" w:sz="0" w:space="0" w:color="auto"/>
                  </w:divBdr>
                  <w:divsChild>
                    <w:div w:id="613097636">
                      <w:marLeft w:val="0"/>
                      <w:marRight w:val="0"/>
                      <w:marTop w:val="0"/>
                      <w:marBottom w:val="0"/>
                      <w:divBdr>
                        <w:top w:val="none" w:sz="0" w:space="0" w:color="auto"/>
                        <w:left w:val="none" w:sz="0" w:space="0" w:color="auto"/>
                        <w:bottom w:val="none" w:sz="0" w:space="0" w:color="auto"/>
                        <w:right w:val="none" w:sz="0" w:space="0" w:color="auto"/>
                      </w:divBdr>
                    </w:div>
                    <w:div w:id="1016075955">
                      <w:marLeft w:val="0"/>
                      <w:marRight w:val="0"/>
                      <w:marTop w:val="0"/>
                      <w:marBottom w:val="0"/>
                      <w:divBdr>
                        <w:top w:val="none" w:sz="0" w:space="0" w:color="auto"/>
                        <w:left w:val="none" w:sz="0" w:space="0" w:color="auto"/>
                        <w:bottom w:val="none" w:sz="0" w:space="0" w:color="auto"/>
                        <w:right w:val="none" w:sz="0" w:space="0" w:color="auto"/>
                      </w:divBdr>
                    </w:div>
                  </w:divsChild>
                </w:div>
                <w:div w:id="1332492831">
                  <w:marLeft w:val="0"/>
                  <w:marRight w:val="0"/>
                  <w:marTop w:val="0"/>
                  <w:marBottom w:val="0"/>
                  <w:divBdr>
                    <w:top w:val="none" w:sz="0" w:space="0" w:color="auto"/>
                    <w:left w:val="none" w:sz="0" w:space="0" w:color="auto"/>
                    <w:bottom w:val="none" w:sz="0" w:space="0" w:color="auto"/>
                    <w:right w:val="none" w:sz="0" w:space="0" w:color="auto"/>
                  </w:divBdr>
                  <w:divsChild>
                    <w:div w:id="203953352">
                      <w:marLeft w:val="0"/>
                      <w:marRight w:val="0"/>
                      <w:marTop w:val="0"/>
                      <w:marBottom w:val="0"/>
                      <w:divBdr>
                        <w:top w:val="none" w:sz="0" w:space="0" w:color="auto"/>
                        <w:left w:val="none" w:sz="0" w:space="0" w:color="auto"/>
                        <w:bottom w:val="none" w:sz="0" w:space="0" w:color="auto"/>
                        <w:right w:val="none" w:sz="0" w:space="0" w:color="auto"/>
                      </w:divBdr>
                    </w:div>
                    <w:div w:id="2052266997">
                      <w:marLeft w:val="0"/>
                      <w:marRight w:val="0"/>
                      <w:marTop w:val="0"/>
                      <w:marBottom w:val="0"/>
                      <w:divBdr>
                        <w:top w:val="none" w:sz="0" w:space="0" w:color="auto"/>
                        <w:left w:val="none" w:sz="0" w:space="0" w:color="auto"/>
                        <w:bottom w:val="none" w:sz="0" w:space="0" w:color="auto"/>
                        <w:right w:val="none" w:sz="0" w:space="0" w:color="auto"/>
                      </w:divBdr>
                    </w:div>
                  </w:divsChild>
                </w:div>
                <w:div w:id="1344670562">
                  <w:marLeft w:val="0"/>
                  <w:marRight w:val="0"/>
                  <w:marTop w:val="0"/>
                  <w:marBottom w:val="0"/>
                  <w:divBdr>
                    <w:top w:val="none" w:sz="0" w:space="0" w:color="auto"/>
                    <w:left w:val="none" w:sz="0" w:space="0" w:color="auto"/>
                    <w:bottom w:val="none" w:sz="0" w:space="0" w:color="auto"/>
                    <w:right w:val="none" w:sz="0" w:space="0" w:color="auto"/>
                  </w:divBdr>
                  <w:divsChild>
                    <w:div w:id="1261718976">
                      <w:marLeft w:val="0"/>
                      <w:marRight w:val="0"/>
                      <w:marTop w:val="0"/>
                      <w:marBottom w:val="0"/>
                      <w:divBdr>
                        <w:top w:val="none" w:sz="0" w:space="0" w:color="auto"/>
                        <w:left w:val="none" w:sz="0" w:space="0" w:color="auto"/>
                        <w:bottom w:val="none" w:sz="0" w:space="0" w:color="auto"/>
                        <w:right w:val="none" w:sz="0" w:space="0" w:color="auto"/>
                      </w:divBdr>
                    </w:div>
                    <w:div w:id="1565293499">
                      <w:marLeft w:val="0"/>
                      <w:marRight w:val="0"/>
                      <w:marTop w:val="0"/>
                      <w:marBottom w:val="0"/>
                      <w:divBdr>
                        <w:top w:val="none" w:sz="0" w:space="0" w:color="auto"/>
                        <w:left w:val="none" w:sz="0" w:space="0" w:color="auto"/>
                        <w:bottom w:val="none" w:sz="0" w:space="0" w:color="auto"/>
                        <w:right w:val="none" w:sz="0" w:space="0" w:color="auto"/>
                      </w:divBdr>
                    </w:div>
                    <w:div w:id="2113474209">
                      <w:marLeft w:val="0"/>
                      <w:marRight w:val="0"/>
                      <w:marTop w:val="0"/>
                      <w:marBottom w:val="0"/>
                      <w:divBdr>
                        <w:top w:val="none" w:sz="0" w:space="0" w:color="auto"/>
                        <w:left w:val="none" w:sz="0" w:space="0" w:color="auto"/>
                        <w:bottom w:val="none" w:sz="0" w:space="0" w:color="auto"/>
                        <w:right w:val="none" w:sz="0" w:space="0" w:color="auto"/>
                      </w:divBdr>
                    </w:div>
                  </w:divsChild>
                </w:div>
                <w:div w:id="1373070139">
                  <w:marLeft w:val="0"/>
                  <w:marRight w:val="0"/>
                  <w:marTop w:val="0"/>
                  <w:marBottom w:val="0"/>
                  <w:divBdr>
                    <w:top w:val="none" w:sz="0" w:space="0" w:color="auto"/>
                    <w:left w:val="none" w:sz="0" w:space="0" w:color="auto"/>
                    <w:bottom w:val="none" w:sz="0" w:space="0" w:color="auto"/>
                    <w:right w:val="none" w:sz="0" w:space="0" w:color="auto"/>
                  </w:divBdr>
                  <w:divsChild>
                    <w:div w:id="176848522">
                      <w:marLeft w:val="0"/>
                      <w:marRight w:val="0"/>
                      <w:marTop w:val="0"/>
                      <w:marBottom w:val="0"/>
                      <w:divBdr>
                        <w:top w:val="none" w:sz="0" w:space="0" w:color="auto"/>
                        <w:left w:val="none" w:sz="0" w:space="0" w:color="auto"/>
                        <w:bottom w:val="none" w:sz="0" w:space="0" w:color="auto"/>
                        <w:right w:val="none" w:sz="0" w:space="0" w:color="auto"/>
                      </w:divBdr>
                    </w:div>
                    <w:div w:id="388041837">
                      <w:marLeft w:val="0"/>
                      <w:marRight w:val="0"/>
                      <w:marTop w:val="0"/>
                      <w:marBottom w:val="0"/>
                      <w:divBdr>
                        <w:top w:val="none" w:sz="0" w:space="0" w:color="auto"/>
                        <w:left w:val="none" w:sz="0" w:space="0" w:color="auto"/>
                        <w:bottom w:val="none" w:sz="0" w:space="0" w:color="auto"/>
                        <w:right w:val="none" w:sz="0" w:space="0" w:color="auto"/>
                      </w:divBdr>
                    </w:div>
                    <w:div w:id="1238897985">
                      <w:marLeft w:val="0"/>
                      <w:marRight w:val="0"/>
                      <w:marTop w:val="0"/>
                      <w:marBottom w:val="0"/>
                      <w:divBdr>
                        <w:top w:val="none" w:sz="0" w:space="0" w:color="auto"/>
                        <w:left w:val="none" w:sz="0" w:space="0" w:color="auto"/>
                        <w:bottom w:val="none" w:sz="0" w:space="0" w:color="auto"/>
                        <w:right w:val="none" w:sz="0" w:space="0" w:color="auto"/>
                      </w:divBdr>
                    </w:div>
                    <w:div w:id="2028021855">
                      <w:marLeft w:val="0"/>
                      <w:marRight w:val="0"/>
                      <w:marTop w:val="0"/>
                      <w:marBottom w:val="0"/>
                      <w:divBdr>
                        <w:top w:val="none" w:sz="0" w:space="0" w:color="auto"/>
                        <w:left w:val="none" w:sz="0" w:space="0" w:color="auto"/>
                        <w:bottom w:val="none" w:sz="0" w:space="0" w:color="auto"/>
                        <w:right w:val="none" w:sz="0" w:space="0" w:color="auto"/>
                      </w:divBdr>
                    </w:div>
                  </w:divsChild>
                </w:div>
                <w:div w:id="1387023952">
                  <w:marLeft w:val="0"/>
                  <w:marRight w:val="0"/>
                  <w:marTop w:val="0"/>
                  <w:marBottom w:val="0"/>
                  <w:divBdr>
                    <w:top w:val="none" w:sz="0" w:space="0" w:color="auto"/>
                    <w:left w:val="none" w:sz="0" w:space="0" w:color="auto"/>
                    <w:bottom w:val="none" w:sz="0" w:space="0" w:color="auto"/>
                    <w:right w:val="none" w:sz="0" w:space="0" w:color="auto"/>
                  </w:divBdr>
                  <w:divsChild>
                    <w:div w:id="742024345">
                      <w:marLeft w:val="0"/>
                      <w:marRight w:val="0"/>
                      <w:marTop w:val="0"/>
                      <w:marBottom w:val="0"/>
                      <w:divBdr>
                        <w:top w:val="none" w:sz="0" w:space="0" w:color="auto"/>
                        <w:left w:val="none" w:sz="0" w:space="0" w:color="auto"/>
                        <w:bottom w:val="none" w:sz="0" w:space="0" w:color="auto"/>
                        <w:right w:val="none" w:sz="0" w:space="0" w:color="auto"/>
                      </w:divBdr>
                    </w:div>
                    <w:div w:id="1178231601">
                      <w:marLeft w:val="0"/>
                      <w:marRight w:val="0"/>
                      <w:marTop w:val="0"/>
                      <w:marBottom w:val="0"/>
                      <w:divBdr>
                        <w:top w:val="none" w:sz="0" w:space="0" w:color="auto"/>
                        <w:left w:val="none" w:sz="0" w:space="0" w:color="auto"/>
                        <w:bottom w:val="none" w:sz="0" w:space="0" w:color="auto"/>
                        <w:right w:val="none" w:sz="0" w:space="0" w:color="auto"/>
                      </w:divBdr>
                    </w:div>
                    <w:div w:id="1542399627">
                      <w:marLeft w:val="0"/>
                      <w:marRight w:val="0"/>
                      <w:marTop w:val="0"/>
                      <w:marBottom w:val="0"/>
                      <w:divBdr>
                        <w:top w:val="none" w:sz="0" w:space="0" w:color="auto"/>
                        <w:left w:val="none" w:sz="0" w:space="0" w:color="auto"/>
                        <w:bottom w:val="none" w:sz="0" w:space="0" w:color="auto"/>
                        <w:right w:val="none" w:sz="0" w:space="0" w:color="auto"/>
                      </w:divBdr>
                    </w:div>
                    <w:div w:id="1762020850">
                      <w:marLeft w:val="0"/>
                      <w:marRight w:val="0"/>
                      <w:marTop w:val="0"/>
                      <w:marBottom w:val="0"/>
                      <w:divBdr>
                        <w:top w:val="none" w:sz="0" w:space="0" w:color="auto"/>
                        <w:left w:val="none" w:sz="0" w:space="0" w:color="auto"/>
                        <w:bottom w:val="none" w:sz="0" w:space="0" w:color="auto"/>
                        <w:right w:val="none" w:sz="0" w:space="0" w:color="auto"/>
                      </w:divBdr>
                    </w:div>
                  </w:divsChild>
                </w:div>
                <w:div w:id="1398017634">
                  <w:marLeft w:val="0"/>
                  <w:marRight w:val="0"/>
                  <w:marTop w:val="0"/>
                  <w:marBottom w:val="0"/>
                  <w:divBdr>
                    <w:top w:val="none" w:sz="0" w:space="0" w:color="auto"/>
                    <w:left w:val="none" w:sz="0" w:space="0" w:color="auto"/>
                    <w:bottom w:val="none" w:sz="0" w:space="0" w:color="auto"/>
                    <w:right w:val="none" w:sz="0" w:space="0" w:color="auto"/>
                  </w:divBdr>
                  <w:divsChild>
                    <w:div w:id="475495639">
                      <w:marLeft w:val="0"/>
                      <w:marRight w:val="0"/>
                      <w:marTop w:val="0"/>
                      <w:marBottom w:val="0"/>
                      <w:divBdr>
                        <w:top w:val="none" w:sz="0" w:space="0" w:color="auto"/>
                        <w:left w:val="none" w:sz="0" w:space="0" w:color="auto"/>
                        <w:bottom w:val="none" w:sz="0" w:space="0" w:color="auto"/>
                        <w:right w:val="none" w:sz="0" w:space="0" w:color="auto"/>
                      </w:divBdr>
                    </w:div>
                    <w:div w:id="1310287297">
                      <w:marLeft w:val="0"/>
                      <w:marRight w:val="0"/>
                      <w:marTop w:val="0"/>
                      <w:marBottom w:val="0"/>
                      <w:divBdr>
                        <w:top w:val="none" w:sz="0" w:space="0" w:color="auto"/>
                        <w:left w:val="none" w:sz="0" w:space="0" w:color="auto"/>
                        <w:bottom w:val="none" w:sz="0" w:space="0" w:color="auto"/>
                        <w:right w:val="none" w:sz="0" w:space="0" w:color="auto"/>
                      </w:divBdr>
                    </w:div>
                    <w:div w:id="2030989235">
                      <w:marLeft w:val="0"/>
                      <w:marRight w:val="0"/>
                      <w:marTop w:val="0"/>
                      <w:marBottom w:val="0"/>
                      <w:divBdr>
                        <w:top w:val="none" w:sz="0" w:space="0" w:color="auto"/>
                        <w:left w:val="none" w:sz="0" w:space="0" w:color="auto"/>
                        <w:bottom w:val="none" w:sz="0" w:space="0" w:color="auto"/>
                        <w:right w:val="none" w:sz="0" w:space="0" w:color="auto"/>
                      </w:divBdr>
                    </w:div>
                    <w:div w:id="2062094715">
                      <w:marLeft w:val="0"/>
                      <w:marRight w:val="0"/>
                      <w:marTop w:val="0"/>
                      <w:marBottom w:val="0"/>
                      <w:divBdr>
                        <w:top w:val="none" w:sz="0" w:space="0" w:color="auto"/>
                        <w:left w:val="none" w:sz="0" w:space="0" w:color="auto"/>
                        <w:bottom w:val="none" w:sz="0" w:space="0" w:color="auto"/>
                        <w:right w:val="none" w:sz="0" w:space="0" w:color="auto"/>
                      </w:divBdr>
                    </w:div>
                  </w:divsChild>
                </w:div>
                <w:div w:id="1399791831">
                  <w:marLeft w:val="0"/>
                  <w:marRight w:val="0"/>
                  <w:marTop w:val="0"/>
                  <w:marBottom w:val="0"/>
                  <w:divBdr>
                    <w:top w:val="none" w:sz="0" w:space="0" w:color="auto"/>
                    <w:left w:val="none" w:sz="0" w:space="0" w:color="auto"/>
                    <w:bottom w:val="none" w:sz="0" w:space="0" w:color="auto"/>
                    <w:right w:val="none" w:sz="0" w:space="0" w:color="auto"/>
                  </w:divBdr>
                  <w:divsChild>
                    <w:div w:id="434327053">
                      <w:marLeft w:val="0"/>
                      <w:marRight w:val="0"/>
                      <w:marTop w:val="0"/>
                      <w:marBottom w:val="0"/>
                      <w:divBdr>
                        <w:top w:val="none" w:sz="0" w:space="0" w:color="auto"/>
                        <w:left w:val="none" w:sz="0" w:space="0" w:color="auto"/>
                        <w:bottom w:val="none" w:sz="0" w:space="0" w:color="auto"/>
                        <w:right w:val="none" w:sz="0" w:space="0" w:color="auto"/>
                      </w:divBdr>
                    </w:div>
                    <w:div w:id="1458840187">
                      <w:marLeft w:val="0"/>
                      <w:marRight w:val="0"/>
                      <w:marTop w:val="0"/>
                      <w:marBottom w:val="0"/>
                      <w:divBdr>
                        <w:top w:val="none" w:sz="0" w:space="0" w:color="auto"/>
                        <w:left w:val="none" w:sz="0" w:space="0" w:color="auto"/>
                        <w:bottom w:val="none" w:sz="0" w:space="0" w:color="auto"/>
                        <w:right w:val="none" w:sz="0" w:space="0" w:color="auto"/>
                      </w:divBdr>
                    </w:div>
                    <w:div w:id="1678996427">
                      <w:marLeft w:val="0"/>
                      <w:marRight w:val="0"/>
                      <w:marTop w:val="0"/>
                      <w:marBottom w:val="0"/>
                      <w:divBdr>
                        <w:top w:val="none" w:sz="0" w:space="0" w:color="auto"/>
                        <w:left w:val="none" w:sz="0" w:space="0" w:color="auto"/>
                        <w:bottom w:val="none" w:sz="0" w:space="0" w:color="auto"/>
                        <w:right w:val="none" w:sz="0" w:space="0" w:color="auto"/>
                      </w:divBdr>
                    </w:div>
                  </w:divsChild>
                </w:div>
                <w:div w:id="1413969161">
                  <w:marLeft w:val="0"/>
                  <w:marRight w:val="0"/>
                  <w:marTop w:val="0"/>
                  <w:marBottom w:val="0"/>
                  <w:divBdr>
                    <w:top w:val="none" w:sz="0" w:space="0" w:color="auto"/>
                    <w:left w:val="none" w:sz="0" w:space="0" w:color="auto"/>
                    <w:bottom w:val="none" w:sz="0" w:space="0" w:color="auto"/>
                    <w:right w:val="none" w:sz="0" w:space="0" w:color="auto"/>
                  </w:divBdr>
                  <w:divsChild>
                    <w:div w:id="184828414">
                      <w:marLeft w:val="0"/>
                      <w:marRight w:val="0"/>
                      <w:marTop w:val="0"/>
                      <w:marBottom w:val="0"/>
                      <w:divBdr>
                        <w:top w:val="none" w:sz="0" w:space="0" w:color="auto"/>
                        <w:left w:val="none" w:sz="0" w:space="0" w:color="auto"/>
                        <w:bottom w:val="none" w:sz="0" w:space="0" w:color="auto"/>
                        <w:right w:val="none" w:sz="0" w:space="0" w:color="auto"/>
                      </w:divBdr>
                    </w:div>
                    <w:div w:id="1002010878">
                      <w:marLeft w:val="0"/>
                      <w:marRight w:val="0"/>
                      <w:marTop w:val="0"/>
                      <w:marBottom w:val="0"/>
                      <w:divBdr>
                        <w:top w:val="none" w:sz="0" w:space="0" w:color="auto"/>
                        <w:left w:val="none" w:sz="0" w:space="0" w:color="auto"/>
                        <w:bottom w:val="none" w:sz="0" w:space="0" w:color="auto"/>
                        <w:right w:val="none" w:sz="0" w:space="0" w:color="auto"/>
                      </w:divBdr>
                    </w:div>
                    <w:div w:id="1176069315">
                      <w:marLeft w:val="0"/>
                      <w:marRight w:val="0"/>
                      <w:marTop w:val="0"/>
                      <w:marBottom w:val="0"/>
                      <w:divBdr>
                        <w:top w:val="none" w:sz="0" w:space="0" w:color="auto"/>
                        <w:left w:val="none" w:sz="0" w:space="0" w:color="auto"/>
                        <w:bottom w:val="none" w:sz="0" w:space="0" w:color="auto"/>
                        <w:right w:val="none" w:sz="0" w:space="0" w:color="auto"/>
                      </w:divBdr>
                    </w:div>
                  </w:divsChild>
                </w:div>
                <w:div w:id="1414813990">
                  <w:marLeft w:val="0"/>
                  <w:marRight w:val="0"/>
                  <w:marTop w:val="0"/>
                  <w:marBottom w:val="0"/>
                  <w:divBdr>
                    <w:top w:val="none" w:sz="0" w:space="0" w:color="auto"/>
                    <w:left w:val="none" w:sz="0" w:space="0" w:color="auto"/>
                    <w:bottom w:val="none" w:sz="0" w:space="0" w:color="auto"/>
                    <w:right w:val="none" w:sz="0" w:space="0" w:color="auto"/>
                  </w:divBdr>
                  <w:divsChild>
                    <w:div w:id="524173848">
                      <w:marLeft w:val="0"/>
                      <w:marRight w:val="0"/>
                      <w:marTop w:val="0"/>
                      <w:marBottom w:val="0"/>
                      <w:divBdr>
                        <w:top w:val="none" w:sz="0" w:space="0" w:color="auto"/>
                        <w:left w:val="none" w:sz="0" w:space="0" w:color="auto"/>
                        <w:bottom w:val="none" w:sz="0" w:space="0" w:color="auto"/>
                        <w:right w:val="none" w:sz="0" w:space="0" w:color="auto"/>
                      </w:divBdr>
                    </w:div>
                    <w:div w:id="971404115">
                      <w:marLeft w:val="0"/>
                      <w:marRight w:val="0"/>
                      <w:marTop w:val="0"/>
                      <w:marBottom w:val="0"/>
                      <w:divBdr>
                        <w:top w:val="none" w:sz="0" w:space="0" w:color="auto"/>
                        <w:left w:val="none" w:sz="0" w:space="0" w:color="auto"/>
                        <w:bottom w:val="none" w:sz="0" w:space="0" w:color="auto"/>
                        <w:right w:val="none" w:sz="0" w:space="0" w:color="auto"/>
                      </w:divBdr>
                    </w:div>
                  </w:divsChild>
                </w:div>
                <w:div w:id="1423574392">
                  <w:marLeft w:val="0"/>
                  <w:marRight w:val="0"/>
                  <w:marTop w:val="0"/>
                  <w:marBottom w:val="0"/>
                  <w:divBdr>
                    <w:top w:val="none" w:sz="0" w:space="0" w:color="auto"/>
                    <w:left w:val="none" w:sz="0" w:space="0" w:color="auto"/>
                    <w:bottom w:val="none" w:sz="0" w:space="0" w:color="auto"/>
                    <w:right w:val="none" w:sz="0" w:space="0" w:color="auto"/>
                  </w:divBdr>
                  <w:divsChild>
                    <w:div w:id="854659752">
                      <w:marLeft w:val="0"/>
                      <w:marRight w:val="0"/>
                      <w:marTop w:val="0"/>
                      <w:marBottom w:val="0"/>
                      <w:divBdr>
                        <w:top w:val="none" w:sz="0" w:space="0" w:color="auto"/>
                        <w:left w:val="none" w:sz="0" w:space="0" w:color="auto"/>
                        <w:bottom w:val="none" w:sz="0" w:space="0" w:color="auto"/>
                        <w:right w:val="none" w:sz="0" w:space="0" w:color="auto"/>
                      </w:divBdr>
                    </w:div>
                  </w:divsChild>
                </w:div>
                <w:div w:id="1451778167">
                  <w:marLeft w:val="0"/>
                  <w:marRight w:val="0"/>
                  <w:marTop w:val="0"/>
                  <w:marBottom w:val="0"/>
                  <w:divBdr>
                    <w:top w:val="none" w:sz="0" w:space="0" w:color="auto"/>
                    <w:left w:val="none" w:sz="0" w:space="0" w:color="auto"/>
                    <w:bottom w:val="none" w:sz="0" w:space="0" w:color="auto"/>
                    <w:right w:val="none" w:sz="0" w:space="0" w:color="auto"/>
                  </w:divBdr>
                  <w:divsChild>
                    <w:div w:id="63989414">
                      <w:marLeft w:val="0"/>
                      <w:marRight w:val="0"/>
                      <w:marTop w:val="0"/>
                      <w:marBottom w:val="0"/>
                      <w:divBdr>
                        <w:top w:val="none" w:sz="0" w:space="0" w:color="auto"/>
                        <w:left w:val="none" w:sz="0" w:space="0" w:color="auto"/>
                        <w:bottom w:val="none" w:sz="0" w:space="0" w:color="auto"/>
                        <w:right w:val="none" w:sz="0" w:space="0" w:color="auto"/>
                      </w:divBdr>
                    </w:div>
                    <w:div w:id="562300987">
                      <w:marLeft w:val="0"/>
                      <w:marRight w:val="0"/>
                      <w:marTop w:val="0"/>
                      <w:marBottom w:val="0"/>
                      <w:divBdr>
                        <w:top w:val="none" w:sz="0" w:space="0" w:color="auto"/>
                        <w:left w:val="none" w:sz="0" w:space="0" w:color="auto"/>
                        <w:bottom w:val="none" w:sz="0" w:space="0" w:color="auto"/>
                        <w:right w:val="none" w:sz="0" w:space="0" w:color="auto"/>
                      </w:divBdr>
                    </w:div>
                  </w:divsChild>
                </w:div>
                <w:div w:id="1454254365">
                  <w:marLeft w:val="0"/>
                  <w:marRight w:val="0"/>
                  <w:marTop w:val="0"/>
                  <w:marBottom w:val="0"/>
                  <w:divBdr>
                    <w:top w:val="none" w:sz="0" w:space="0" w:color="auto"/>
                    <w:left w:val="none" w:sz="0" w:space="0" w:color="auto"/>
                    <w:bottom w:val="none" w:sz="0" w:space="0" w:color="auto"/>
                    <w:right w:val="none" w:sz="0" w:space="0" w:color="auto"/>
                  </w:divBdr>
                  <w:divsChild>
                    <w:div w:id="1618442714">
                      <w:marLeft w:val="0"/>
                      <w:marRight w:val="0"/>
                      <w:marTop w:val="0"/>
                      <w:marBottom w:val="0"/>
                      <w:divBdr>
                        <w:top w:val="none" w:sz="0" w:space="0" w:color="auto"/>
                        <w:left w:val="none" w:sz="0" w:space="0" w:color="auto"/>
                        <w:bottom w:val="none" w:sz="0" w:space="0" w:color="auto"/>
                        <w:right w:val="none" w:sz="0" w:space="0" w:color="auto"/>
                      </w:divBdr>
                    </w:div>
                  </w:divsChild>
                </w:div>
                <w:div w:id="1458990819">
                  <w:marLeft w:val="0"/>
                  <w:marRight w:val="0"/>
                  <w:marTop w:val="0"/>
                  <w:marBottom w:val="0"/>
                  <w:divBdr>
                    <w:top w:val="none" w:sz="0" w:space="0" w:color="auto"/>
                    <w:left w:val="none" w:sz="0" w:space="0" w:color="auto"/>
                    <w:bottom w:val="none" w:sz="0" w:space="0" w:color="auto"/>
                    <w:right w:val="none" w:sz="0" w:space="0" w:color="auto"/>
                  </w:divBdr>
                  <w:divsChild>
                    <w:div w:id="227418796">
                      <w:marLeft w:val="0"/>
                      <w:marRight w:val="0"/>
                      <w:marTop w:val="0"/>
                      <w:marBottom w:val="0"/>
                      <w:divBdr>
                        <w:top w:val="none" w:sz="0" w:space="0" w:color="auto"/>
                        <w:left w:val="none" w:sz="0" w:space="0" w:color="auto"/>
                        <w:bottom w:val="none" w:sz="0" w:space="0" w:color="auto"/>
                        <w:right w:val="none" w:sz="0" w:space="0" w:color="auto"/>
                      </w:divBdr>
                    </w:div>
                    <w:div w:id="756023318">
                      <w:marLeft w:val="0"/>
                      <w:marRight w:val="0"/>
                      <w:marTop w:val="0"/>
                      <w:marBottom w:val="0"/>
                      <w:divBdr>
                        <w:top w:val="none" w:sz="0" w:space="0" w:color="auto"/>
                        <w:left w:val="none" w:sz="0" w:space="0" w:color="auto"/>
                        <w:bottom w:val="none" w:sz="0" w:space="0" w:color="auto"/>
                        <w:right w:val="none" w:sz="0" w:space="0" w:color="auto"/>
                      </w:divBdr>
                    </w:div>
                    <w:div w:id="818963066">
                      <w:marLeft w:val="0"/>
                      <w:marRight w:val="0"/>
                      <w:marTop w:val="0"/>
                      <w:marBottom w:val="0"/>
                      <w:divBdr>
                        <w:top w:val="none" w:sz="0" w:space="0" w:color="auto"/>
                        <w:left w:val="none" w:sz="0" w:space="0" w:color="auto"/>
                        <w:bottom w:val="none" w:sz="0" w:space="0" w:color="auto"/>
                        <w:right w:val="none" w:sz="0" w:space="0" w:color="auto"/>
                      </w:divBdr>
                    </w:div>
                    <w:div w:id="1857190074">
                      <w:marLeft w:val="0"/>
                      <w:marRight w:val="0"/>
                      <w:marTop w:val="0"/>
                      <w:marBottom w:val="0"/>
                      <w:divBdr>
                        <w:top w:val="none" w:sz="0" w:space="0" w:color="auto"/>
                        <w:left w:val="none" w:sz="0" w:space="0" w:color="auto"/>
                        <w:bottom w:val="none" w:sz="0" w:space="0" w:color="auto"/>
                        <w:right w:val="none" w:sz="0" w:space="0" w:color="auto"/>
                      </w:divBdr>
                    </w:div>
                  </w:divsChild>
                </w:div>
                <w:div w:id="1479027956">
                  <w:marLeft w:val="0"/>
                  <w:marRight w:val="0"/>
                  <w:marTop w:val="0"/>
                  <w:marBottom w:val="0"/>
                  <w:divBdr>
                    <w:top w:val="none" w:sz="0" w:space="0" w:color="auto"/>
                    <w:left w:val="none" w:sz="0" w:space="0" w:color="auto"/>
                    <w:bottom w:val="none" w:sz="0" w:space="0" w:color="auto"/>
                    <w:right w:val="none" w:sz="0" w:space="0" w:color="auto"/>
                  </w:divBdr>
                  <w:divsChild>
                    <w:div w:id="1294674700">
                      <w:marLeft w:val="0"/>
                      <w:marRight w:val="0"/>
                      <w:marTop w:val="0"/>
                      <w:marBottom w:val="0"/>
                      <w:divBdr>
                        <w:top w:val="none" w:sz="0" w:space="0" w:color="auto"/>
                        <w:left w:val="none" w:sz="0" w:space="0" w:color="auto"/>
                        <w:bottom w:val="none" w:sz="0" w:space="0" w:color="auto"/>
                        <w:right w:val="none" w:sz="0" w:space="0" w:color="auto"/>
                      </w:divBdr>
                    </w:div>
                    <w:div w:id="1959294059">
                      <w:marLeft w:val="0"/>
                      <w:marRight w:val="0"/>
                      <w:marTop w:val="0"/>
                      <w:marBottom w:val="0"/>
                      <w:divBdr>
                        <w:top w:val="none" w:sz="0" w:space="0" w:color="auto"/>
                        <w:left w:val="none" w:sz="0" w:space="0" w:color="auto"/>
                        <w:bottom w:val="none" w:sz="0" w:space="0" w:color="auto"/>
                        <w:right w:val="none" w:sz="0" w:space="0" w:color="auto"/>
                      </w:divBdr>
                    </w:div>
                  </w:divsChild>
                </w:div>
                <w:div w:id="1479760794">
                  <w:marLeft w:val="0"/>
                  <w:marRight w:val="0"/>
                  <w:marTop w:val="0"/>
                  <w:marBottom w:val="0"/>
                  <w:divBdr>
                    <w:top w:val="none" w:sz="0" w:space="0" w:color="auto"/>
                    <w:left w:val="none" w:sz="0" w:space="0" w:color="auto"/>
                    <w:bottom w:val="none" w:sz="0" w:space="0" w:color="auto"/>
                    <w:right w:val="none" w:sz="0" w:space="0" w:color="auto"/>
                  </w:divBdr>
                  <w:divsChild>
                    <w:div w:id="50622745">
                      <w:marLeft w:val="0"/>
                      <w:marRight w:val="0"/>
                      <w:marTop w:val="0"/>
                      <w:marBottom w:val="0"/>
                      <w:divBdr>
                        <w:top w:val="none" w:sz="0" w:space="0" w:color="auto"/>
                        <w:left w:val="none" w:sz="0" w:space="0" w:color="auto"/>
                        <w:bottom w:val="none" w:sz="0" w:space="0" w:color="auto"/>
                        <w:right w:val="none" w:sz="0" w:space="0" w:color="auto"/>
                      </w:divBdr>
                    </w:div>
                    <w:div w:id="199518689">
                      <w:marLeft w:val="0"/>
                      <w:marRight w:val="0"/>
                      <w:marTop w:val="0"/>
                      <w:marBottom w:val="0"/>
                      <w:divBdr>
                        <w:top w:val="none" w:sz="0" w:space="0" w:color="auto"/>
                        <w:left w:val="none" w:sz="0" w:space="0" w:color="auto"/>
                        <w:bottom w:val="none" w:sz="0" w:space="0" w:color="auto"/>
                        <w:right w:val="none" w:sz="0" w:space="0" w:color="auto"/>
                      </w:divBdr>
                    </w:div>
                    <w:div w:id="1603106239">
                      <w:marLeft w:val="0"/>
                      <w:marRight w:val="0"/>
                      <w:marTop w:val="0"/>
                      <w:marBottom w:val="0"/>
                      <w:divBdr>
                        <w:top w:val="none" w:sz="0" w:space="0" w:color="auto"/>
                        <w:left w:val="none" w:sz="0" w:space="0" w:color="auto"/>
                        <w:bottom w:val="none" w:sz="0" w:space="0" w:color="auto"/>
                        <w:right w:val="none" w:sz="0" w:space="0" w:color="auto"/>
                      </w:divBdr>
                    </w:div>
                    <w:div w:id="2075086536">
                      <w:marLeft w:val="0"/>
                      <w:marRight w:val="0"/>
                      <w:marTop w:val="0"/>
                      <w:marBottom w:val="0"/>
                      <w:divBdr>
                        <w:top w:val="none" w:sz="0" w:space="0" w:color="auto"/>
                        <w:left w:val="none" w:sz="0" w:space="0" w:color="auto"/>
                        <w:bottom w:val="none" w:sz="0" w:space="0" w:color="auto"/>
                        <w:right w:val="none" w:sz="0" w:space="0" w:color="auto"/>
                      </w:divBdr>
                    </w:div>
                  </w:divsChild>
                </w:div>
                <w:div w:id="1481068982">
                  <w:marLeft w:val="0"/>
                  <w:marRight w:val="0"/>
                  <w:marTop w:val="0"/>
                  <w:marBottom w:val="0"/>
                  <w:divBdr>
                    <w:top w:val="none" w:sz="0" w:space="0" w:color="auto"/>
                    <w:left w:val="none" w:sz="0" w:space="0" w:color="auto"/>
                    <w:bottom w:val="none" w:sz="0" w:space="0" w:color="auto"/>
                    <w:right w:val="none" w:sz="0" w:space="0" w:color="auto"/>
                  </w:divBdr>
                  <w:divsChild>
                    <w:div w:id="108089989">
                      <w:marLeft w:val="0"/>
                      <w:marRight w:val="0"/>
                      <w:marTop w:val="0"/>
                      <w:marBottom w:val="0"/>
                      <w:divBdr>
                        <w:top w:val="none" w:sz="0" w:space="0" w:color="auto"/>
                        <w:left w:val="none" w:sz="0" w:space="0" w:color="auto"/>
                        <w:bottom w:val="none" w:sz="0" w:space="0" w:color="auto"/>
                        <w:right w:val="none" w:sz="0" w:space="0" w:color="auto"/>
                      </w:divBdr>
                    </w:div>
                  </w:divsChild>
                </w:div>
                <w:div w:id="1646356232">
                  <w:marLeft w:val="0"/>
                  <w:marRight w:val="0"/>
                  <w:marTop w:val="0"/>
                  <w:marBottom w:val="0"/>
                  <w:divBdr>
                    <w:top w:val="none" w:sz="0" w:space="0" w:color="auto"/>
                    <w:left w:val="none" w:sz="0" w:space="0" w:color="auto"/>
                    <w:bottom w:val="none" w:sz="0" w:space="0" w:color="auto"/>
                    <w:right w:val="none" w:sz="0" w:space="0" w:color="auto"/>
                  </w:divBdr>
                  <w:divsChild>
                    <w:div w:id="1626622017">
                      <w:marLeft w:val="0"/>
                      <w:marRight w:val="0"/>
                      <w:marTop w:val="0"/>
                      <w:marBottom w:val="0"/>
                      <w:divBdr>
                        <w:top w:val="none" w:sz="0" w:space="0" w:color="auto"/>
                        <w:left w:val="none" w:sz="0" w:space="0" w:color="auto"/>
                        <w:bottom w:val="none" w:sz="0" w:space="0" w:color="auto"/>
                        <w:right w:val="none" w:sz="0" w:space="0" w:color="auto"/>
                      </w:divBdr>
                    </w:div>
                    <w:div w:id="2055080610">
                      <w:marLeft w:val="0"/>
                      <w:marRight w:val="0"/>
                      <w:marTop w:val="0"/>
                      <w:marBottom w:val="0"/>
                      <w:divBdr>
                        <w:top w:val="none" w:sz="0" w:space="0" w:color="auto"/>
                        <w:left w:val="none" w:sz="0" w:space="0" w:color="auto"/>
                        <w:bottom w:val="none" w:sz="0" w:space="0" w:color="auto"/>
                        <w:right w:val="none" w:sz="0" w:space="0" w:color="auto"/>
                      </w:divBdr>
                    </w:div>
                  </w:divsChild>
                </w:div>
                <w:div w:id="1654527378">
                  <w:marLeft w:val="0"/>
                  <w:marRight w:val="0"/>
                  <w:marTop w:val="0"/>
                  <w:marBottom w:val="0"/>
                  <w:divBdr>
                    <w:top w:val="none" w:sz="0" w:space="0" w:color="auto"/>
                    <w:left w:val="none" w:sz="0" w:space="0" w:color="auto"/>
                    <w:bottom w:val="none" w:sz="0" w:space="0" w:color="auto"/>
                    <w:right w:val="none" w:sz="0" w:space="0" w:color="auto"/>
                  </w:divBdr>
                  <w:divsChild>
                    <w:div w:id="128668499">
                      <w:marLeft w:val="0"/>
                      <w:marRight w:val="0"/>
                      <w:marTop w:val="0"/>
                      <w:marBottom w:val="0"/>
                      <w:divBdr>
                        <w:top w:val="none" w:sz="0" w:space="0" w:color="auto"/>
                        <w:left w:val="none" w:sz="0" w:space="0" w:color="auto"/>
                        <w:bottom w:val="none" w:sz="0" w:space="0" w:color="auto"/>
                        <w:right w:val="none" w:sz="0" w:space="0" w:color="auto"/>
                      </w:divBdr>
                    </w:div>
                    <w:div w:id="272857769">
                      <w:marLeft w:val="0"/>
                      <w:marRight w:val="0"/>
                      <w:marTop w:val="0"/>
                      <w:marBottom w:val="0"/>
                      <w:divBdr>
                        <w:top w:val="none" w:sz="0" w:space="0" w:color="auto"/>
                        <w:left w:val="none" w:sz="0" w:space="0" w:color="auto"/>
                        <w:bottom w:val="none" w:sz="0" w:space="0" w:color="auto"/>
                        <w:right w:val="none" w:sz="0" w:space="0" w:color="auto"/>
                      </w:divBdr>
                    </w:div>
                    <w:div w:id="1084180542">
                      <w:marLeft w:val="0"/>
                      <w:marRight w:val="0"/>
                      <w:marTop w:val="0"/>
                      <w:marBottom w:val="0"/>
                      <w:divBdr>
                        <w:top w:val="none" w:sz="0" w:space="0" w:color="auto"/>
                        <w:left w:val="none" w:sz="0" w:space="0" w:color="auto"/>
                        <w:bottom w:val="none" w:sz="0" w:space="0" w:color="auto"/>
                        <w:right w:val="none" w:sz="0" w:space="0" w:color="auto"/>
                      </w:divBdr>
                    </w:div>
                  </w:divsChild>
                </w:div>
                <w:div w:id="1670711766">
                  <w:marLeft w:val="0"/>
                  <w:marRight w:val="0"/>
                  <w:marTop w:val="0"/>
                  <w:marBottom w:val="0"/>
                  <w:divBdr>
                    <w:top w:val="none" w:sz="0" w:space="0" w:color="auto"/>
                    <w:left w:val="none" w:sz="0" w:space="0" w:color="auto"/>
                    <w:bottom w:val="none" w:sz="0" w:space="0" w:color="auto"/>
                    <w:right w:val="none" w:sz="0" w:space="0" w:color="auto"/>
                  </w:divBdr>
                  <w:divsChild>
                    <w:div w:id="824007015">
                      <w:marLeft w:val="0"/>
                      <w:marRight w:val="0"/>
                      <w:marTop w:val="0"/>
                      <w:marBottom w:val="0"/>
                      <w:divBdr>
                        <w:top w:val="none" w:sz="0" w:space="0" w:color="auto"/>
                        <w:left w:val="none" w:sz="0" w:space="0" w:color="auto"/>
                        <w:bottom w:val="none" w:sz="0" w:space="0" w:color="auto"/>
                        <w:right w:val="none" w:sz="0" w:space="0" w:color="auto"/>
                      </w:divBdr>
                    </w:div>
                  </w:divsChild>
                </w:div>
                <w:div w:id="1675575557">
                  <w:marLeft w:val="0"/>
                  <w:marRight w:val="0"/>
                  <w:marTop w:val="0"/>
                  <w:marBottom w:val="0"/>
                  <w:divBdr>
                    <w:top w:val="none" w:sz="0" w:space="0" w:color="auto"/>
                    <w:left w:val="none" w:sz="0" w:space="0" w:color="auto"/>
                    <w:bottom w:val="none" w:sz="0" w:space="0" w:color="auto"/>
                    <w:right w:val="none" w:sz="0" w:space="0" w:color="auto"/>
                  </w:divBdr>
                  <w:divsChild>
                    <w:div w:id="1951087409">
                      <w:marLeft w:val="0"/>
                      <w:marRight w:val="0"/>
                      <w:marTop w:val="0"/>
                      <w:marBottom w:val="0"/>
                      <w:divBdr>
                        <w:top w:val="none" w:sz="0" w:space="0" w:color="auto"/>
                        <w:left w:val="none" w:sz="0" w:space="0" w:color="auto"/>
                        <w:bottom w:val="none" w:sz="0" w:space="0" w:color="auto"/>
                        <w:right w:val="none" w:sz="0" w:space="0" w:color="auto"/>
                      </w:divBdr>
                    </w:div>
                  </w:divsChild>
                </w:div>
                <w:div w:id="1685939105">
                  <w:marLeft w:val="0"/>
                  <w:marRight w:val="0"/>
                  <w:marTop w:val="0"/>
                  <w:marBottom w:val="0"/>
                  <w:divBdr>
                    <w:top w:val="none" w:sz="0" w:space="0" w:color="auto"/>
                    <w:left w:val="none" w:sz="0" w:space="0" w:color="auto"/>
                    <w:bottom w:val="none" w:sz="0" w:space="0" w:color="auto"/>
                    <w:right w:val="none" w:sz="0" w:space="0" w:color="auto"/>
                  </w:divBdr>
                  <w:divsChild>
                    <w:div w:id="1303847297">
                      <w:marLeft w:val="0"/>
                      <w:marRight w:val="0"/>
                      <w:marTop w:val="0"/>
                      <w:marBottom w:val="0"/>
                      <w:divBdr>
                        <w:top w:val="none" w:sz="0" w:space="0" w:color="auto"/>
                        <w:left w:val="none" w:sz="0" w:space="0" w:color="auto"/>
                        <w:bottom w:val="none" w:sz="0" w:space="0" w:color="auto"/>
                        <w:right w:val="none" w:sz="0" w:space="0" w:color="auto"/>
                      </w:divBdr>
                    </w:div>
                    <w:div w:id="1741632894">
                      <w:marLeft w:val="0"/>
                      <w:marRight w:val="0"/>
                      <w:marTop w:val="0"/>
                      <w:marBottom w:val="0"/>
                      <w:divBdr>
                        <w:top w:val="none" w:sz="0" w:space="0" w:color="auto"/>
                        <w:left w:val="none" w:sz="0" w:space="0" w:color="auto"/>
                        <w:bottom w:val="none" w:sz="0" w:space="0" w:color="auto"/>
                        <w:right w:val="none" w:sz="0" w:space="0" w:color="auto"/>
                      </w:divBdr>
                    </w:div>
                  </w:divsChild>
                </w:div>
                <w:div w:id="1779595604">
                  <w:marLeft w:val="0"/>
                  <w:marRight w:val="0"/>
                  <w:marTop w:val="0"/>
                  <w:marBottom w:val="0"/>
                  <w:divBdr>
                    <w:top w:val="none" w:sz="0" w:space="0" w:color="auto"/>
                    <w:left w:val="none" w:sz="0" w:space="0" w:color="auto"/>
                    <w:bottom w:val="none" w:sz="0" w:space="0" w:color="auto"/>
                    <w:right w:val="none" w:sz="0" w:space="0" w:color="auto"/>
                  </w:divBdr>
                  <w:divsChild>
                    <w:div w:id="2125149871">
                      <w:marLeft w:val="0"/>
                      <w:marRight w:val="0"/>
                      <w:marTop w:val="0"/>
                      <w:marBottom w:val="0"/>
                      <w:divBdr>
                        <w:top w:val="none" w:sz="0" w:space="0" w:color="auto"/>
                        <w:left w:val="none" w:sz="0" w:space="0" w:color="auto"/>
                        <w:bottom w:val="none" w:sz="0" w:space="0" w:color="auto"/>
                        <w:right w:val="none" w:sz="0" w:space="0" w:color="auto"/>
                      </w:divBdr>
                    </w:div>
                  </w:divsChild>
                </w:div>
                <w:div w:id="1799303345">
                  <w:marLeft w:val="0"/>
                  <w:marRight w:val="0"/>
                  <w:marTop w:val="0"/>
                  <w:marBottom w:val="0"/>
                  <w:divBdr>
                    <w:top w:val="none" w:sz="0" w:space="0" w:color="auto"/>
                    <w:left w:val="none" w:sz="0" w:space="0" w:color="auto"/>
                    <w:bottom w:val="none" w:sz="0" w:space="0" w:color="auto"/>
                    <w:right w:val="none" w:sz="0" w:space="0" w:color="auto"/>
                  </w:divBdr>
                  <w:divsChild>
                    <w:div w:id="1305157830">
                      <w:marLeft w:val="0"/>
                      <w:marRight w:val="0"/>
                      <w:marTop w:val="0"/>
                      <w:marBottom w:val="0"/>
                      <w:divBdr>
                        <w:top w:val="none" w:sz="0" w:space="0" w:color="auto"/>
                        <w:left w:val="none" w:sz="0" w:space="0" w:color="auto"/>
                        <w:bottom w:val="none" w:sz="0" w:space="0" w:color="auto"/>
                        <w:right w:val="none" w:sz="0" w:space="0" w:color="auto"/>
                      </w:divBdr>
                    </w:div>
                  </w:divsChild>
                </w:div>
                <w:div w:id="1799881381">
                  <w:marLeft w:val="0"/>
                  <w:marRight w:val="0"/>
                  <w:marTop w:val="0"/>
                  <w:marBottom w:val="0"/>
                  <w:divBdr>
                    <w:top w:val="none" w:sz="0" w:space="0" w:color="auto"/>
                    <w:left w:val="none" w:sz="0" w:space="0" w:color="auto"/>
                    <w:bottom w:val="none" w:sz="0" w:space="0" w:color="auto"/>
                    <w:right w:val="none" w:sz="0" w:space="0" w:color="auto"/>
                  </w:divBdr>
                  <w:divsChild>
                    <w:div w:id="1600481700">
                      <w:marLeft w:val="0"/>
                      <w:marRight w:val="0"/>
                      <w:marTop w:val="0"/>
                      <w:marBottom w:val="0"/>
                      <w:divBdr>
                        <w:top w:val="none" w:sz="0" w:space="0" w:color="auto"/>
                        <w:left w:val="none" w:sz="0" w:space="0" w:color="auto"/>
                        <w:bottom w:val="none" w:sz="0" w:space="0" w:color="auto"/>
                        <w:right w:val="none" w:sz="0" w:space="0" w:color="auto"/>
                      </w:divBdr>
                    </w:div>
                  </w:divsChild>
                </w:div>
                <w:div w:id="1802768198">
                  <w:marLeft w:val="0"/>
                  <w:marRight w:val="0"/>
                  <w:marTop w:val="0"/>
                  <w:marBottom w:val="0"/>
                  <w:divBdr>
                    <w:top w:val="none" w:sz="0" w:space="0" w:color="auto"/>
                    <w:left w:val="none" w:sz="0" w:space="0" w:color="auto"/>
                    <w:bottom w:val="none" w:sz="0" w:space="0" w:color="auto"/>
                    <w:right w:val="none" w:sz="0" w:space="0" w:color="auto"/>
                  </w:divBdr>
                  <w:divsChild>
                    <w:div w:id="426997389">
                      <w:marLeft w:val="0"/>
                      <w:marRight w:val="0"/>
                      <w:marTop w:val="0"/>
                      <w:marBottom w:val="0"/>
                      <w:divBdr>
                        <w:top w:val="none" w:sz="0" w:space="0" w:color="auto"/>
                        <w:left w:val="none" w:sz="0" w:space="0" w:color="auto"/>
                        <w:bottom w:val="none" w:sz="0" w:space="0" w:color="auto"/>
                        <w:right w:val="none" w:sz="0" w:space="0" w:color="auto"/>
                      </w:divBdr>
                    </w:div>
                    <w:div w:id="905067813">
                      <w:marLeft w:val="0"/>
                      <w:marRight w:val="0"/>
                      <w:marTop w:val="0"/>
                      <w:marBottom w:val="0"/>
                      <w:divBdr>
                        <w:top w:val="none" w:sz="0" w:space="0" w:color="auto"/>
                        <w:left w:val="none" w:sz="0" w:space="0" w:color="auto"/>
                        <w:bottom w:val="none" w:sz="0" w:space="0" w:color="auto"/>
                        <w:right w:val="none" w:sz="0" w:space="0" w:color="auto"/>
                      </w:divBdr>
                    </w:div>
                    <w:div w:id="1477913943">
                      <w:marLeft w:val="0"/>
                      <w:marRight w:val="0"/>
                      <w:marTop w:val="0"/>
                      <w:marBottom w:val="0"/>
                      <w:divBdr>
                        <w:top w:val="none" w:sz="0" w:space="0" w:color="auto"/>
                        <w:left w:val="none" w:sz="0" w:space="0" w:color="auto"/>
                        <w:bottom w:val="none" w:sz="0" w:space="0" w:color="auto"/>
                        <w:right w:val="none" w:sz="0" w:space="0" w:color="auto"/>
                      </w:divBdr>
                    </w:div>
                    <w:div w:id="1640066530">
                      <w:marLeft w:val="0"/>
                      <w:marRight w:val="0"/>
                      <w:marTop w:val="0"/>
                      <w:marBottom w:val="0"/>
                      <w:divBdr>
                        <w:top w:val="none" w:sz="0" w:space="0" w:color="auto"/>
                        <w:left w:val="none" w:sz="0" w:space="0" w:color="auto"/>
                        <w:bottom w:val="none" w:sz="0" w:space="0" w:color="auto"/>
                        <w:right w:val="none" w:sz="0" w:space="0" w:color="auto"/>
                      </w:divBdr>
                    </w:div>
                  </w:divsChild>
                </w:div>
                <w:div w:id="1810397073">
                  <w:marLeft w:val="0"/>
                  <w:marRight w:val="0"/>
                  <w:marTop w:val="0"/>
                  <w:marBottom w:val="0"/>
                  <w:divBdr>
                    <w:top w:val="none" w:sz="0" w:space="0" w:color="auto"/>
                    <w:left w:val="none" w:sz="0" w:space="0" w:color="auto"/>
                    <w:bottom w:val="none" w:sz="0" w:space="0" w:color="auto"/>
                    <w:right w:val="none" w:sz="0" w:space="0" w:color="auto"/>
                  </w:divBdr>
                  <w:divsChild>
                    <w:div w:id="1356419714">
                      <w:marLeft w:val="0"/>
                      <w:marRight w:val="0"/>
                      <w:marTop w:val="0"/>
                      <w:marBottom w:val="0"/>
                      <w:divBdr>
                        <w:top w:val="none" w:sz="0" w:space="0" w:color="auto"/>
                        <w:left w:val="none" w:sz="0" w:space="0" w:color="auto"/>
                        <w:bottom w:val="none" w:sz="0" w:space="0" w:color="auto"/>
                        <w:right w:val="none" w:sz="0" w:space="0" w:color="auto"/>
                      </w:divBdr>
                    </w:div>
                  </w:divsChild>
                </w:div>
                <w:div w:id="1820462287">
                  <w:marLeft w:val="0"/>
                  <w:marRight w:val="0"/>
                  <w:marTop w:val="0"/>
                  <w:marBottom w:val="0"/>
                  <w:divBdr>
                    <w:top w:val="none" w:sz="0" w:space="0" w:color="auto"/>
                    <w:left w:val="none" w:sz="0" w:space="0" w:color="auto"/>
                    <w:bottom w:val="none" w:sz="0" w:space="0" w:color="auto"/>
                    <w:right w:val="none" w:sz="0" w:space="0" w:color="auto"/>
                  </w:divBdr>
                  <w:divsChild>
                    <w:div w:id="1540893561">
                      <w:marLeft w:val="0"/>
                      <w:marRight w:val="0"/>
                      <w:marTop w:val="0"/>
                      <w:marBottom w:val="0"/>
                      <w:divBdr>
                        <w:top w:val="none" w:sz="0" w:space="0" w:color="auto"/>
                        <w:left w:val="none" w:sz="0" w:space="0" w:color="auto"/>
                        <w:bottom w:val="none" w:sz="0" w:space="0" w:color="auto"/>
                        <w:right w:val="none" w:sz="0" w:space="0" w:color="auto"/>
                      </w:divBdr>
                    </w:div>
                    <w:div w:id="1662805078">
                      <w:marLeft w:val="0"/>
                      <w:marRight w:val="0"/>
                      <w:marTop w:val="0"/>
                      <w:marBottom w:val="0"/>
                      <w:divBdr>
                        <w:top w:val="none" w:sz="0" w:space="0" w:color="auto"/>
                        <w:left w:val="none" w:sz="0" w:space="0" w:color="auto"/>
                        <w:bottom w:val="none" w:sz="0" w:space="0" w:color="auto"/>
                        <w:right w:val="none" w:sz="0" w:space="0" w:color="auto"/>
                      </w:divBdr>
                    </w:div>
                  </w:divsChild>
                </w:div>
                <w:div w:id="1821655829">
                  <w:marLeft w:val="0"/>
                  <w:marRight w:val="0"/>
                  <w:marTop w:val="0"/>
                  <w:marBottom w:val="0"/>
                  <w:divBdr>
                    <w:top w:val="none" w:sz="0" w:space="0" w:color="auto"/>
                    <w:left w:val="none" w:sz="0" w:space="0" w:color="auto"/>
                    <w:bottom w:val="none" w:sz="0" w:space="0" w:color="auto"/>
                    <w:right w:val="none" w:sz="0" w:space="0" w:color="auto"/>
                  </w:divBdr>
                  <w:divsChild>
                    <w:div w:id="1707755641">
                      <w:marLeft w:val="0"/>
                      <w:marRight w:val="0"/>
                      <w:marTop w:val="0"/>
                      <w:marBottom w:val="0"/>
                      <w:divBdr>
                        <w:top w:val="none" w:sz="0" w:space="0" w:color="auto"/>
                        <w:left w:val="none" w:sz="0" w:space="0" w:color="auto"/>
                        <w:bottom w:val="none" w:sz="0" w:space="0" w:color="auto"/>
                        <w:right w:val="none" w:sz="0" w:space="0" w:color="auto"/>
                      </w:divBdr>
                    </w:div>
                  </w:divsChild>
                </w:div>
                <w:div w:id="1847817448">
                  <w:marLeft w:val="0"/>
                  <w:marRight w:val="0"/>
                  <w:marTop w:val="0"/>
                  <w:marBottom w:val="0"/>
                  <w:divBdr>
                    <w:top w:val="none" w:sz="0" w:space="0" w:color="auto"/>
                    <w:left w:val="none" w:sz="0" w:space="0" w:color="auto"/>
                    <w:bottom w:val="none" w:sz="0" w:space="0" w:color="auto"/>
                    <w:right w:val="none" w:sz="0" w:space="0" w:color="auto"/>
                  </w:divBdr>
                  <w:divsChild>
                    <w:div w:id="1745561972">
                      <w:marLeft w:val="0"/>
                      <w:marRight w:val="0"/>
                      <w:marTop w:val="0"/>
                      <w:marBottom w:val="0"/>
                      <w:divBdr>
                        <w:top w:val="none" w:sz="0" w:space="0" w:color="auto"/>
                        <w:left w:val="none" w:sz="0" w:space="0" w:color="auto"/>
                        <w:bottom w:val="none" w:sz="0" w:space="0" w:color="auto"/>
                        <w:right w:val="none" w:sz="0" w:space="0" w:color="auto"/>
                      </w:divBdr>
                    </w:div>
                  </w:divsChild>
                </w:div>
                <w:div w:id="1881046664">
                  <w:marLeft w:val="0"/>
                  <w:marRight w:val="0"/>
                  <w:marTop w:val="0"/>
                  <w:marBottom w:val="0"/>
                  <w:divBdr>
                    <w:top w:val="none" w:sz="0" w:space="0" w:color="auto"/>
                    <w:left w:val="none" w:sz="0" w:space="0" w:color="auto"/>
                    <w:bottom w:val="none" w:sz="0" w:space="0" w:color="auto"/>
                    <w:right w:val="none" w:sz="0" w:space="0" w:color="auto"/>
                  </w:divBdr>
                  <w:divsChild>
                    <w:div w:id="63114247">
                      <w:marLeft w:val="0"/>
                      <w:marRight w:val="0"/>
                      <w:marTop w:val="0"/>
                      <w:marBottom w:val="0"/>
                      <w:divBdr>
                        <w:top w:val="none" w:sz="0" w:space="0" w:color="auto"/>
                        <w:left w:val="none" w:sz="0" w:space="0" w:color="auto"/>
                        <w:bottom w:val="none" w:sz="0" w:space="0" w:color="auto"/>
                        <w:right w:val="none" w:sz="0" w:space="0" w:color="auto"/>
                      </w:divBdr>
                    </w:div>
                    <w:div w:id="590511329">
                      <w:marLeft w:val="0"/>
                      <w:marRight w:val="0"/>
                      <w:marTop w:val="0"/>
                      <w:marBottom w:val="0"/>
                      <w:divBdr>
                        <w:top w:val="none" w:sz="0" w:space="0" w:color="auto"/>
                        <w:left w:val="none" w:sz="0" w:space="0" w:color="auto"/>
                        <w:bottom w:val="none" w:sz="0" w:space="0" w:color="auto"/>
                        <w:right w:val="none" w:sz="0" w:space="0" w:color="auto"/>
                      </w:divBdr>
                    </w:div>
                    <w:div w:id="1724214253">
                      <w:marLeft w:val="0"/>
                      <w:marRight w:val="0"/>
                      <w:marTop w:val="0"/>
                      <w:marBottom w:val="0"/>
                      <w:divBdr>
                        <w:top w:val="none" w:sz="0" w:space="0" w:color="auto"/>
                        <w:left w:val="none" w:sz="0" w:space="0" w:color="auto"/>
                        <w:bottom w:val="none" w:sz="0" w:space="0" w:color="auto"/>
                        <w:right w:val="none" w:sz="0" w:space="0" w:color="auto"/>
                      </w:divBdr>
                    </w:div>
                  </w:divsChild>
                </w:div>
                <w:div w:id="1912689624">
                  <w:marLeft w:val="0"/>
                  <w:marRight w:val="0"/>
                  <w:marTop w:val="0"/>
                  <w:marBottom w:val="0"/>
                  <w:divBdr>
                    <w:top w:val="none" w:sz="0" w:space="0" w:color="auto"/>
                    <w:left w:val="none" w:sz="0" w:space="0" w:color="auto"/>
                    <w:bottom w:val="none" w:sz="0" w:space="0" w:color="auto"/>
                    <w:right w:val="none" w:sz="0" w:space="0" w:color="auto"/>
                  </w:divBdr>
                  <w:divsChild>
                    <w:div w:id="692339645">
                      <w:marLeft w:val="0"/>
                      <w:marRight w:val="0"/>
                      <w:marTop w:val="0"/>
                      <w:marBottom w:val="0"/>
                      <w:divBdr>
                        <w:top w:val="none" w:sz="0" w:space="0" w:color="auto"/>
                        <w:left w:val="none" w:sz="0" w:space="0" w:color="auto"/>
                        <w:bottom w:val="none" w:sz="0" w:space="0" w:color="auto"/>
                        <w:right w:val="none" w:sz="0" w:space="0" w:color="auto"/>
                      </w:divBdr>
                    </w:div>
                    <w:div w:id="954558464">
                      <w:marLeft w:val="0"/>
                      <w:marRight w:val="0"/>
                      <w:marTop w:val="0"/>
                      <w:marBottom w:val="0"/>
                      <w:divBdr>
                        <w:top w:val="none" w:sz="0" w:space="0" w:color="auto"/>
                        <w:left w:val="none" w:sz="0" w:space="0" w:color="auto"/>
                        <w:bottom w:val="none" w:sz="0" w:space="0" w:color="auto"/>
                        <w:right w:val="none" w:sz="0" w:space="0" w:color="auto"/>
                      </w:divBdr>
                    </w:div>
                  </w:divsChild>
                </w:div>
                <w:div w:id="1921987561">
                  <w:marLeft w:val="0"/>
                  <w:marRight w:val="0"/>
                  <w:marTop w:val="0"/>
                  <w:marBottom w:val="0"/>
                  <w:divBdr>
                    <w:top w:val="none" w:sz="0" w:space="0" w:color="auto"/>
                    <w:left w:val="none" w:sz="0" w:space="0" w:color="auto"/>
                    <w:bottom w:val="none" w:sz="0" w:space="0" w:color="auto"/>
                    <w:right w:val="none" w:sz="0" w:space="0" w:color="auto"/>
                  </w:divBdr>
                  <w:divsChild>
                    <w:div w:id="1154956152">
                      <w:marLeft w:val="0"/>
                      <w:marRight w:val="0"/>
                      <w:marTop w:val="0"/>
                      <w:marBottom w:val="0"/>
                      <w:divBdr>
                        <w:top w:val="none" w:sz="0" w:space="0" w:color="auto"/>
                        <w:left w:val="none" w:sz="0" w:space="0" w:color="auto"/>
                        <w:bottom w:val="none" w:sz="0" w:space="0" w:color="auto"/>
                        <w:right w:val="none" w:sz="0" w:space="0" w:color="auto"/>
                      </w:divBdr>
                    </w:div>
                  </w:divsChild>
                </w:div>
                <w:div w:id="1932160628">
                  <w:marLeft w:val="0"/>
                  <w:marRight w:val="0"/>
                  <w:marTop w:val="0"/>
                  <w:marBottom w:val="0"/>
                  <w:divBdr>
                    <w:top w:val="none" w:sz="0" w:space="0" w:color="auto"/>
                    <w:left w:val="none" w:sz="0" w:space="0" w:color="auto"/>
                    <w:bottom w:val="none" w:sz="0" w:space="0" w:color="auto"/>
                    <w:right w:val="none" w:sz="0" w:space="0" w:color="auto"/>
                  </w:divBdr>
                  <w:divsChild>
                    <w:div w:id="1240824560">
                      <w:marLeft w:val="0"/>
                      <w:marRight w:val="0"/>
                      <w:marTop w:val="0"/>
                      <w:marBottom w:val="0"/>
                      <w:divBdr>
                        <w:top w:val="none" w:sz="0" w:space="0" w:color="auto"/>
                        <w:left w:val="none" w:sz="0" w:space="0" w:color="auto"/>
                        <w:bottom w:val="none" w:sz="0" w:space="0" w:color="auto"/>
                        <w:right w:val="none" w:sz="0" w:space="0" w:color="auto"/>
                      </w:divBdr>
                    </w:div>
                  </w:divsChild>
                </w:div>
                <w:div w:id="1952081894">
                  <w:marLeft w:val="0"/>
                  <w:marRight w:val="0"/>
                  <w:marTop w:val="0"/>
                  <w:marBottom w:val="0"/>
                  <w:divBdr>
                    <w:top w:val="none" w:sz="0" w:space="0" w:color="auto"/>
                    <w:left w:val="none" w:sz="0" w:space="0" w:color="auto"/>
                    <w:bottom w:val="none" w:sz="0" w:space="0" w:color="auto"/>
                    <w:right w:val="none" w:sz="0" w:space="0" w:color="auto"/>
                  </w:divBdr>
                  <w:divsChild>
                    <w:div w:id="54478232">
                      <w:marLeft w:val="0"/>
                      <w:marRight w:val="0"/>
                      <w:marTop w:val="0"/>
                      <w:marBottom w:val="0"/>
                      <w:divBdr>
                        <w:top w:val="none" w:sz="0" w:space="0" w:color="auto"/>
                        <w:left w:val="none" w:sz="0" w:space="0" w:color="auto"/>
                        <w:bottom w:val="none" w:sz="0" w:space="0" w:color="auto"/>
                        <w:right w:val="none" w:sz="0" w:space="0" w:color="auto"/>
                      </w:divBdr>
                    </w:div>
                    <w:div w:id="408842721">
                      <w:marLeft w:val="0"/>
                      <w:marRight w:val="0"/>
                      <w:marTop w:val="0"/>
                      <w:marBottom w:val="0"/>
                      <w:divBdr>
                        <w:top w:val="none" w:sz="0" w:space="0" w:color="auto"/>
                        <w:left w:val="none" w:sz="0" w:space="0" w:color="auto"/>
                        <w:bottom w:val="none" w:sz="0" w:space="0" w:color="auto"/>
                        <w:right w:val="none" w:sz="0" w:space="0" w:color="auto"/>
                      </w:divBdr>
                    </w:div>
                    <w:div w:id="1193809738">
                      <w:marLeft w:val="0"/>
                      <w:marRight w:val="0"/>
                      <w:marTop w:val="0"/>
                      <w:marBottom w:val="0"/>
                      <w:divBdr>
                        <w:top w:val="none" w:sz="0" w:space="0" w:color="auto"/>
                        <w:left w:val="none" w:sz="0" w:space="0" w:color="auto"/>
                        <w:bottom w:val="none" w:sz="0" w:space="0" w:color="auto"/>
                        <w:right w:val="none" w:sz="0" w:space="0" w:color="auto"/>
                      </w:divBdr>
                    </w:div>
                    <w:div w:id="2028478647">
                      <w:marLeft w:val="0"/>
                      <w:marRight w:val="0"/>
                      <w:marTop w:val="0"/>
                      <w:marBottom w:val="0"/>
                      <w:divBdr>
                        <w:top w:val="none" w:sz="0" w:space="0" w:color="auto"/>
                        <w:left w:val="none" w:sz="0" w:space="0" w:color="auto"/>
                        <w:bottom w:val="none" w:sz="0" w:space="0" w:color="auto"/>
                        <w:right w:val="none" w:sz="0" w:space="0" w:color="auto"/>
                      </w:divBdr>
                    </w:div>
                  </w:divsChild>
                </w:div>
                <w:div w:id="1960138542">
                  <w:marLeft w:val="0"/>
                  <w:marRight w:val="0"/>
                  <w:marTop w:val="0"/>
                  <w:marBottom w:val="0"/>
                  <w:divBdr>
                    <w:top w:val="none" w:sz="0" w:space="0" w:color="auto"/>
                    <w:left w:val="none" w:sz="0" w:space="0" w:color="auto"/>
                    <w:bottom w:val="none" w:sz="0" w:space="0" w:color="auto"/>
                    <w:right w:val="none" w:sz="0" w:space="0" w:color="auto"/>
                  </w:divBdr>
                  <w:divsChild>
                    <w:div w:id="911818913">
                      <w:marLeft w:val="0"/>
                      <w:marRight w:val="0"/>
                      <w:marTop w:val="0"/>
                      <w:marBottom w:val="0"/>
                      <w:divBdr>
                        <w:top w:val="none" w:sz="0" w:space="0" w:color="auto"/>
                        <w:left w:val="none" w:sz="0" w:space="0" w:color="auto"/>
                        <w:bottom w:val="none" w:sz="0" w:space="0" w:color="auto"/>
                        <w:right w:val="none" w:sz="0" w:space="0" w:color="auto"/>
                      </w:divBdr>
                    </w:div>
                  </w:divsChild>
                </w:div>
                <w:div w:id="1989703432">
                  <w:marLeft w:val="0"/>
                  <w:marRight w:val="0"/>
                  <w:marTop w:val="0"/>
                  <w:marBottom w:val="0"/>
                  <w:divBdr>
                    <w:top w:val="none" w:sz="0" w:space="0" w:color="auto"/>
                    <w:left w:val="none" w:sz="0" w:space="0" w:color="auto"/>
                    <w:bottom w:val="none" w:sz="0" w:space="0" w:color="auto"/>
                    <w:right w:val="none" w:sz="0" w:space="0" w:color="auto"/>
                  </w:divBdr>
                  <w:divsChild>
                    <w:div w:id="592324447">
                      <w:marLeft w:val="0"/>
                      <w:marRight w:val="0"/>
                      <w:marTop w:val="0"/>
                      <w:marBottom w:val="0"/>
                      <w:divBdr>
                        <w:top w:val="none" w:sz="0" w:space="0" w:color="auto"/>
                        <w:left w:val="none" w:sz="0" w:space="0" w:color="auto"/>
                        <w:bottom w:val="none" w:sz="0" w:space="0" w:color="auto"/>
                        <w:right w:val="none" w:sz="0" w:space="0" w:color="auto"/>
                      </w:divBdr>
                    </w:div>
                  </w:divsChild>
                </w:div>
                <w:div w:id="2006977209">
                  <w:marLeft w:val="0"/>
                  <w:marRight w:val="0"/>
                  <w:marTop w:val="0"/>
                  <w:marBottom w:val="0"/>
                  <w:divBdr>
                    <w:top w:val="none" w:sz="0" w:space="0" w:color="auto"/>
                    <w:left w:val="none" w:sz="0" w:space="0" w:color="auto"/>
                    <w:bottom w:val="none" w:sz="0" w:space="0" w:color="auto"/>
                    <w:right w:val="none" w:sz="0" w:space="0" w:color="auto"/>
                  </w:divBdr>
                  <w:divsChild>
                    <w:div w:id="606156897">
                      <w:marLeft w:val="0"/>
                      <w:marRight w:val="0"/>
                      <w:marTop w:val="0"/>
                      <w:marBottom w:val="0"/>
                      <w:divBdr>
                        <w:top w:val="none" w:sz="0" w:space="0" w:color="auto"/>
                        <w:left w:val="none" w:sz="0" w:space="0" w:color="auto"/>
                        <w:bottom w:val="none" w:sz="0" w:space="0" w:color="auto"/>
                        <w:right w:val="none" w:sz="0" w:space="0" w:color="auto"/>
                      </w:divBdr>
                    </w:div>
                    <w:div w:id="1991248533">
                      <w:marLeft w:val="0"/>
                      <w:marRight w:val="0"/>
                      <w:marTop w:val="0"/>
                      <w:marBottom w:val="0"/>
                      <w:divBdr>
                        <w:top w:val="none" w:sz="0" w:space="0" w:color="auto"/>
                        <w:left w:val="none" w:sz="0" w:space="0" w:color="auto"/>
                        <w:bottom w:val="none" w:sz="0" w:space="0" w:color="auto"/>
                        <w:right w:val="none" w:sz="0" w:space="0" w:color="auto"/>
                      </w:divBdr>
                    </w:div>
                  </w:divsChild>
                </w:div>
                <w:div w:id="2016178326">
                  <w:marLeft w:val="0"/>
                  <w:marRight w:val="0"/>
                  <w:marTop w:val="0"/>
                  <w:marBottom w:val="0"/>
                  <w:divBdr>
                    <w:top w:val="none" w:sz="0" w:space="0" w:color="auto"/>
                    <w:left w:val="none" w:sz="0" w:space="0" w:color="auto"/>
                    <w:bottom w:val="none" w:sz="0" w:space="0" w:color="auto"/>
                    <w:right w:val="none" w:sz="0" w:space="0" w:color="auto"/>
                  </w:divBdr>
                  <w:divsChild>
                    <w:div w:id="1249195805">
                      <w:marLeft w:val="0"/>
                      <w:marRight w:val="0"/>
                      <w:marTop w:val="0"/>
                      <w:marBottom w:val="0"/>
                      <w:divBdr>
                        <w:top w:val="none" w:sz="0" w:space="0" w:color="auto"/>
                        <w:left w:val="none" w:sz="0" w:space="0" w:color="auto"/>
                        <w:bottom w:val="none" w:sz="0" w:space="0" w:color="auto"/>
                        <w:right w:val="none" w:sz="0" w:space="0" w:color="auto"/>
                      </w:divBdr>
                    </w:div>
                  </w:divsChild>
                </w:div>
                <w:div w:id="2025591352">
                  <w:marLeft w:val="0"/>
                  <w:marRight w:val="0"/>
                  <w:marTop w:val="0"/>
                  <w:marBottom w:val="0"/>
                  <w:divBdr>
                    <w:top w:val="none" w:sz="0" w:space="0" w:color="auto"/>
                    <w:left w:val="none" w:sz="0" w:space="0" w:color="auto"/>
                    <w:bottom w:val="none" w:sz="0" w:space="0" w:color="auto"/>
                    <w:right w:val="none" w:sz="0" w:space="0" w:color="auto"/>
                  </w:divBdr>
                  <w:divsChild>
                    <w:div w:id="90976930">
                      <w:marLeft w:val="0"/>
                      <w:marRight w:val="0"/>
                      <w:marTop w:val="0"/>
                      <w:marBottom w:val="0"/>
                      <w:divBdr>
                        <w:top w:val="none" w:sz="0" w:space="0" w:color="auto"/>
                        <w:left w:val="none" w:sz="0" w:space="0" w:color="auto"/>
                        <w:bottom w:val="none" w:sz="0" w:space="0" w:color="auto"/>
                        <w:right w:val="none" w:sz="0" w:space="0" w:color="auto"/>
                      </w:divBdr>
                    </w:div>
                  </w:divsChild>
                </w:div>
                <w:div w:id="2087073491">
                  <w:marLeft w:val="0"/>
                  <w:marRight w:val="0"/>
                  <w:marTop w:val="0"/>
                  <w:marBottom w:val="0"/>
                  <w:divBdr>
                    <w:top w:val="none" w:sz="0" w:space="0" w:color="auto"/>
                    <w:left w:val="none" w:sz="0" w:space="0" w:color="auto"/>
                    <w:bottom w:val="none" w:sz="0" w:space="0" w:color="auto"/>
                    <w:right w:val="none" w:sz="0" w:space="0" w:color="auto"/>
                  </w:divBdr>
                  <w:divsChild>
                    <w:div w:id="1338725839">
                      <w:marLeft w:val="0"/>
                      <w:marRight w:val="0"/>
                      <w:marTop w:val="0"/>
                      <w:marBottom w:val="0"/>
                      <w:divBdr>
                        <w:top w:val="none" w:sz="0" w:space="0" w:color="auto"/>
                        <w:left w:val="none" w:sz="0" w:space="0" w:color="auto"/>
                        <w:bottom w:val="none" w:sz="0" w:space="0" w:color="auto"/>
                        <w:right w:val="none" w:sz="0" w:space="0" w:color="auto"/>
                      </w:divBdr>
                    </w:div>
                  </w:divsChild>
                </w:div>
                <w:div w:id="2087650474">
                  <w:marLeft w:val="0"/>
                  <w:marRight w:val="0"/>
                  <w:marTop w:val="0"/>
                  <w:marBottom w:val="0"/>
                  <w:divBdr>
                    <w:top w:val="none" w:sz="0" w:space="0" w:color="auto"/>
                    <w:left w:val="none" w:sz="0" w:space="0" w:color="auto"/>
                    <w:bottom w:val="none" w:sz="0" w:space="0" w:color="auto"/>
                    <w:right w:val="none" w:sz="0" w:space="0" w:color="auto"/>
                  </w:divBdr>
                  <w:divsChild>
                    <w:div w:id="759981411">
                      <w:marLeft w:val="0"/>
                      <w:marRight w:val="0"/>
                      <w:marTop w:val="0"/>
                      <w:marBottom w:val="0"/>
                      <w:divBdr>
                        <w:top w:val="none" w:sz="0" w:space="0" w:color="auto"/>
                        <w:left w:val="none" w:sz="0" w:space="0" w:color="auto"/>
                        <w:bottom w:val="none" w:sz="0" w:space="0" w:color="auto"/>
                        <w:right w:val="none" w:sz="0" w:space="0" w:color="auto"/>
                      </w:divBdr>
                    </w:div>
                    <w:div w:id="106066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149011">
          <w:marLeft w:val="0"/>
          <w:marRight w:val="0"/>
          <w:marTop w:val="0"/>
          <w:marBottom w:val="0"/>
          <w:divBdr>
            <w:top w:val="none" w:sz="0" w:space="0" w:color="auto"/>
            <w:left w:val="none" w:sz="0" w:space="0" w:color="auto"/>
            <w:bottom w:val="none" w:sz="0" w:space="0" w:color="auto"/>
            <w:right w:val="none" w:sz="0" w:space="0" w:color="auto"/>
          </w:divBdr>
          <w:divsChild>
            <w:div w:id="942030260">
              <w:marLeft w:val="0"/>
              <w:marRight w:val="0"/>
              <w:marTop w:val="0"/>
              <w:marBottom w:val="0"/>
              <w:divBdr>
                <w:top w:val="none" w:sz="0" w:space="0" w:color="auto"/>
                <w:left w:val="none" w:sz="0" w:space="0" w:color="auto"/>
                <w:bottom w:val="none" w:sz="0" w:space="0" w:color="auto"/>
                <w:right w:val="none" w:sz="0" w:space="0" w:color="auto"/>
              </w:divBdr>
            </w:div>
            <w:div w:id="129671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61566">
      <w:bodyDiv w:val="1"/>
      <w:marLeft w:val="0"/>
      <w:marRight w:val="0"/>
      <w:marTop w:val="0"/>
      <w:marBottom w:val="0"/>
      <w:divBdr>
        <w:top w:val="none" w:sz="0" w:space="0" w:color="auto"/>
        <w:left w:val="none" w:sz="0" w:space="0" w:color="auto"/>
        <w:bottom w:val="none" w:sz="0" w:space="0" w:color="auto"/>
        <w:right w:val="none" w:sz="0" w:space="0" w:color="auto"/>
      </w:divBdr>
    </w:div>
    <w:div w:id="808860574">
      <w:bodyDiv w:val="1"/>
      <w:marLeft w:val="0"/>
      <w:marRight w:val="0"/>
      <w:marTop w:val="0"/>
      <w:marBottom w:val="0"/>
      <w:divBdr>
        <w:top w:val="none" w:sz="0" w:space="0" w:color="auto"/>
        <w:left w:val="none" w:sz="0" w:space="0" w:color="auto"/>
        <w:bottom w:val="none" w:sz="0" w:space="0" w:color="auto"/>
        <w:right w:val="none" w:sz="0" w:space="0" w:color="auto"/>
      </w:divBdr>
    </w:div>
    <w:div w:id="860699963">
      <w:bodyDiv w:val="1"/>
      <w:marLeft w:val="0"/>
      <w:marRight w:val="0"/>
      <w:marTop w:val="0"/>
      <w:marBottom w:val="0"/>
      <w:divBdr>
        <w:top w:val="none" w:sz="0" w:space="0" w:color="auto"/>
        <w:left w:val="none" w:sz="0" w:space="0" w:color="auto"/>
        <w:bottom w:val="none" w:sz="0" w:space="0" w:color="auto"/>
        <w:right w:val="none" w:sz="0" w:space="0" w:color="auto"/>
      </w:divBdr>
      <w:divsChild>
        <w:div w:id="283392315">
          <w:marLeft w:val="0"/>
          <w:marRight w:val="0"/>
          <w:marTop w:val="0"/>
          <w:marBottom w:val="0"/>
          <w:divBdr>
            <w:top w:val="none" w:sz="0" w:space="0" w:color="auto"/>
            <w:left w:val="none" w:sz="0" w:space="0" w:color="auto"/>
            <w:bottom w:val="none" w:sz="0" w:space="0" w:color="auto"/>
            <w:right w:val="none" w:sz="0" w:space="0" w:color="auto"/>
          </w:divBdr>
        </w:div>
      </w:divsChild>
    </w:div>
    <w:div w:id="869293372">
      <w:bodyDiv w:val="1"/>
      <w:marLeft w:val="0"/>
      <w:marRight w:val="0"/>
      <w:marTop w:val="0"/>
      <w:marBottom w:val="0"/>
      <w:divBdr>
        <w:top w:val="none" w:sz="0" w:space="0" w:color="auto"/>
        <w:left w:val="none" w:sz="0" w:space="0" w:color="auto"/>
        <w:bottom w:val="none" w:sz="0" w:space="0" w:color="auto"/>
        <w:right w:val="none" w:sz="0" w:space="0" w:color="auto"/>
      </w:divBdr>
    </w:div>
    <w:div w:id="921915169">
      <w:bodyDiv w:val="1"/>
      <w:marLeft w:val="0"/>
      <w:marRight w:val="0"/>
      <w:marTop w:val="0"/>
      <w:marBottom w:val="0"/>
      <w:divBdr>
        <w:top w:val="none" w:sz="0" w:space="0" w:color="auto"/>
        <w:left w:val="none" w:sz="0" w:space="0" w:color="auto"/>
        <w:bottom w:val="none" w:sz="0" w:space="0" w:color="auto"/>
        <w:right w:val="none" w:sz="0" w:space="0" w:color="auto"/>
      </w:divBdr>
      <w:divsChild>
        <w:div w:id="423695921">
          <w:marLeft w:val="0"/>
          <w:marRight w:val="0"/>
          <w:marTop w:val="0"/>
          <w:marBottom w:val="0"/>
          <w:divBdr>
            <w:top w:val="none" w:sz="0" w:space="0" w:color="auto"/>
            <w:left w:val="none" w:sz="0" w:space="0" w:color="auto"/>
            <w:bottom w:val="none" w:sz="0" w:space="0" w:color="auto"/>
            <w:right w:val="none" w:sz="0" w:space="0" w:color="auto"/>
          </w:divBdr>
        </w:div>
        <w:div w:id="1317415479">
          <w:marLeft w:val="0"/>
          <w:marRight w:val="0"/>
          <w:marTop w:val="0"/>
          <w:marBottom w:val="0"/>
          <w:divBdr>
            <w:top w:val="none" w:sz="0" w:space="0" w:color="auto"/>
            <w:left w:val="none" w:sz="0" w:space="0" w:color="auto"/>
            <w:bottom w:val="none" w:sz="0" w:space="0" w:color="auto"/>
            <w:right w:val="none" w:sz="0" w:space="0" w:color="auto"/>
          </w:divBdr>
        </w:div>
        <w:div w:id="1793404586">
          <w:marLeft w:val="0"/>
          <w:marRight w:val="0"/>
          <w:marTop w:val="0"/>
          <w:marBottom w:val="0"/>
          <w:divBdr>
            <w:top w:val="none" w:sz="0" w:space="0" w:color="auto"/>
            <w:left w:val="none" w:sz="0" w:space="0" w:color="auto"/>
            <w:bottom w:val="none" w:sz="0" w:space="0" w:color="auto"/>
            <w:right w:val="none" w:sz="0" w:space="0" w:color="auto"/>
          </w:divBdr>
        </w:div>
        <w:div w:id="1884707198">
          <w:marLeft w:val="0"/>
          <w:marRight w:val="0"/>
          <w:marTop w:val="0"/>
          <w:marBottom w:val="0"/>
          <w:divBdr>
            <w:top w:val="none" w:sz="0" w:space="0" w:color="auto"/>
            <w:left w:val="none" w:sz="0" w:space="0" w:color="auto"/>
            <w:bottom w:val="none" w:sz="0" w:space="0" w:color="auto"/>
            <w:right w:val="none" w:sz="0" w:space="0" w:color="auto"/>
          </w:divBdr>
        </w:div>
      </w:divsChild>
    </w:div>
    <w:div w:id="931624747">
      <w:bodyDiv w:val="1"/>
      <w:marLeft w:val="0"/>
      <w:marRight w:val="0"/>
      <w:marTop w:val="0"/>
      <w:marBottom w:val="0"/>
      <w:divBdr>
        <w:top w:val="none" w:sz="0" w:space="0" w:color="auto"/>
        <w:left w:val="none" w:sz="0" w:space="0" w:color="auto"/>
        <w:bottom w:val="none" w:sz="0" w:space="0" w:color="auto"/>
        <w:right w:val="none" w:sz="0" w:space="0" w:color="auto"/>
      </w:divBdr>
      <w:divsChild>
        <w:div w:id="7294917">
          <w:marLeft w:val="0"/>
          <w:marRight w:val="0"/>
          <w:marTop w:val="0"/>
          <w:marBottom w:val="0"/>
          <w:divBdr>
            <w:top w:val="none" w:sz="0" w:space="0" w:color="auto"/>
            <w:left w:val="none" w:sz="0" w:space="0" w:color="auto"/>
            <w:bottom w:val="none" w:sz="0" w:space="0" w:color="auto"/>
            <w:right w:val="none" w:sz="0" w:space="0" w:color="auto"/>
          </w:divBdr>
        </w:div>
        <w:div w:id="184171202">
          <w:marLeft w:val="0"/>
          <w:marRight w:val="0"/>
          <w:marTop w:val="0"/>
          <w:marBottom w:val="0"/>
          <w:divBdr>
            <w:top w:val="none" w:sz="0" w:space="0" w:color="auto"/>
            <w:left w:val="none" w:sz="0" w:space="0" w:color="auto"/>
            <w:bottom w:val="none" w:sz="0" w:space="0" w:color="auto"/>
            <w:right w:val="none" w:sz="0" w:space="0" w:color="auto"/>
          </w:divBdr>
          <w:divsChild>
            <w:div w:id="749425093">
              <w:marLeft w:val="0"/>
              <w:marRight w:val="0"/>
              <w:marTop w:val="0"/>
              <w:marBottom w:val="0"/>
              <w:divBdr>
                <w:top w:val="none" w:sz="0" w:space="0" w:color="auto"/>
                <w:left w:val="none" w:sz="0" w:space="0" w:color="auto"/>
                <w:bottom w:val="none" w:sz="0" w:space="0" w:color="auto"/>
                <w:right w:val="none" w:sz="0" w:space="0" w:color="auto"/>
              </w:divBdr>
            </w:div>
            <w:div w:id="1333877090">
              <w:marLeft w:val="0"/>
              <w:marRight w:val="0"/>
              <w:marTop w:val="0"/>
              <w:marBottom w:val="0"/>
              <w:divBdr>
                <w:top w:val="none" w:sz="0" w:space="0" w:color="auto"/>
                <w:left w:val="none" w:sz="0" w:space="0" w:color="auto"/>
                <w:bottom w:val="none" w:sz="0" w:space="0" w:color="auto"/>
                <w:right w:val="none" w:sz="0" w:space="0" w:color="auto"/>
              </w:divBdr>
            </w:div>
            <w:div w:id="1470632315">
              <w:marLeft w:val="0"/>
              <w:marRight w:val="0"/>
              <w:marTop w:val="0"/>
              <w:marBottom w:val="0"/>
              <w:divBdr>
                <w:top w:val="none" w:sz="0" w:space="0" w:color="auto"/>
                <w:left w:val="none" w:sz="0" w:space="0" w:color="auto"/>
                <w:bottom w:val="none" w:sz="0" w:space="0" w:color="auto"/>
                <w:right w:val="none" w:sz="0" w:space="0" w:color="auto"/>
              </w:divBdr>
            </w:div>
          </w:divsChild>
        </w:div>
        <w:div w:id="186649823">
          <w:marLeft w:val="0"/>
          <w:marRight w:val="0"/>
          <w:marTop w:val="0"/>
          <w:marBottom w:val="0"/>
          <w:divBdr>
            <w:top w:val="none" w:sz="0" w:space="0" w:color="auto"/>
            <w:left w:val="none" w:sz="0" w:space="0" w:color="auto"/>
            <w:bottom w:val="none" w:sz="0" w:space="0" w:color="auto"/>
            <w:right w:val="none" w:sz="0" w:space="0" w:color="auto"/>
          </w:divBdr>
          <w:divsChild>
            <w:div w:id="1429421381">
              <w:marLeft w:val="0"/>
              <w:marRight w:val="0"/>
              <w:marTop w:val="0"/>
              <w:marBottom w:val="0"/>
              <w:divBdr>
                <w:top w:val="none" w:sz="0" w:space="0" w:color="auto"/>
                <w:left w:val="none" w:sz="0" w:space="0" w:color="auto"/>
                <w:bottom w:val="none" w:sz="0" w:space="0" w:color="auto"/>
                <w:right w:val="none" w:sz="0" w:space="0" w:color="auto"/>
              </w:divBdr>
            </w:div>
          </w:divsChild>
        </w:div>
        <w:div w:id="394861404">
          <w:marLeft w:val="0"/>
          <w:marRight w:val="0"/>
          <w:marTop w:val="0"/>
          <w:marBottom w:val="0"/>
          <w:divBdr>
            <w:top w:val="none" w:sz="0" w:space="0" w:color="auto"/>
            <w:left w:val="none" w:sz="0" w:space="0" w:color="auto"/>
            <w:bottom w:val="none" w:sz="0" w:space="0" w:color="auto"/>
            <w:right w:val="none" w:sz="0" w:space="0" w:color="auto"/>
          </w:divBdr>
          <w:divsChild>
            <w:div w:id="974679293">
              <w:marLeft w:val="0"/>
              <w:marRight w:val="0"/>
              <w:marTop w:val="0"/>
              <w:marBottom w:val="0"/>
              <w:divBdr>
                <w:top w:val="none" w:sz="0" w:space="0" w:color="auto"/>
                <w:left w:val="none" w:sz="0" w:space="0" w:color="auto"/>
                <w:bottom w:val="none" w:sz="0" w:space="0" w:color="auto"/>
                <w:right w:val="none" w:sz="0" w:space="0" w:color="auto"/>
              </w:divBdr>
            </w:div>
            <w:div w:id="1613900954">
              <w:marLeft w:val="0"/>
              <w:marRight w:val="0"/>
              <w:marTop w:val="0"/>
              <w:marBottom w:val="0"/>
              <w:divBdr>
                <w:top w:val="none" w:sz="0" w:space="0" w:color="auto"/>
                <w:left w:val="none" w:sz="0" w:space="0" w:color="auto"/>
                <w:bottom w:val="none" w:sz="0" w:space="0" w:color="auto"/>
                <w:right w:val="none" w:sz="0" w:space="0" w:color="auto"/>
              </w:divBdr>
            </w:div>
          </w:divsChild>
        </w:div>
        <w:div w:id="421075996">
          <w:marLeft w:val="0"/>
          <w:marRight w:val="0"/>
          <w:marTop w:val="0"/>
          <w:marBottom w:val="0"/>
          <w:divBdr>
            <w:top w:val="none" w:sz="0" w:space="0" w:color="auto"/>
            <w:left w:val="none" w:sz="0" w:space="0" w:color="auto"/>
            <w:bottom w:val="none" w:sz="0" w:space="0" w:color="auto"/>
            <w:right w:val="none" w:sz="0" w:space="0" w:color="auto"/>
          </w:divBdr>
        </w:div>
        <w:div w:id="474294258">
          <w:marLeft w:val="0"/>
          <w:marRight w:val="0"/>
          <w:marTop w:val="0"/>
          <w:marBottom w:val="0"/>
          <w:divBdr>
            <w:top w:val="none" w:sz="0" w:space="0" w:color="auto"/>
            <w:left w:val="none" w:sz="0" w:space="0" w:color="auto"/>
            <w:bottom w:val="none" w:sz="0" w:space="0" w:color="auto"/>
            <w:right w:val="none" w:sz="0" w:space="0" w:color="auto"/>
          </w:divBdr>
          <w:divsChild>
            <w:div w:id="495001763">
              <w:marLeft w:val="0"/>
              <w:marRight w:val="0"/>
              <w:marTop w:val="0"/>
              <w:marBottom w:val="0"/>
              <w:divBdr>
                <w:top w:val="none" w:sz="0" w:space="0" w:color="auto"/>
                <w:left w:val="none" w:sz="0" w:space="0" w:color="auto"/>
                <w:bottom w:val="none" w:sz="0" w:space="0" w:color="auto"/>
                <w:right w:val="none" w:sz="0" w:space="0" w:color="auto"/>
              </w:divBdr>
            </w:div>
            <w:div w:id="711227673">
              <w:marLeft w:val="0"/>
              <w:marRight w:val="0"/>
              <w:marTop w:val="0"/>
              <w:marBottom w:val="0"/>
              <w:divBdr>
                <w:top w:val="none" w:sz="0" w:space="0" w:color="auto"/>
                <w:left w:val="none" w:sz="0" w:space="0" w:color="auto"/>
                <w:bottom w:val="none" w:sz="0" w:space="0" w:color="auto"/>
                <w:right w:val="none" w:sz="0" w:space="0" w:color="auto"/>
              </w:divBdr>
            </w:div>
            <w:div w:id="1917282990">
              <w:marLeft w:val="0"/>
              <w:marRight w:val="0"/>
              <w:marTop w:val="0"/>
              <w:marBottom w:val="0"/>
              <w:divBdr>
                <w:top w:val="none" w:sz="0" w:space="0" w:color="auto"/>
                <w:left w:val="none" w:sz="0" w:space="0" w:color="auto"/>
                <w:bottom w:val="none" w:sz="0" w:space="0" w:color="auto"/>
                <w:right w:val="none" w:sz="0" w:space="0" w:color="auto"/>
              </w:divBdr>
            </w:div>
          </w:divsChild>
        </w:div>
        <w:div w:id="569728236">
          <w:marLeft w:val="0"/>
          <w:marRight w:val="0"/>
          <w:marTop w:val="0"/>
          <w:marBottom w:val="0"/>
          <w:divBdr>
            <w:top w:val="none" w:sz="0" w:space="0" w:color="auto"/>
            <w:left w:val="none" w:sz="0" w:space="0" w:color="auto"/>
            <w:bottom w:val="none" w:sz="0" w:space="0" w:color="auto"/>
            <w:right w:val="none" w:sz="0" w:space="0" w:color="auto"/>
          </w:divBdr>
          <w:divsChild>
            <w:div w:id="2006320172">
              <w:marLeft w:val="-75"/>
              <w:marRight w:val="0"/>
              <w:marTop w:val="30"/>
              <w:marBottom w:val="30"/>
              <w:divBdr>
                <w:top w:val="none" w:sz="0" w:space="0" w:color="auto"/>
                <w:left w:val="none" w:sz="0" w:space="0" w:color="auto"/>
                <w:bottom w:val="none" w:sz="0" w:space="0" w:color="auto"/>
                <w:right w:val="none" w:sz="0" w:space="0" w:color="auto"/>
              </w:divBdr>
              <w:divsChild>
                <w:div w:id="19399000">
                  <w:marLeft w:val="0"/>
                  <w:marRight w:val="0"/>
                  <w:marTop w:val="0"/>
                  <w:marBottom w:val="0"/>
                  <w:divBdr>
                    <w:top w:val="none" w:sz="0" w:space="0" w:color="auto"/>
                    <w:left w:val="none" w:sz="0" w:space="0" w:color="auto"/>
                    <w:bottom w:val="none" w:sz="0" w:space="0" w:color="auto"/>
                    <w:right w:val="none" w:sz="0" w:space="0" w:color="auto"/>
                  </w:divBdr>
                  <w:divsChild>
                    <w:div w:id="1778674001">
                      <w:marLeft w:val="0"/>
                      <w:marRight w:val="0"/>
                      <w:marTop w:val="0"/>
                      <w:marBottom w:val="0"/>
                      <w:divBdr>
                        <w:top w:val="none" w:sz="0" w:space="0" w:color="auto"/>
                        <w:left w:val="none" w:sz="0" w:space="0" w:color="auto"/>
                        <w:bottom w:val="none" w:sz="0" w:space="0" w:color="auto"/>
                        <w:right w:val="none" w:sz="0" w:space="0" w:color="auto"/>
                      </w:divBdr>
                    </w:div>
                  </w:divsChild>
                </w:div>
                <w:div w:id="64230847">
                  <w:marLeft w:val="0"/>
                  <w:marRight w:val="0"/>
                  <w:marTop w:val="0"/>
                  <w:marBottom w:val="0"/>
                  <w:divBdr>
                    <w:top w:val="none" w:sz="0" w:space="0" w:color="auto"/>
                    <w:left w:val="none" w:sz="0" w:space="0" w:color="auto"/>
                    <w:bottom w:val="none" w:sz="0" w:space="0" w:color="auto"/>
                    <w:right w:val="none" w:sz="0" w:space="0" w:color="auto"/>
                  </w:divBdr>
                  <w:divsChild>
                    <w:div w:id="2073044181">
                      <w:marLeft w:val="0"/>
                      <w:marRight w:val="0"/>
                      <w:marTop w:val="0"/>
                      <w:marBottom w:val="0"/>
                      <w:divBdr>
                        <w:top w:val="none" w:sz="0" w:space="0" w:color="auto"/>
                        <w:left w:val="none" w:sz="0" w:space="0" w:color="auto"/>
                        <w:bottom w:val="none" w:sz="0" w:space="0" w:color="auto"/>
                        <w:right w:val="none" w:sz="0" w:space="0" w:color="auto"/>
                      </w:divBdr>
                    </w:div>
                  </w:divsChild>
                </w:div>
                <w:div w:id="70784405">
                  <w:marLeft w:val="0"/>
                  <w:marRight w:val="0"/>
                  <w:marTop w:val="0"/>
                  <w:marBottom w:val="0"/>
                  <w:divBdr>
                    <w:top w:val="none" w:sz="0" w:space="0" w:color="auto"/>
                    <w:left w:val="none" w:sz="0" w:space="0" w:color="auto"/>
                    <w:bottom w:val="none" w:sz="0" w:space="0" w:color="auto"/>
                    <w:right w:val="none" w:sz="0" w:space="0" w:color="auto"/>
                  </w:divBdr>
                  <w:divsChild>
                    <w:div w:id="1431974909">
                      <w:marLeft w:val="0"/>
                      <w:marRight w:val="0"/>
                      <w:marTop w:val="0"/>
                      <w:marBottom w:val="0"/>
                      <w:divBdr>
                        <w:top w:val="none" w:sz="0" w:space="0" w:color="auto"/>
                        <w:left w:val="none" w:sz="0" w:space="0" w:color="auto"/>
                        <w:bottom w:val="none" w:sz="0" w:space="0" w:color="auto"/>
                        <w:right w:val="none" w:sz="0" w:space="0" w:color="auto"/>
                      </w:divBdr>
                    </w:div>
                  </w:divsChild>
                </w:div>
                <w:div w:id="86847100">
                  <w:marLeft w:val="0"/>
                  <w:marRight w:val="0"/>
                  <w:marTop w:val="0"/>
                  <w:marBottom w:val="0"/>
                  <w:divBdr>
                    <w:top w:val="none" w:sz="0" w:space="0" w:color="auto"/>
                    <w:left w:val="none" w:sz="0" w:space="0" w:color="auto"/>
                    <w:bottom w:val="none" w:sz="0" w:space="0" w:color="auto"/>
                    <w:right w:val="none" w:sz="0" w:space="0" w:color="auto"/>
                  </w:divBdr>
                  <w:divsChild>
                    <w:div w:id="1578787827">
                      <w:marLeft w:val="0"/>
                      <w:marRight w:val="0"/>
                      <w:marTop w:val="0"/>
                      <w:marBottom w:val="0"/>
                      <w:divBdr>
                        <w:top w:val="none" w:sz="0" w:space="0" w:color="auto"/>
                        <w:left w:val="none" w:sz="0" w:space="0" w:color="auto"/>
                        <w:bottom w:val="none" w:sz="0" w:space="0" w:color="auto"/>
                        <w:right w:val="none" w:sz="0" w:space="0" w:color="auto"/>
                      </w:divBdr>
                    </w:div>
                  </w:divsChild>
                </w:div>
                <w:div w:id="113134023">
                  <w:marLeft w:val="0"/>
                  <w:marRight w:val="0"/>
                  <w:marTop w:val="0"/>
                  <w:marBottom w:val="0"/>
                  <w:divBdr>
                    <w:top w:val="none" w:sz="0" w:space="0" w:color="auto"/>
                    <w:left w:val="none" w:sz="0" w:space="0" w:color="auto"/>
                    <w:bottom w:val="none" w:sz="0" w:space="0" w:color="auto"/>
                    <w:right w:val="none" w:sz="0" w:space="0" w:color="auto"/>
                  </w:divBdr>
                  <w:divsChild>
                    <w:div w:id="981353070">
                      <w:marLeft w:val="0"/>
                      <w:marRight w:val="0"/>
                      <w:marTop w:val="0"/>
                      <w:marBottom w:val="0"/>
                      <w:divBdr>
                        <w:top w:val="none" w:sz="0" w:space="0" w:color="auto"/>
                        <w:left w:val="none" w:sz="0" w:space="0" w:color="auto"/>
                        <w:bottom w:val="none" w:sz="0" w:space="0" w:color="auto"/>
                        <w:right w:val="none" w:sz="0" w:space="0" w:color="auto"/>
                      </w:divBdr>
                    </w:div>
                  </w:divsChild>
                </w:div>
                <w:div w:id="186260192">
                  <w:marLeft w:val="0"/>
                  <w:marRight w:val="0"/>
                  <w:marTop w:val="0"/>
                  <w:marBottom w:val="0"/>
                  <w:divBdr>
                    <w:top w:val="none" w:sz="0" w:space="0" w:color="auto"/>
                    <w:left w:val="none" w:sz="0" w:space="0" w:color="auto"/>
                    <w:bottom w:val="none" w:sz="0" w:space="0" w:color="auto"/>
                    <w:right w:val="none" w:sz="0" w:space="0" w:color="auto"/>
                  </w:divBdr>
                  <w:divsChild>
                    <w:div w:id="11879456">
                      <w:marLeft w:val="0"/>
                      <w:marRight w:val="0"/>
                      <w:marTop w:val="0"/>
                      <w:marBottom w:val="0"/>
                      <w:divBdr>
                        <w:top w:val="none" w:sz="0" w:space="0" w:color="auto"/>
                        <w:left w:val="none" w:sz="0" w:space="0" w:color="auto"/>
                        <w:bottom w:val="none" w:sz="0" w:space="0" w:color="auto"/>
                        <w:right w:val="none" w:sz="0" w:space="0" w:color="auto"/>
                      </w:divBdr>
                    </w:div>
                  </w:divsChild>
                </w:div>
                <w:div w:id="394083670">
                  <w:marLeft w:val="0"/>
                  <w:marRight w:val="0"/>
                  <w:marTop w:val="0"/>
                  <w:marBottom w:val="0"/>
                  <w:divBdr>
                    <w:top w:val="none" w:sz="0" w:space="0" w:color="auto"/>
                    <w:left w:val="none" w:sz="0" w:space="0" w:color="auto"/>
                    <w:bottom w:val="none" w:sz="0" w:space="0" w:color="auto"/>
                    <w:right w:val="none" w:sz="0" w:space="0" w:color="auto"/>
                  </w:divBdr>
                  <w:divsChild>
                    <w:div w:id="329722160">
                      <w:marLeft w:val="0"/>
                      <w:marRight w:val="0"/>
                      <w:marTop w:val="0"/>
                      <w:marBottom w:val="0"/>
                      <w:divBdr>
                        <w:top w:val="none" w:sz="0" w:space="0" w:color="auto"/>
                        <w:left w:val="none" w:sz="0" w:space="0" w:color="auto"/>
                        <w:bottom w:val="none" w:sz="0" w:space="0" w:color="auto"/>
                        <w:right w:val="none" w:sz="0" w:space="0" w:color="auto"/>
                      </w:divBdr>
                    </w:div>
                  </w:divsChild>
                </w:div>
                <w:div w:id="460224833">
                  <w:marLeft w:val="0"/>
                  <w:marRight w:val="0"/>
                  <w:marTop w:val="0"/>
                  <w:marBottom w:val="0"/>
                  <w:divBdr>
                    <w:top w:val="none" w:sz="0" w:space="0" w:color="auto"/>
                    <w:left w:val="none" w:sz="0" w:space="0" w:color="auto"/>
                    <w:bottom w:val="none" w:sz="0" w:space="0" w:color="auto"/>
                    <w:right w:val="none" w:sz="0" w:space="0" w:color="auto"/>
                  </w:divBdr>
                  <w:divsChild>
                    <w:div w:id="969357266">
                      <w:marLeft w:val="0"/>
                      <w:marRight w:val="0"/>
                      <w:marTop w:val="0"/>
                      <w:marBottom w:val="0"/>
                      <w:divBdr>
                        <w:top w:val="none" w:sz="0" w:space="0" w:color="auto"/>
                        <w:left w:val="none" w:sz="0" w:space="0" w:color="auto"/>
                        <w:bottom w:val="none" w:sz="0" w:space="0" w:color="auto"/>
                        <w:right w:val="none" w:sz="0" w:space="0" w:color="auto"/>
                      </w:divBdr>
                    </w:div>
                  </w:divsChild>
                </w:div>
                <w:div w:id="477957891">
                  <w:marLeft w:val="0"/>
                  <w:marRight w:val="0"/>
                  <w:marTop w:val="0"/>
                  <w:marBottom w:val="0"/>
                  <w:divBdr>
                    <w:top w:val="none" w:sz="0" w:space="0" w:color="auto"/>
                    <w:left w:val="none" w:sz="0" w:space="0" w:color="auto"/>
                    <w:bottom w:val="none" w:sz="0" w:space="0" w:color="auto"/>
                    <w:right w:val="none" w:sz="0" w:space="0" w:color="auto"/>
                  </w:divBdr>
                  <w:divsChild>
                    <w:div w:id="1589776689">
                      <w:marLeft w:val="0"/>
                      <w:marRight w:val="0"/>
                      <w:marTop w:val="0"/>
                      <w:marBottom w:val="0"/>
                      <w:divBdr>
                        <w:top w:val="none" w:sz="0" w:space="0" w:color="auto"/>
                        <w:left w:val="none" w:sz="0" w:space="0" w:color="auto"/>
                        <w:bottom w:val="none" w:sz="0" w:space="0" w:color="auto"/>
                        <w:right w:val="none" w:sz="0" w:space="0" w:color="auto"/>
                      </w:divBdr>
                    </w:div>
                  </w:divsChild>
                </w:div>
                <w:div w:id="510527408">
                  <w:marLeft w:val="0"/>
                  <w:marRight w:val="0"/>
                  <w:marTop w:val="0"/>
                  <w:marBottom w:val="0"/>
                  <w:divBdr>
                    <w:top w:val="none" w:sz="0" w:space="0" w:color="auto"/>
                    <w:left w:val="none" w:sz="0" w:space="0" w:color="auto"/>
                    <w:bottom w:val="none" w:sz="0" w:space="0" w:color="auto"/>
                    <w:right w:val="none" w:sz="0" w:space="0" w:color="auto"/>
                  </w:divBdr>
                  <w:divsChild>
                    <w:div w:id="1664356557">
                      <w:marLeft w:val="0"/>
                      <w:marRight w:val="0"/>
                      <w:marTop w:val="0"/>
                      <w:marBottom w:val="0"/>
                      <w:divBdr>
                        <w:top w:val="none" w:sz="0" w:space="0" w:color="auto"/>
                        <w:left w:val="none" w:sz="0" w:space="0" w:color="auto"/>
                        <w:bottom w:val="none" w:sz="0" w:space="0" w:color="auto"/>
                        <w:right w:val="none" w:sz="0" w:space="0" w:color="auto"/>
                      </w:divBdr>
                    </w:div>
                  </w:divsChild>
                </w:div>
                <w:div w:id="562521768">
                  <w:marLeft w:val="0"/>
                  <w:marRight w:val="0"/>
                  <w:marTop w:val="0"/>
                  <w:marBottom w:val="0"/>
                  <w:divBdr>
                    <w:top w:val="none" w:sz="0" w:space="0" w:color="auto"/>
                    <w:left w:val="none" w:sz="0" w:space="0" w:color="auto"/>
                    <w:bottom w:val="none" w:sz="0" w:space="0" w:color="auto"/>
                    <w:right w:val="none" w:sz="0" w:space="0" w:color="auto"/>
                  </w:divBdr>
                  <w:divsChild>
                    <w:div w:id="1846941131">
                      <w:marLeft w:val="0"/>
                      <w:marRight w:val="0"/>
                      <w:marTop w:val="0"/>
                      <w:marBottom w:val="0"/>
                      <w:divBdr>
                        <w:top w:val="none" w:sz="0" w:space="0" w:color="auto"/>
                        <w:left w:val="none" w:sz="0" w:space="0" w:color="auto"/>
                        <w:bottom w:val="none" w:sz="0" w:space="0" w:color="auto"/>
                        <w:right w:val="none" w:sz="0" w:space="0" w:color="auto"/>
                      </w:divBdr>
                    </w:div>
                  </w:divsChild>
                </w:div>
                <w:div w:id="628128780">
                  <w:marLeft w:val="0"/>
                  <w:marRight w:val="0"/>
                  <w:marTop w:val="0"/>
                  <w:marBottom w:val="0"/>
                  <w:divBdr>
                    <w:top w:val="none" w:sz="0" w:space="0" w:color="auto"/>
                    <w:left w:val="none" w:sz="0" w:space="0" w:color="auto"/>
                    <w:bottom w:val="none" w:sz="0" w:space="0" w:color="auto"/>
                    <w:right w:val="none" w:sz="0" w:space="0" w:color="auto"/>
                  </w:divBdr>
                  <w:divsChild>
                    <w:div w:id="1415324465">
                      <w:marLeft w:val="0"/>
                      <w:marRight w:val="0"/>
                      <w:marTop w:val="0"/>
                      <w:marBottom w:val="0"/>
                      <w:divBdr>
                        <w:top w:val="none" w:sz="0" w:space="0" w:color="auto"/>
                        <w:left w:val="none" w:sz="0" w:space="0" w:color="auto"/>
                        <w:bottom w:val="none" w:sz="0" w:space="0" w:color="auto"/>
                        <w:right w:val="none" w:sz="0" w:space="0" w:color="auto"/>
                      </w:divBdr>
                    </w:div>
                  </w:divsChild>
                </w:div>
                <w:div w:id="656034575">
                  <w:marLeft w:val="0"/>
                  <w:marRight w:val="0"/>
                  <w:marTop w:val="0"/>
                  <w:marBottom w:val="0"/>
                  <w:divBdr>
                    <w:top w:val="none" w:sz="0" w:space="0" w:color="auto"/>
                    <w:left w:val="none" w:sz="0" w:space="0" w:color="auto"/>
                    <w:bottom w:val="none" w:sz="0" w:space="0" w:color="auto"/>
                    <w:right w:val="none" w:sz="0" w:space="0" w:color="auto"/>
                  </w:divBdr>
                  <w:divsChild>
                    <w:div w:id="1767723952">
                      <w:marLeft w:val="0"/>
                      <w:marRight w:val="0"/>
                      <w:marTop w:val="0"/>
                      <w:marBottom w:val="0"/>
                      <w:divBdr>
                        <w:top w:val="none" w:sz="0" w:space="0" w:color="auto"/>
                        <w:left w:val="none" w:sz="0" w:space="0" w:color="auto"/>
                        <w:bottom w:val="none" w:sz="0" w:space="0" w:color="auto"/>
                        <w:right w:val="none" w:sz="0" w:space="0" w:color="auto"/>
                      </w:divBdr>
                    </w:div>
                  </w:divsChild>
                </w:div>
                <w:div w:id="692801911">
                  <w:marLeft w:val="0"/>
                  <w:marRight w:val="0"/>
                  <w:marTop w:val="0"/>
                  <w:marBottom w:val="0"/>
                  <w:divBdr>
                    <w:top w:val="none" w:sz="0" w:space="0" w:color="auto"/>
                    <w:left w:val="none" w:sz="0" w:space="0" w:color="auto"/>
                    <w:bottom w:val="none" w:sz="0" w:space="0" w:color="auto"/>
                    <w:right w:val="none" w:sz="0" w:space="0" w:color="auto"/>
                  </w:divBdr>
                  <w:divsChild>
                    <w:div w:id="1534613091">
                      <w:marLeft w:val="0"/>
                      <w:marRight w:val="0"/>
                      <w:marTop w:val="0"/>
                      <w:marBottom w:val="0"/>
                      <w:divBdr>
                        <w:top w:val="none" w:sz="0" w:space="0" w:color="auto"/>
                        <w:left w:val="none" w:sz="0" w:space="0" w:color="auto"/>
                        <w:bottom w:val="none" w:sz="0" w:space="0" w:color="auto"/>
                        <w:right w:val="none" w:sz="0" w:space="0" w:color="auto"/>
                      </w:divBdr>
                    </w:div>
                  </w:divsChild>
                </w:div>
                <w:div w:id="1029916911">
                  <w:marLeft w:val="0"/>
                  <w:marRight w:val="0"/>
                  <w:marTop w:val="0"/>
                  <w:marBottom w:val="0"/>
                  <w:divBdr>
                    <w:top w:val="none" w:sz="0" w:space="0" w:color="auto"/>
                    <w:left w:val="none" w:sz="0" w:space="0" w:color="auto"/>
                    <w:bottom w:val="none" w:sz="0" w:space="0" w:color="auto"/>
                    <w:right w:val="none" w:sz="0" w:space="0" w:color="auto"/>
                  </w:divBdr>
                  <w:divsChild>
                    <w:div w:id="724837700">
                      <w:marLeft w:val="0"/>
                      <w:marRight w:val="0"/>
                      <w:marTop w:val="0"/>
                      <w:marBottom w:val="0"/>
                      <w:divBdr>
                        <w:top w:val="none" w:sz="0" w:space="0" w:color="auto"/>
                        <w:left w:val="none" w:sz="0" w:space="0" w:color="auto"/>
                        <w:bottom w:val="none" w:sz="0" w:space="0" w:color="auto"/>
                        <w:right w:val="none" w:sz="0" w:space="0" w:color="auto"/>
                      </w:divBdr>
                    </w:div>
                  </w:divsChild>
                </w:div>
                <w:div w:id="1098675599">
                  <w:marLeft w:val="0"/>
                  <w:marRight w:val="0"/>
                  <w:marTop w:val="0"/>
                  <w:marBottom w:val="0"/>
                  <w:divBdr>
                    <w:top w:val="none" w:sz="0" w:space="0" w:color="auto"/>
                    <w:left w:val="none" w:sz="0" w:space="0" w:color="auto"/>
                    <w:bottom w:val="none" w:sz="0" w:space="0" w:color="auto"/>
                    <w:right w:val="none" w:sz="0" w:space="0" w:color="auto"/>
                  </w:divBdr>
                  <w:divsChild>
                    <w:div w:id="2121487427">
                      <w:marLeft w:val="0"/>
                      <w:marRight w:val="0"/>
                      <w:marTop w:val="0"/>
                      <w:marBottom w:val="0"/>
                      <w:divBdr>
                        <w:top w:val="none" w:sz="0" w:space="0" w:color="auto"/>
                        <w:left w:val="none" w:sz="0" w:space="0" w:color="auto"/>
                        <w:bottom w:val="none" w:sz="0" w:space="0" w:color="auto"/>
                        <w:right w:val="none" w:sz="0" w:space="0" w:color="auto"/>
                      </w:divBdr>
                    </w:div>
                  </w:divsChild>
                </w:div>
                <w:div w:id="1179276623">
                  <w:marLeft w:val="0"/>
                  <w:marRight w:val="0"/>
                  <w:marTop w:val="0"/>
                  <w:marBottom w:val="0"/>
                  <w:divBdr>
                    <w:top w:val="none" w:sz="0" w:space="0" w:color="auto"/>
                    <w:left w:val="none" w:sz="0" w:space="0" w:color="auto"/>
                    <w:bottom w:val="none" w:sz="0" w:space="0" w:color="auto"/>
                    <w:right w:val="none" w:sz="0" w:space="0" w:color="auto"/>
                  </w:divBdr>
                  <w:divsChild>
                    <w:div w:id="1140004293">
                      <w:marLeft w:val="0"/>
                      <w:marRight w:val="0"/>
                      <w:marTop w:val="0"/>
                      <w:marBottom w:val="0"/>
                      <w:divBdr>
                        <w:top w:val="none" w:sz="0" w:space="0" w:color="auto"/>
                        <w:left w:val="none" w:sz="0" w:space="0" w:color="auto"/>
                        <w:bottom w:val="none" w:sz="0" w:space="0" w:color="auto"/>
                        <w:right w:val="none" w:sz="0" w:space="0" w:color="auto"/>
                      </w:divBdr>
                    </w:div>
                  </w:divsChild>
                </w:div>
                <w:div w:id="1268850097">
                  <w:marLeft w:val="0"/>
                  <w:marRight w:val="0"/>
                  <w:marTop w:val="0"/>
                  <w:marBottom w:val="0"/>
                  <w:divBdr>
                    <w:top w:val="none" w:sz="0" w:space="0" w:color="auto"/>
                    <w:left w:val="none" w:sz="0" w:space="0" w:color="auto"/>
                    <w:bottom w:val="none" w:sz="0" w:space="0" w:color="auto"/>
                    <w:right w:val="none" w:sz="0" w:space="0" w:color="auto"/>
                  </w:divBdr>
                  <w:divsChild>
                    <w:div w:id="1086881679">
                      <w:marLeft w:val="0"/>
                      <w:marRight w:val="0"/>
                      <w:marTop w:val="0"/>
                      <w:marBottom w:val="0"/>
                      <w:divBdr>
                        <w:top w:val="none" w:sz="0" w:space="0" w:color="auto"/>
                        <w:left w:val="none" w:sz="0" w:space="0" w:color="auto"/>
                        <w:bottom w:val="none" w:sz="0" w:space="0" w:color="auto"/>
                        <w:right w:val="none" w:sz="0" w:space="0" w:color="auto"/>
                      </w:divBdr>
                    </w:div>
                  </w:divsChild>
                </w:div>
                <w:div w:id="1287463809">
                  <w:marLeft w:val="0"/>
                  <w:marRight w:val="0"/>
                  <w:marTop w:val="0"/>
                  <w:marBottom w:val="0"/>
                  <w:divBdr>
                    <w:top w:val="none" w:sz="0" w:space="0" w:color="auto"/>
                    <w:left w:val="none" w:sz="0" w:space="0" w:color="auto"/>
                    <w:bottom w:val="none" w:sz="0" w:space="0" w:color="auto"/>
                    <w:right w:val="none" w:sz="0" w:space="0" w:color="auto"/>
                  </w:divBdr>
                  <w:divsChild>
                    <w:div w:id="182741819">
                      <w:marLeft w:val="0"/>
                      <w:marRight w:val="0"/>
                      <w:marTop w:val="0"/>
                      <w:marBottom w:val="0"/>
                      <w:divBdr>
                        <w:top w:val="none" w:sz="0" w:space="0" w:color="auto"/>
                        <w:left w:val="none" w:sz="0" w:space="0" w:color="auto"/>
                        <w:bottom w:val="none" w:sz="0" w:space="0" w:color="auto"/>
                        <w:right w:val="none" w:sz="0" w:space="0" w:color="auto"/>
                      </w:divBdr>
                    </w:div>
                  </w:divsChild>
                </w:div>
                <w:div w:id="1301694058">
                  <w:marLeft w:val="0"/>
                  <w:marRight w:val="0"/>
                  <w:marTop w:val="0"/>
                  <w:marBottom w:val="0"/>
                  <w:divBdr>
                    <w:top w:val="none" w:sz="0" w:space="0" w:color="auto"/>
                    <w:left w:val="none" w:sz="0" w:space="0" w:color="auto"/>
                    <w:bottom w:val="none" w:sz="0" w:space="0" w:color="auto"/>
                    <w:right w:val="none" w:sz="0" w:space="0" w:color="auto"/>
                  </w:divBdr>
                  <w:divsChild>
                    <w:div w:id="613170069">
                      <w:marLeft w:val="0"/>
                      <w:marRight w:val="0"/>
                      <w:marTop w:val="0"/>
                      <w:marBottom w:val="0"/>
                      <w:divBdr>
                        <w:top w:val="none" w:sz="0" w:space="0" w:color="auto"/>
                        <w:left w:val="none" w:sz="0" w:space="0" w:color="auto"/>
                        <w:bottom w:val="none" w:sz="0" w:space="0" w:color="auto"/>
                        <w:right w:val="none" w:sz="0" w:space="0" w:color="auto"/>
                      </w:divBdr>
                    </w:div>
                  </w:divsChild>
                </w:div>
                <w:div w:id="1382435583">
                  <w:marLeft w:val="0"/>
                  <w:marRight w:val="0"/>
                  <w:marTop w:val="0"/>
                  <w:marBottom w:val="0"/>
                  <w:divBdr>
                    <w:top w:val="none" w:sz="0" w:space="0" w:color="auto"/>
                    <w:left w:val="none" w:sz="0" w:space="0" w:color="auto"/>
                    <w:bottom w:val="none" w:sz="0" w:space="0" w:color="auto"/>
                    <w:right w:val="none" w:sz="0" w:space="0" w:color="auto"/>
                  </w:divBdr>
                  <w:divsChild>
                    <w:div w:id="251476451">
                      <w:marLeft w:val="0"/>
                      <w:marRight w:val="0"/>
                      <w:marTop w:val="0"/>
                      <w:marBottom w:val="0"/>
                      <w:divBdr>
                        <w:top w:val="none" w:sz="0" w:space="0" w:color="auto"/>
                        <w:left w:val="none" w:sz="0" w:space="0" w:color="auto"/>
                        <w:bottom w:val="none" w:sz="0" w:space="0" w:color="auto"/>
                        <w:right w:val="none" w:sz="0" w:space="0" w:color="auto"/>
                      </w:divBdr>
                    </w:div>
                  </w:divsChild>
                </w:div>
                <w:div w:id="1395617081">
                  <w:marLeft w:val="0"/>
                  <w:marRight w:val="0"/>
                  <w:marTop w:val="0"/>
                  <w:marBottom w:val="0"/>
                  <w:divBdr>
                    <w:top w:val="none" w:sz="0" w:space="0" w:color="auto"/>
                    <w:left w:val="none" w:sz="0" w:space="0" w:color="auto"/>
                    <w:bottom w:val="none" w:sz="0" w:space="0" w:color="auto"/>
                    <w:right w:val="none" w:sz="0" w:space="0" w:color="auto"/>
                  </w:divBdr>
                  <w:divsChild>
                    <w:div w:id="1966812585">
                      <w:marLeft w:val="0"/>
                      <w:marRight w:val="0"/>
                      <w:marTop w:val="0"/>
                      <w:marBottom w:val="0"/>
                      <w:divBdr>
                        <w:top w:val="none" w:sz="0" w:space="0" w:color="auto"/>
                        <w:left w:val="none" w:sz="0" w:space="0" w:color="auto"/>
                        <w:bottom w:val="none" w:sz="0" w:space="0" w:color="auto"/>
                        <w:right w:val="none" w:sz="0" w:space="0" w:color="auto"/>
                      </w:divBdr>
                    </w:div>
                  </w:divsChild>
                </w:div>
                <w:div w:id="1617641035">
                  <w:marLeft w:val="0"/>
                  <w:marRight w:val="0"/>
                  <w:marTop w:val="0"/>
                  <w:marBottom w:val="0"/>
                  <w:divBdr>
                    <w:top w:val="none" w:sz="0" w:space="0" w:color="auto"/>
                    <w:left w:val="none" w:sz="0" w:space="0" w:color="auto"/>
                    <w:bottom w:val="none" w:sz="0" w:space="0" w:color="auto"/>
                    <w:right w:val="none" w:sz="0" w:space="0" w:color="auto"/>
                  </w:divBdr>
                  <w:divsChild>
                    <w:div w:id="1804689157">
                      <w:marLeft w:val="0"/>
                      <w:marRight w:val="0"/>
                      <w:marTop w:val="0"/>
                      <w:marBottom w:val="0"/>
                      <w:divBdr>
                        <w:top w:val="none" w:sz="0" w:space="0" w:color="auto"/>
                        <w:left w:val="none" w:sz="0" w:space="0" w:color="auto"/>
                        <w:bottom w:val="none" w:sz="0" w:space="0" w:color="auto"/>
                        <w:right w:val="none" w:sz="0" w:space="0" w:color="auto"/>
                      </w:divBdr>
                    </w:div>
                  </w:divsChild>
                </w:div>
                <w:div w:id="1709648470">
                  <w:marLeft w:val="0"/>
                  <w:marRight w:val="0"/>
                  <w:marTop w:val="0"/>
                  <w:marBottom w:val="0"/>
                  <w:divBdr>
                    <w:top w:val="none" w:sz="0" w:space="0" w:color="auto"/>
                    <w:left w:val="none" w:sz="0" w:space="0" w:color="auto"/>
                    <w:bottom w:val="none" w:sz="0" w:space="0" w:color="auto"/>
                    <w:right w:val="none" w:sz="0" w:space="0" w:color="auto"/>
                  </w:divBdr>
                  <w:divsChild>
                    <w:div w:id="716899771">
                      <w:marLeft w:val="0"/>
                      <w:marRight w:val="0"/>
                      <w:marTop w:val="0"/>
                      <w:marBottom w:val="0"/>
                      <w:divBdr>
                        <w:top w:val="none" w:sz="0" w:space="0" w:color="auto"/>
                        <w:left w:val="none" w:sz="0" w:space="0" w:color="auto"/>
                        <w:bottom w:val="none" w:sz="0" w:space="0" w:color="auto"/>
                        <w:right w:val="none" w:sz="0" w:space="0" w:color="auto"/>
                      </w:divBdr>
                    </w:div>
                  </w:divsChild>
                </w:div>
                <w:div w:id="1810171003">
                  <w:marLeft w:val="0"/>
                  <w:marRight w:val="0"/>
                  <w:marTop w:val="0"/>
                  <w:marBottom w:val="0"/>
                  <w:divBdr>
                    <w:top w:val="none" w:sz="0" w:space="0" w:color="auto"/>
                    <w:left w:val="none" w:sz="0" w:space="0" w:color="auto"/>
                    <w:bottom w:val="none" w:sz="0" w:space="0" w:color="auto"/>
                    <w:right w:val="none" w:sz="0" w:space="0" w:color="auto"/>
                  </w:divBdr>
                  <w:divsChild>
                    <w:div w:id="831414982">
                      <w:marLeft w:val="0"/>
                      <w:marRight w:val="0"/>
                      <w:marTop w:val="0"/>
                      <w:marBottom w:val="0"/>
                      <w:divBdr>
                        <w:top w:val="none" w:sz="0" w:space="0" w:color="auto"/>
                        <w:left w:val="none" w:sz="0" w:space="0" w:color="auto"/>
                        <w:bottom w:val="none" w:sz="0" w:space="0" w:color="auto"/>
                        <w:right w:val="none" w:sz="0" w:space="0" w:color="auto"/>
                      </w:divBdr>
                    </w:div>
                  </w:divsChild>
                </w:div>
                <w:div w:id="1862813032">
                  <w:marLeft w:val="0"/>
                  <w:marRight w:val="0"/>
                  <w:marTop w:val="0"/>
                  <w:marBottom w:val="0"/>
                  <w:divBdr>
                    <w:top w:val="none" w:sz="0" w:space="0" w:color="auto"/>
                    <w:left w:val="none" w:sz="0" w:space="0" w:color="auto"/>
                    <w:bottom w:val="none" w:sz="0" w:space="0" w:color="auto"/>
                    <w:right w:val="none" w:sz="0" w:space="0" w:color="auto"/>
                  </w:divBdr>
                  <w:divsChild>
                    <w:div w:id="1664505194">
                      <w:marLeft w:val="0"/>
                      <w:marRight w:val="0"/>
                      <w:marTop w:val="0"/>
                      <w:marBottom w:val="0"/>
                      <w:divBdr>
                        <w:top w:val="none" w:sz="0" w:space="0" w:color="auto"/>
                        <w:left w:val="none" w:sz="0" w:space="0" w:color="auto"/>
                        <w:bottom w:val="none" w:sz="0" w:space="0" w:color="auto"/>
                        <w:right w:val="none" w:sz="0" w:space="0" w:color="auto"/>
                      </w:divBdr>
                    </w:div>
                  </w:divsChild>
                </w:div>
                <w:div w:id="1878082978">
                  <w:marLeft w:val="0"/>
                  <w:marRight w:val="0"/>
                  <w:marTop w:val="0"/>
                  <w:marBottom w:val="0"/>
                  <w:divBdr>
                    <w:top w:val="none" w:sz="0" w:space="0" w:color="auto"/>
                    <w:left w:val="none" w:sz="0" w:space="0" w:color="auto"/>
                    <w:bottom w:val="none" w:sz="0" w:space="0" w:color="auto"/>
                    <w:right w:val="none" w:sz="0" w:space="0" w:color="auto"/>
                  </w:divBdr>
                  <w:divsChild>
                    <w:div w:id="596058361">
                      <w:marLeft w:val="0"/>
                      <w:marRight w:val="0"/>
                      <w:marTop w:val="0"/>
                      <w:marBottom w:val="0"/>
                      <w:divBdr>
                        <w:top w:val="none" w:sz="0" w:space="0" w:color="auto"/>
                        <w:left w:val="none" w:sz="0" w:space="0" w:color="auto"/>
                        <w:bottom w:val="none" w:sz="0" w:space="0" w:color="auto"/>
                        <w:right w:val="none" w:sz="0" w:space="0" w:color="auto"/>
                      </w:divBdr>
                    </w:div>
                  </w:divsChild>
                </w:div>
                <w:div w:id="1989745005">
                  <w:marLeft w:val="0"/>
                  <w:marRight w:val="0"/>
                  <w:marTop w:val="0"/>
                  <w:marBottom w:val="0"/>
                  <w:divBdr>
                    <w:top w:val="none" w:sz="0" w:space="0" w:color="auto"/>
                    <w:left w:val="none" w:sz="0" w:space="0" w:color="auto"/>
                    <w:bottom w:val="none" w:sz="0" w:space="0" w:color="auto"/>
                    <w:right w:val="none" w:sz="0" w:space="0" w:color="auto"/>
                  </w:divBdr>
                  <w:divsChild>
                    <w:div w:id="2095472536">
                      <w:marLeft w:val="0"/>
                      <w:marRight w:val="0"/>
                      <w:marTop w:val="0"/>
                      <w:marBottom w:val="0"/>
                      <w:divBdr>
                        <w:top w:val="none" w:sz="0" w:space="0" w:color="auto"/>
                        <w:left w:val="none" w:sz="0" w:space="0" w:color="auto"/>
                        <w:bottom w:val="none" w:sz="0" w:space="0" w:color="auto"/>
                        <w:right w:val="none" w:sz="0" w:space="0" w:color="auto"/>
                      </w:divBdr>
                    </w:div>
                  </w:divsChild>
                </w:div>
                <w:div w:id="2010984134">
                  <w:marLeft w:val="0"/>
                  <w:marRight w:val="0"/>
                  <w:marTop w:val="0"/>
                  <w:marBottom w:val="0"/>
                  <w:divBdr>
                    <w:top w:val="none" w:sz="0" w:space="0" w:color="auto"/>
                    <w:left w:val="none" w:sz="0" w:space="0" w:color="auto"/>
                    <w:bottom w:val="none" w:sz="0" w:space="0" w:color="auto"/>
                    <w:right w:val="none" w:sz="0" w:space="0" w:color="auto"/>
                  </w:divBdr>
                  <w:divsChild>
                    <w:div w:id="279655247">
                      <w:marLeft w:val="0"/>
                      <w:marRight w:val="0"/>
                      <w:marTop w:val="0"/>
                      <w:marBottom w:val="0"/>
                      <w:divBdr>
                        <w:top w:val="none" w:sz="0" w:space="0" w:color="auto"/>
                        <w:left w:val="none" w:sz="0" w:space="0" w:color="auto"/>
                        <w:bottom w:val="none" w:sz="0" w:space="0" w:color="auto"/>
                        <w:right w:val="none" w:sz="0" w:space="0" w:color="auto"/>
                      </w:divBdr>
                    </w:div>
                  </w:divsChild>
                </w:div>
                <w:div w:id="2053536948">
                  <w:marLeft w:val="0"/>
                  <w:marRight w:val="0"/>
                  <w:marTop w:val="0"/>
                  <w:marBottom w:val="0"/>
                  <w:divBdr>
                    <w:top w:val="none" w:sz="0" w:space="0" w:color="auto"/>
                    <w:left w:val="none" w:sz="0" w:space="0" w:color="auto"/>
                    <w:bottom w:val="none" w:sz="0" w:space="0" w:color="auto"/>
                    <w:right w:val="none" w:sz="0" w:space="0" w:color="auto"/>
                  </w:divBdr>
                  <w:divsChild>
                    <w:div w:id="17365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20915">
          <w:marLeft w:val="0"/>
          <w:marRight w:val="0"/>
          <w:marTop w:val="0"/>
          <w:marBottom w:val="0"/>
          <w:divBdr>
            <w:top w:val="none" w:sz="0" w:space="0" w:color="auto"/>
            <w:left w:val="none" w:sz="0" w:space="0" w:color="auto"/>
            <w:bottom w:val="none" w:sz="0" w:space="0" w:color="auto"/>
            <w:right w:val="none" w:sz="0" w:space="0" w:color="auto"/>
          </w:divBdr>
        </w:div>
        <w:div w:id="810562695">
          <w:marLeft w:val="0"/>
          <w:marRight w:val="0"/>
          <w:marTop w:val="0"/>
          <w:marBottom w:val="0"/>
          <w:divBdr>
            <w:top w:val="none" w:sz="0" w:space="0" w:color="auto"/>
            <w:left w:val="none" w:sz="0" w:space="0" w:color="auto"/>
            <w:bottom w:val="none" w:sz="0" w:space="0" w:color="auto"/>
            <w:right w:val="none" w:sz="0" w:space="0" w:color="auto"/>
          </w:divBdr>
        </w:div>
        <w:div w:id="819154127">
          <w:marLeft w:val="0"/>
          <w:marRight w:val="0"/>
          <w:marTop w:val="0"/>
          <w:marBottom w:val="0"/>
          <w:divBdr>
            <w:top w:val="none" w:sz="0" w:space="0" w:color="auto"/>
            <w:left w:val="none" w:sz="0" w:space="0" w:color="auto"/>
            <w:bottom w:val="none" w:sz="0" w:space="0" w:color="auto"/>
            <w:right w:val="none" w:sz="0" w:space="0" w:color="auto"/>
          </w:divBdr>
        </w:div>
        <w:div w:id="914823369">
          <w:marLeft w:val="0"/>
          <w:marRight w:val="0"/>
          <w:marTop w:val="0"/>
          <w:marBottom w:val="0"/>
          <w:divBdr>
            <w:top w:val="none" w:sz="0" w:space="0" w:color="auto"/>
            <w:left w:val="none" w:sz="0" w:space="0" w:color="auto"/>
            <w:bottom w:val="none" w:sz="0" w:space="0" w:color="auto"/>
            <w:right w:val="none" w:sz="0" w:space="0" w:color="auto"/>
          </w:divBdr>
        </w:div>
        <w:div w:id="988558349">
          <w:marLeft w:val="0"/>
          <w:marRight w:val="0"/>
          <w:marTop w:val="0"/>
          <w:marBottom w:val="0"/>
          <w:divBdr>
            <w:top w:val="none" w:sz="0" w:space="0" w:color="auto"/>
            <w:left w:val="none" w:sz="0" w:space="0" w:color="auto"/>
            <w:bottom w:val="none" w:sz="0" w:space="0" w:color="auto"/>
            <w:right w:val="none" w:sz="0" w:space="0" w:color="auto"/>
          </w:divBdr>
        </w:div>
        <w:div w:id="1033918463">
          <w:marLeft w:val="0"/>
          <w:marRight w:val="0"/>
          <w:marTop w:val="0"/>
          <w:marBottom w:val="0"/>
          <w:divBdr>
            <w:top w:val="none" w:sz="0" w:space="0" w:color="auto"/>
            <w:left w:val="none" w:sz="0" w:space="0" w:color="auto"/>
            <w:bottom w:val="none" w:sz="0" w:space="0" w:color="auto"/>
            <w:right w:val="none" w:sz="0" w:space="0" w:color="auto"/>
          </w:divBdr>
          <w:divsChild>
            <w:div w:id="812718887">
              <w:marLeft w:val="0"/>
              <w:marRight w:val="0"/>
              <w:marTop w:val="0"/>
              <w:marBottom w:val="0"/>
              <w:divBdr>
                <w:top w:val="none" w:sz="0" w:space="0" w:color="auto"/>
                <w:left w:val="none" w:sz="0" w:space="0" w:color="auto"/>
                <w:bottom w:val="none" w:sz="0" w:space="0" w:color="auto"/>
                <w:right w:val="none" w:sz="0" w:space="0" w:color="auto"/>
              </w:divBdr>
            </w:div>
            <w:div w:id="1210339108">
              <w:marLeft w:val="0"/>
              <w:marRight w:val="0"/>
              <w:marTop w:val="0"/>
              <w:marBottom w:val="0"/>
              <w:divBdr>
                <w:top w:val="none" w:sz="0" w:space="0" w:color="auto"/>
                <w:left w:val="none" w:sz="0" w:space="0" w:color="auto"/>
                <w:bottom w:val="none" w:sz="0" w:space="0" w:color="auto"/>
                <w:right w:val="none" w:sz="0" w:space="0" w:color="auto"/>
              </w:divBdr>
            </w:div>
            <w:div w:id="1219854244">
              <w:marLeft w:val="0"/>
              <w:marRight w:val="0"/>
              <w:marTop w:val="0"/>
              <w:marBottom w:val="0"/>
              <w:divBdr>
                <w:top w:val="none" w:sz="0" w:space="0" w:color="auto"/>
                <w:left w:val="none" w:sz="0" w:space="0" w:color="auto"/>
                <w:bottom w:val="none" w:sz="0" w:space="0" w:color="auto"/>
                <w:right w:val="none" w:sz="0" w:space="0" w:color="auto"/>
              </w:divBdr>
            </w:div>
            <w:div w:id="1798913994">
              <w:marLeft w:val="0"/>
              <w:marRight w:val="0"/>
              <w:marTop w:val="0"/>
              <w:marBottom w:val="0"/>
              <w:divBdr>
                <w:top w:val="none" w:sz="0" w:space="0" w:color="auto"/>
                <w:left w:val="none" w:sz="0" w:space="0" w:color="auto"/>
                <w:bottom w:val="none" w:sz="0" w:space="0" w:color="auto"/>
                <w:right w:val="none" w:sz="0" w:space="0" w:color="auto"/>
              </w:divBdr>
            </w:div>
          </w:divsChild>
        </w:div>
        <w:div w:id="1150512595">
          <w:marLeft w:val="0"/>
          <w:marRight w:val="0"/>
          <w:marTop w:val="0"/>
          <w:marBottom w:val="0"/>
          <w:divBdr>
            <w:top w:val="none" w:sz="0" w:space="0" w:color="auto"/>
            <w:left w:val="none" w:sz="0" w:space="0" w:color="auto"/>
            <w:bottom w:val="none" w:sz="0" w:space="0" w:color="auto"/>
            <w:right w:val="none" w:sz="0" w:space="0" w:color="auto"/>
          </w:divBdr>
        </w:div>
        <w:div w:id="1236545778">
          <w:marLeft w:val="0"/>
          <w:marRight w:val="0"/>
          <w:marTop w:val="0"/>
          <w:marBottom w:val="0"/>
          <w:divBdr>
            <w:top w:val="none" w:sz="0" w:space="0" w:color="auto"/>
            <w:left w:val="none" w:sz="0" w:space="0" w:color="auto"/>
            <w:bottom w:val="none" w:sz="0" w:space="0" w:color="auto"/>
            <w:right w:val="none" w:sz="0" w:space="0" w:color="auto"/>
          </w:divBdr>
        </w:div>
        <w:div w:id="1238635449">
          <w:marLeft w:val="0"/>
          <w:marRight w:val="0"/>
          <w:marTop w:val="0"/>
          <w:marBottom w:val="0"/>
          <w:divBdr>
            <w:top w:val="none" w:sz="0" w:space="0" w:color="auto"/>
            <w:left w:val="none" w:sz="0" w:space="0" w:color="auto"/>
            <w:bottom w:val="none" w:sz="0" w:space="0" w:color="auto"/>
            <w:right w:val="none" w:sz="0" w:space="0" w:color="auto"/>
          </w:divBdr>
        </w:div>
        <w:div w:id="1355887329">
          <w:marLeft w:val="0"/>
          <w:marRight w:val="0"/>
          <w:marTop w:val="0"/>
          <w:marBottom w:val="0"/>
          <w:divBdr>
            <w:top w:val="none" w:sz="0" w:space="0" w:color="auto"/>
            <w:left w:val="none" w:sz="0" w:space="0" w:color="auto"/>
            <w:bottom w:val="none" w:sz="0" w:space="0" w:color="auto"/>
            <w:right w:val="none" w:sz="0" w:space="0" w:color="auto"/>
          </w:divBdr>
        </w:div>
        <w:div w:id="1400789171">
          <w:marLeft w:val="0"/>
          <w:marRight w:val="0"/>
          <w:marTop w:val="0"/>
          <w:marBottom w:val="0"/>
          <w:divBdr>
            <w:top w:val="none" w:sz="0" w:space="0" w:color="auto"/>
            <w:left w:val="none" w:sz="0" w:space="0" w:color="auto"/>
            <w:bottom w:val="none" w:sz="0" w:space="0" w:color="auto"/>
            <w:right w:val="none" w:sz="0" w:space="0" w:color="auto"/>
          </w:divBdr>
        </w:div>
        <w:div w:id="1522088112">
          <w:marLeft w:val="0"/>
          <w:marRight w:val="0"/>
          <w:marTop w:val="0"/>
          <w:marBottom w:val="0"/>
          <w:divBdr>
            <w:top w:val="none" w:sz="0" w:space="0" w:color="auto"/>
            <w:left w:val="none" w:sz="0" w:space="0" w:color="auto"/>
            <w:bottom w:val="none" w:sz="0" w:space="0" w:color="auto"/>
            <w:right w:val="none" w:sz="0" w:space="0" w:color="auto"/>
          </w:divBdr>
          <w:divsChild>
            <w:div w:id="584874535">
              <w:marLeft w:val="0"/>
              <w:marRight w:val="0"/>
              <w:marTop w:val="0"/>
              <w:marBottom w:val="0"/>
              <w:divBdr>
                <w:top w:val="none" w:sz="0" w:space="0" w:color="auto"/>
                <w:left w:val="none" w:sz="0" w:space="0" w:color="auto"/>
                <w:bottom w:val="none" w:sz="0" w:space="0" w:color="auto"/>
                <w:right w:val="none" w:sz="0" w:space="0" w:color="auto"/>
              </w:divBdr>
            </w:div>
            <w:div w:id="760373407">
              <w:marLeft w:val="0"/>
              <w:marRight w:val="0"/>
              <w:marTop w:val="0"/>
              <w:marBottom w:val="0"/>
              <w:divBdr>
                <w:top w:val="none" w:sz="0" w:space="0" w:color="auto"/>
                <w:left w:val="none" w:sz="0" w:space="0" w:color="auto"/>
                <w:bottom w:val="none" w:sz="0" w:space="0" w:color="auto"/>
                <w:right w:val="none" w:sz="0" w:space="0" w:color="auto"/>
              </w:divBdr>
            </w:div>
            <w:div w:id="1272781834">
              <w:marLeft w:val="0"/>
              <w:marRight w:val="0"/>
              <w:marTop w:val="0"/>
              <w:marBottom w:val="0"/>
              <w:divBdr>
                <w:top w:val="none" w:sz="0" w:space="0" w:color="auto"/>
                <w:left w:val="none" w:sz="0" w:space="0" w:color="auto"/>
                <w:bottom w:val="none" w:sz="0" w:space="0" w:color="auto"/>
                <w:right w:val="none" w:sz="0" w:space="0" w:color="auto"/>
              </w:divBdr>
            </w:div>
            <w:div w:id="2047220435">
              <w:marLeft w:val="0"/>
              <w:marRight w:val="0"/>
              <w:marTop w:val="0"/>
              <w:marBottom w:val="0"/>
              <w:divBdr>
                <w:top w:val="none" w:sz="0" w:space="0" w:color="auto"/>
                <w:left w:val="none" w:sz="0" w:space="0" w:color="auto"/>
                <w:bottom w:val="none" w:sz="0" w:space="0" w:color="auto"/>
                <w:right w:val="none" w:sz="0" w:space="0" w:color="auto"/>
              </w:divBdr>
            </w:div>
          </w:divsChild>
        </w:div>
        <w:div w:id="1540970520">
          <w:marLeft w:val="0"/>
          <w:marRight w:val="0"/>
          <w:marTop w:val="0"/>
          <w:marBottom w:val="0"/>
          <w:divBdr>
            <w:top w:val="none" w:sz="0" w:space="0" w:color="auto"/>
            <w:left w:val="none" w:sz="0" w:space="0" w:color="auto"/>
            <w:bottom w:val="none" w:sz="0" w:space="0" w:color="auto"/>
            <w:right w:val="none" w:sz="0" w:space="0" w:color="auto"/>
          </w:divBdr>
        </w:div>
        <w:div w:id="1603803273">
          <w:marLeft w:val="0"/>
          <w:marRight w:val="0"/>
          <w:marTop w:val="0"/>
          <w:marBottom w:val="0"/>
          <w:divBdr>
            <w:top w:val="none" w:sz="0" w:space="0" w:color="auto"/>
            <w:left w:val="none" w:sz="0" w:space="0" w:color="auto"/>
            <w:bottom w:val="none" w:sz="0" w:space="0" w:color="auto"/>
            <w:right w:val="none" w:sz="0" w:space="0" w:color="auto"/>
          </w:divBdr>
          <w:divsChild>
            <w:div w:id="878588820">
              <w:marLeft w:val="0"/>
              <w:marRight w:val="0"/>
              <w:marTop w:val="0"/>
              <w:marBottom w:val="0"/>
              <w:divBdr>
                <w:top w:val="none" w:sz="0" w:space="0" w:color="auto"/>
                <w:left w:val="none" w:sz="0" w:space="0" w:color="auto"/>
                <w:bottom w:val="none" w:sz="0" w:space="0" w:color="auto"/>
                <w:right w:val="none" w:sz="0" w:space="0" w:color="auto"/>
              </w:divBdr>
            </w:div>
            <w:div w:id="1393385663">
              <w:marLeft w:val="0"/>
              <w:marRight w:val="0"/>
              <w:marTop w:val="0"/>
              <w:marBottom w:val="0"/>
              <w:divBdr>
                <w:top w:val="none" w:sz="0" w:space="0" w:color="auto"/>
                <w:left w:val="none" w:sz="0" w:space="0" w:color="auto"/>
                <w:bottom w:val="none" w:sz="0" w:space="0" w:color="auto"/>
                <w:right w:val="none" w:sz="0" w:space="0" w:color="auto"/>
              </w:divBdr>
            </w:div>
            <w:div w:id="1396467434">
              <w:marLeft w:val="0"/>
              <w:marRight w:val="0"/>
              <w:marTop w:val="0"/>
              <w:marBottom w:val="0"/>
              <w:divBdr>
                <w:top w:val="none" w:sz="0" w:space="0" w:color="auto"/>
                <w:left w:val="none" w:sz="0" w:space="0" w:color="auto"/>
                <w:bottom w:val="none" w:sz="0" w:space="0" w:color="auto"/>
                <w:right w:val="none" w:sz="0" w:space="0" w:color="auto"/>
              </w:divBdr>
            </w:div>
            <w:div w:id="1817068975">
              <w:marLeft w:val="0"/>
              <w:marRight w:val="0"/>
              <w:marTop w:val="0"/>
              <w:marBottom w:val="0"/>
              <w:divBdr>
                <w:top w:val="none" w:sz="0" w:space="0" w:color="auto"/>
                <w:left w:val="none" w:sz="0" w:space="0" w:color="auto"/>
                <w:bottom w:val="none" w:sz="0" w:space="0" w:color="auto"/>
                <w:right w:val="none" w:sz="0" w:space="0" w:color="auto"/>
              </w:divBdr>
            </w:div>
          </w:divsChild>
        </w:div>
        <w:div w:id="1649823258">
          <w:marLeft w:val="0"/>
          <w:marRight w:val="0"/>
          <w:marTop w:val="0"/>
          <w:marBottom w:val="0"/>
          <w:divBdr>
            <w:top w:val="none" w:sz="0" w:space="0" w:color="auto"/>
            <w:left w:val="none" w:sz="0" w:space="0" w:color="auto"/>
            <w:bottom w:val="none" w:sz="0" w:space="0" w:color="auto"/>
            <w:right w:val="none" w:sz="0" w:space="0" w:color="auto"/>
          </w:divBdr>
          <w:divsChild>
            <w:div w:id="115100353">
              <w:marLeft w:val="0"/>
              <w:marRight w:val="0"/>
              <w:marTop w:val="0"/>
              <w:marBottom w:val="0"/>
              <w:divBdr>
                <w:top w:val="none" w:sz="0" w:space="0" w:color="auto"/>
                <w:left w:val="none" w:sz="0" w:space="0" w:color="auto"/>
                <w:bottom w:val="none" w:sz="0" w:space="0" w:color="auto"/>
                <w:right w:val="none" w:sz="0" w:space="0" w:color="auto"/>
              </w:divBdr>
            </w:div>
          </w:divsChild>
        </w:div>
        <w:div w:id="1872910841">
          <w:marLeft w:val="0"/>
          <w:marRight w:val="0"/>
          <w:marTop w:val="0"/>
          <w:marBottom w:val="0"/>
          <w:divBdr>
            <w:top w:val="none" w:sz="0" w:space="0" w:color="auto"/>
            <w:left w:val="none" w:sz="0" w:space="0" w:color="auto"/>
            <w:bottom w:val="none" w:sz="0" w:space="0" w:color="auto"/>
            <w:right w:val="none" w:sz="0" w:space="0" w:color="auto"/>
          </w:divBdr>
        </w:div>
        <w:div w:id="1902475727">
          <w:marLeft w:val="0"/>
          <w:marRight w:val="0"/>
          <w:marTop w:val="0"/>
          <w:marBottom w:val="0"/>
          <w:divBdr>
            <w:top w:val="none" w:sz="0" w:space="0" w:color="auto"/>
            <w:left w:val="none" w:sz="0" w:space="0" w:color="auto"/>
            <w:bottom w:val="none" w:sz="0" w:space="0" w:color="auto"/>
            <w:right w:val="none" w:sz="0" w:space="0" w:color="auto"/>
          </w:divBdr>
        </w:div>
        <w:div w:id="2023627696">
          <w:marLeft w:val="0"/>
          <w:marRight w:val="0"/>
          <w:marTop w:val="0"/>
          <w:marBottom w:val="0"/>
          <w:divBdr>
            <w:top w:val="none" w:sz="0" w:space="0" w:color="auto"/>
            <w:left w:val="none" w:sz="0" w:space="0" w:color="auto"/>
            <w:bottom w:val="none" w:sz="0" w:space="0" w:color="auto"/>
            <w:right w:val="none" w:sz="0" w:space="0" w:color="auto"/>
          </w:divBdr>
        </w:div>
        <w:div w:id="2130513475">
          <w:marLeft w:val="0"/>
          <w:marRight w:val="0"/>
          <w:marTop w:val="0"/>
          <w:marBottom w:val="0"/>
          <w:divBdr>
            <w:top w:val="none" w:sz="0" w:space="0" w:color="auto"/>
            <w:left w:val="none" w:sz="0" w:space="0" w:color="auto"/>
            <w:bottom w:val="none" w:sz="0" w:space="0" w:color="auto"/>
            <w:right w:val="none" w:sz="0" w:space="0" w:color="auto"/>
          </w:divBdr>
        </w:div>
      </w:divsChild>
    </w:div>
    <w:div w:id="943074902">
      <w:bodyDiv w:val="1"/>
      <w:marLeft w:val="0"/>
      <w:marRight w:val="0"/>
      <w:marTop w:val="0"/>
      <w:marBottom w:val="0"/>
      <w:divBdr>
        <w:top w:val="none" w:sz="0" w:space="0" w:color="auto"/>
        <w:left w:val="none" w:sz="0" w:space="0" w:color="auto"/>
        <w:bottom w:val="none" w:sz="0" w:space="0" w:color="auto"/>
        <w:right w:val="none" w:sz="0" w:space="0" w:color="auto"/>
      </w:divBdr>
    </w:div>
    <w:div w:id="957687107">
      <w:bodyDiv w:val="1"/>
      <w:marLeft w:val="0"/>
      <w:marRight w:val="0"/>
      <w:marTop w:val="0"/>
      <w:marBottom w:val="0"/>
      <w:divBdr>
        <w:top w:val="none" w:sz="0" w:space="0" w:color="auto"/>
        <w:left w:val="none" w:sz="0" w:space="0" w:color="auto"/>
        <w:bottom w:val="none" w:sz="0" w:space="0" w:color="auto"/>
        <w:right w:val="none" w:sz="0" w:space="0" w:color="auto"/>
      </w:divBdr>
      <w:divsChild>
        <w:div w:id="162085333">
          <w:marLeft w:val="0"/>
          <w:marRight w:val="0"/>
          <w:marTop w:val="0"/>
          <w:marBottom w:val="0"/>
          <w:divBdr>
            <w:top w:val="none" w:sz="0" w:space="0" w:color="auto"/>
            <w:left w:val="none" w:sz="0" w:space="0" w:color="auto"/>
            <w:bottom w:val="none" w:sz="0" w:space="0" w:color="auto"/>
            <w:right w:val="none" w:sz="0" w:space="0" w:color="auto"/>
          </w:divBdr>
          <w:divsChild>
            <w:div w:id="1606230259">
              <w:marLeft w:val="0"/>
              <w:marRight w:val="0"/>
              <w:marTop w:val="0"/>
              <w:marBottom w:val="0"/>
              <w:divBdr>
                <w:top w:val="none" w:sz="0" w:space="0" w:color="auto"/>
                <w:left w:val="none" w:sz="0" w:space="0" w:color="auto"/>
                <w:bottom w:val="none" w:sz="0" w:space="0" w:color="auto"/>
                <w:right w:val="none" w:sz="0" w:space="0" w:color="auto"/>
              </w:divBdr>
              <w:divsChild>
                <w:div w:id="409666426">
                  <w:marLeft w:val="0"/>
                  <w:marRight w:val="0"/>
                  <w:marTop w:val="0"/>
                  <w:marBottom w:val="0"/>
                  <w:divBdr>
                    <w:top w:val="none" w:sz="0" w:space="0" w:color="auto"/>
                    <w:left w:val="none" w:sz="0" w:space="0" w:color="auto"/>
                    <w:bottom w:val="none" w:sz="0" w:space="0" w:color="auto"/>
                    <w:right w:val="none" w:sz="0" w:space="0" w:color="auto"/>
                  </w:divBdr>
                  <w:divsChild>
                    <w:div w:id="1673993148">
                      <w:marLeft w:val="0"/>
                      <w:marRight w:val="0"/>
                      <w:marTop w:val="0"/>
                      <w:marBottom w:val="0"/>
                      <w:divBdr>
                        <w:top w:val="none" w:sz="0" w:space="0" w:color="auto"/>
                        <w:left w:val="none" w:sz="0" w:space="0" w:color="auto"/>
                        <w:bottom w:val="none" w:sz="0" w:space="0" w:color="auto"/>
                        <w:right w:val="none" w:sz="0" w:space="0" w:color="auto"/>
                      </w:divBdr>
                      <w:divsChild>
                        <w:div w:id="2039046200">
                          <w:marLeft w:val="0"/>
                          <w:marRight w:val="0"/>
                          <w:marTop w:val="0"/>
                          <w:marBottom w:val="0"/>
                          <w:divBdr>
                            <w:top w:val="none" w:sz="0" w:space="0" w:color="auto"/>
                            <w:left w:val="none" w:sz="0" w:space="0" w:color="auto"/>
                            <w:bottom w:val="none" w:sz="0" w:space="0" w:color="auto"/>
                            <w:right w:val="none" w:sz="0" w:space="0" w:color="auto"/>
                          </w:divBdr>
                          <w:divsChild>
                            <w:div w:id="1270746229">
                              <w:marLeft w:val="0"/>
                              <w:marRight w:val="300"/>
                              <w:marTop w:val="180"/>
                              <w:marBottom w:val="0"/>
                              <w:divBdr>
                                <w:top w:val="none" w:sz="0" w:space="0" w:color="auto"/>
                                <w:left w:val="none" w:sz="0" w:space="0" w:color="auto"/>
                                <w:bottom w:val="none" w:sz="0" w:space="0" w:color="auto"/>
                                <w:right w:val="none" w:sz="0" w:space="0" w:color="auto"/>
                              </w:divBdr>
                              <w:divsChild>
                                <w:div w:id="35357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37138">
          <w:marLeft w:val="0"/>
          <w:marRight w:val="0"/>
          <w:marTop w:val="0"/>
          <w:marBottom w:val="0"/>
          <w:divBdr>
            <w:top w:val="none" w:sz="0" w:space="0" w:color="auto"/>
            <w:left w:val="none" w:sz="0" w:space="0" w:color="auto"/>
            <w:bottom w:val="none" w:sz="0" w:space="0" w:color="auto"/>
            <w:right w:val="none" w:sz="0" w:space="0" w:color="auto"/>
          </w:divBdr>
          <w:divsChild>
            <w:div w:id="1352029113">
              <w:marLeft w:val="0"/>
              <w:marRight w:val="0"/>
              <w:marTop w:val="0"/>
              <w:marBottom w:val="0"/>
              <w:divBdr>
                <w:top w:val="none" w:sz="0" w:space="0" w:color="auto"/>
                <w:left w:val="none" w:sz="0" w:space="0" w:color="auto"/>
                <w:bottom w:val="none" w:sz="0" w:space="0" w:color="auto"/>
                <w:right w:val="none" w:sz="0" w:space="0" w:color="auto"/>
              </w:divBdr>
              <w:divsChild>
                <w:div w:id="1433475896">
                  <w:marLeft w:val="0"/>
                  <w:marRight w:val="0"/>
                  <w:marTop w:val="0"/>
                  <w:marBottom w:val="0"/>
                  <w:divBdr>
                    <w:top w:val="none" w:sz="0" w:space="0" w:color="auto"/>
                    <w:left w:val="none" w:sz="0" w:space="0" w:color="auto"/>
                    <w:bottom w:val="none" w:sz="0" w:space="0" w:color="auto"/>
                    <w:right w:val="none" w:sz="0" w:space="0" w:color="auto"/>
                  </w:divBdr>
                  <w:divsChild>
                    <w:div w:id="278294538">
                      <w:marLeft w:val="0"/>
                      <w:marRight w:val="0"/>
                      <w:marTop w:val="0"/>
                      <w:marBottom w:val="0"/>
                      <w:divBdr>
                        <w:top w:val="none" w:sz="0" w:space="0" w:color="auto"/>
                        <w:left w:val="none" w:sz="0" w:space="0" w:color="auto"/>
                        <w:bottom w:val="none" w:sz="0" w:space="0" w:color="auto"/>
                        <w:right w:val="none" w:sz="0" w:space="0" w:color="auto"/>
                      </w:divBdr>
                      <w:divsChild>
                        <w:div w:id="11902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7293326">
      <w:bodyDiv w:val="1"/>
      <w:marLeft w:val="0"/>
      <w:marRight w:val="0"/>
      <w:marTop w:val="0"/>
      <w:marBottom w:val="0"/>
      <w:divBdr>
        <w:top w:val="none" w:sz="0" w:space="0" w:color="auto"/>
        <w:left w:val="none" w:sz="0" w:space="0" w:color="auto"/>
        <w:bottom w:val="none" w:sz="0" w:space="0" w:color="auto"/>
        <w:right w:val="none" w:sz="0" w:space="0" w:color="auto"/>
      </w:divBdr>
    </w:div>
    <w:div w:id="1015350320">
      <w:bodyDiv w:val="1"/>
      <w:marLeft w:val="0"/>
      <w:marRight w:val="0"/>
      <w:marTop w:val="0"/>
      <w:marBottom w:val="0"/>
      <w:divBdr>
        <w:top w:val="none" w:sz="0" w:space="0" w:color="auto"/>
        <w:left w:val="none" w:sz="0" w:space="0" w:color="auto"/>
        <w:bottom w:val="none" w:sz="0" w:space="0" w:color="auto"/>
        <w:right w:val="none" w:sz="0" w:space="0" w:color="auto"/>
      </w:divBdr>
      <w:divsChild>
        <w:div w:id="77991201">
          <w:marLeft w:val="0"/>
          <w:marRight w:val="0"/>
          <w:marTop w:val="0"/>
          <w:marBottom w:val="0"/>
          <w:divBdr>
            <w:top w:val="none" w:sz="0" w:space="0" w:color="auto"/>
            <w:left w:val="none" w:sz="0" w:space="0" w:color="auto"/>
            <w:bottom w:val="none" w:sz="0" w:space="0" w:color="auto"/>
            <w:right w:val="none" w:sz="0" w:space="0" w:color="auto"/>
          </w:divBdr>
        </w:div>
        <w:div w:id="174345623">
          <w:marLeft w:val="0"/>
          <w:marRight w:val="0"/>
          <w:marTop w:val="0"/>
          <w:marBottom w:val="0"/>
          <w:divBdr>
            <w:top w:val="none" w:sz="0" w:space="0" w:color="auto"/>
            <w:left w:val="none" w:sz="0" w:space="0" w:color="auto"/>
            <w:bottom w:val="none" w:sz="0" w:space="0" w:color="auto"/>
            <w:right w:val="none" w:sz="0" w:space="0" w:color="auto"/>
          </w:divBdr>
        </w:div>
        <w:div w:id="218324291">
          <w:marLeft w:val="0"/>
          <w:marRight w:val="0"/>
          <w:marTop w:val="0"/>
          <w:marBottom w:val="0"/>
          <w:divBdr>
            <w:top w:val="none" w:sz="0" w:space="0" w:color="auto"/>
            <w:left w:val="none" w:sz="0" w:space="0" w:color="auto"/>
            <w:bottom w:val="none" w:sz="0" w:space="0" w:color="auto"/>
            <w:right w:val="none" w:sz="0" w:space="0" w:color="auto"/>
          </w:divBdr>
          <w:divsChild>
            <w:div w:id="1863126417">
              <w:marLeft w:val="0"/>
              <w:marRight w:val="0"/>
              <w:marTop w:val="0"/>
              <w:marBottom w:val="0"/>
              <w:divBdr>
                <w:top w:val="none" w:sz="0" w:space="0" w:color="auto"/>
                <w:left w:val="none" w:sz="0" w:space="0" w:color="auto"/>
                <w:bottom w:val="none" w:sz="0" w:space="0" w:color="auto"/>
                <w:right w:val="none" w:sz="0" w:space="0" w:color="auto"/>
              </w:divBdr>
            </w:div>
            <w:div w:id="1912619973">
              <w:marLeft w:val="0"/>
              <w:marRight w:val="0"/>
              <w:marTop w:val="0"/>
              <w:marBottom w:val="0"/>
              <w:divBdr>
                <w:top w:val="none" w:sz="0" w:space="0" w:color="auto"/>
                <w:left w:val="none" w:sz="0" w:space="0" w:color="auto"/>
                <w:bottom w:val="none" w:sz="0" w:space="0" w:color="auto"/>
                <w:right w:val="none" w:sz="0" w:space="0" w:color="auto"/>
              </w:divBdr>
            </w:div>
          </w:divsChild>
        </w:div>
        <w:div w:id="482041880">
          <w:marLeft w:val="0"/>
          <w:marRight w:val="0"/>
          <w:marTop w:val="0"/>
          <w:marBottom w:val="0"/>
          <w:divBdr>
            <w:top w:val="none" w:sz="0" w:space="0" w:color="auto"/>
            <w:left w:val="none" w:sz="0" w:space="0" w:color="auto"/>
            <w:bottom w:val="none" w:sz="0" w:space="0" w:color="auto"/>
            <w:right w:val="none" w:sz="0" w:space="0" w:color="auto"/>
          </w:divBdr>
        </w:div>
        <w:div w:id="552739247">
          <w:marLeft w:val="0"/>
          <w:marRight w:val="0"/>
          <w:marTop w:val="0"/>
          <w:marBottom w:val="0"/>
          <w:divBdr>
            <w:top w:val="none" w:sz="0" w:space="0" w:color="auto"/>
            <w:left w:val="none" w:sz="0" w:space="0" w:color="auto"/>
            <w:bottom w:val="none" w:sz="0" w:space="0" w:color="auto"/>
            <w:right w:val="none" w:sz="0" w:space="0" w:color="auto"/>
          </w:divBdr>
        </w:div>
        <w:div w:id="571475072">
          <w:marLeft w:val="0"/>
          <w:marRight w:val="0"/>
          <w:marTop w:val="0"/>
          <w:marBottom w:val="0"/>
          <w:divBdr>
            <w:top w:val="none" w:sz="0" w:space="0" w:color="auto"/>
            <w:left w:val="none" w:sz="0" w:space="0" w:color="auto"/>
            <w:bottom w:val="none" w:sz="0" w:space="0" w:color="auto"/>
            <w:right w:val="none" w:sz="0" w:space="0" w:color="auto"/>
          </w:divBdr>
        </w:div>
        <w:div w:id="625696245">
          <w:marLeft w:val="0"/>
          <w:marRight w:val="0"/>
          <w:marTop w:val="0"/>
          <w:marBottom w:val="0"/>
          <w:divBdr>
            <w:top w:val="none" w:sz="0" w:space="0" w:color="auto"/>
            <w:left w:val="none" w:sz="0" w:space="0" w:color="auto"/>
            <w:bottom w:val="none" w:sz="0" w:space="0" w:color="auto"/>
            <w:right w:val="none" w:sz="0" w:space="0" w:color="auto"/>
          </w:divBdr>
        </w:div>
        <w:div w:id="648293580">
          <w:marLeft w:val="0"/>
          <w:marRight w:val="0"/>
          <w:marTop w:val="0"/>
          <w:marBottom w:val="0"/>
          <w:divBdr>
            <w:top w:val="none" w:sz="0" w:space="0" w:color="auto"/>
            <w:left w:val="none" w:sz="0" w:space="0" w:color="auto"/>
            <w:bottom w:val="none" w:sz="0" w:space="0" w:color="auto"/>
            <w:right w:val="none" w:sz="0" w:space="0" w:color="auto"/>
          </w:divBdr>
          <w:divsChild>
            <w:div w:id="397485894">
              <w:marLeft w:val="0"/>
              <w:marRight w:val="0"/>
              <w:marTop w:val="0"/>
              <w:marBottom w:val="0"/>
              <w:divBdr>
                <w:top w:val="none" w:sz="0" w:space="0" w:color="auto"/>
                <w:left w:val="none" w:sz="0" w:space="0" w:color="auto"/>
                <w:bottom w:val="none" w:sz="0" w:space="0" w:color="auto"/>
                <w:right w:val="none" w:sz="0" w:space="0" w:color="auto"/>
              </w:divBdr>
            </w:div>
            <w:div w:id="763648019">
              <w:marLeft w:val="0"/>
              <w:marRight w:val="0"/>
              <w:marTop w:val="0"/>
              <w:marBottom w:val="0"/>
              <w:divBdr>
                <w:top w:val="none" w:sz="0" w:space="0" w:color="auto"/>
                <w:left w:val="none" w:sz="0" w:space="0" w:color="auto"/>
                <w:bottom w:val="none" w:sz="0" w:space="0" w:color="auto"/>
                <w:right w:val="none" w:sz="0" w:space="0" w:color="auto"/>
              </w:divBdr>
            </w:div>
            <w:div w:id="2081516843">
              <w:marLeft w:val="0"/>
              <w:marRight w:val="0"/>
              <w:marTop w:val="0"/>
              <w:marBottom w:val="0"/>
              <w:divBdr>
                <w:top w:val="none" w:sz="0" w:space="0" w:color="auto"/>
                <w:left w:val="none" w:sz="0" w:space="0" w:color="auto"/>
                <w:bottom w:val="none" w:sz="0" w:space="0" w:color="auto"/>
                <w:right w:val="none" w:sz="0" w:space="0" w:color="auto"/>
              </w:divBdr>
            </w:div>
          </w:divsChild>
        </w:div>
        <w:div w:id="744231713">
          <w:marLeft w:val="0"/>
          <w:marRight w:val="0"/>
          <w:marTop w:val="0"/>
          <w:marBottom w:val="0"/>
          <w:divBdr>
            <w:top w:val="none" w:sz="0" w:space="0" w:color="auto"/>
            <w:left w:val="none" w:sz="0" w:space="0" w:color="auto"/>
            <w:bottom w:val="none" w:sz="0" w:space="0" w:color="auto"/>
            <w:right w:val="none" w:sz="0" w:space="0" w:color="auto"/>
          </w:divBdr>
        </w:div>
        <w:div w:id="766802919">
          <w:marLeft w:val="0"/>
          <w:marRight w:val="0"/>
          <w:marTop w:val="0"/>
          <w:marBottom w:val="0"/>
          <w:divBdr>
            <w:top w:val="none" w:sz="0" w:space="0" w:color="auto"/>
            <w:left w:val="none" w:sz="0" w:space="0" w:color="auto"/>
            <w:bottom w:val="none" w:sz="0" w:space="0" w:color="auto"/>
            <w:right w:val="none" w:sz="0" w:space="0" w:color="auto"/>
          </w:divBdr>
        </w:div>
        <w:div w:id="787546838">
          <w:marLeft w:val="0"/>
          <w:marRight w:val="0"/>
          <w:marTop w:val="0"/>
          <w:marBottom w:val="0"/>
          <w:divBdr>
            <w:top w:val="none" w:sz="0" w:space="0" w:color="auto"/>
            <w:left w:val="none" w:sz="0" w:space="0" w:color="auto"/>
            <w:bottom w:val="none" w:sz="0" w:space="0" w:color="auto"/>
            <w:right w:val="none" w:sz="0" w:space="0" w:color="auto"/>
          </w:divBdr>
          <w:divsChild>
            <w:div w:id="69693983">
              <w:marLeft w:val="0"/>
              <w:marRight w:val="0"/>
              <w:marTop w:val="0"/>
              <w:marBottom w:val="0"/>
              <w:divBdr>
                <w:top w:val="none" w:sz="0" w:space="0" w:color="auto"/>
                <w:left w:val="none" w:sz="0" w:space="0" w:color="auto"/>
                <w:bottom w:val="none" w:sz="0" w:space="0" w:color="auto"/>
                <w:right w:val="none" w:sz="0" w:space="0" w:color="auto"/>
              </w:divBdr>
            </w:div>
            <w:div w:id="117795978">
              <w:marLeft w:val="0"/>
              <w:marRight w:val="0"/>
              <w:marTop w:val="0"/>
              <w:marBottom w:val="0"/>
              <w:divBdr>
                <w:top w:val="none" w:sz="0" w:space="0" w:color="auto"/>
                <w:left w:val="none" w:sz="0" w:space="0" w:color="auto"/>
                <w:bottom w:val="none" w:sz="0" w:space="0" w:color="auto"/>
                <w:right w:val="none" w:sz="0" w:space="0" w:color="auto"/>
              </w:divBdr>
            </w:div>
            <w:div w:id="1433746367">
              <w:marLeft w:val="0"/>
              <w:marRight w:val="0"/>
              <w:marTop w:val="0"/>
              <w:marBottom w:val="0"/>
              <w:divBdr>
                <w:top w:val="none" w:sz="0" w:space="0" w:color="auto"/>
                <w:left w:val="none" w:sz="0" w:space="0" w:color="auto"/>
                <w:bottom w:val="none" w:sz="0" w:space="0" w:color="auto"/>
                <w:right w:val="none" w:sz="0" w:space="0" w:color="auto"/>
              </w:divBdr>
            </w:div>
          </w:divsChild>
        </w:div>
        <w:div w:id="803699446">
          <w:marLeft w:val="0"/>
          <w:marRight w:val="0"/>
          <w:marTop w:val="0"/>
          <w:marBottom w:val="0"/>
          <w:divBdr>
            <w:top w:val="none" w:sz="0" w:space="0" w:color="auto"/>
            <w:left w:val="none" w:sz="0" w:space="0" w:color="auto"/>
            <w:bottom w:val="none" w:sz="0" w:space="0" w:color="auto"/>
            <w:right w:val="none" w:sz="0" w:space="0" w:color="auto"/>
          </w:divBdr>
          <w:divsChild>
            <w:div w:id="1043552794">
              <w:marLeft w:val="0"/>
              <w:marRight w:val="0"/>
              <w:marTop w:val="0"/>
              <w:marBottom w:val="0"/>
              <w:divBdr>
                <w:top w:val="none" w:sz="0" w:space="0" w:color="auto"/>
                <w:left w:val="none" w:sz="0" w:space="0" w:color="auto"/>
                <w:bottom w:val="none" w:sz="0" w:space="0" w:color="auto"/>
                <w:right w:val="none" w:sz="0" w:space="0" w:color="auto"/>
              </w:divBdr>
            </w:div>
          </w:divsChild>
        </w:div>
        <w:div w:id="887649023">
          <w:marLeft w:val="0"/>
          <w:marRight w:val="0"/>
          <w:marTop w:val="0"/>
          <w:marBottom w:val="0"/>
          <w:divBdr>
            <w:top w:val="none" w:sz="0" w:space="0" w:color="auto"/>
            <w:left w:val="none" w:sz="0" w:space="0" w:color="auto"/>
            <w:bottom w:val="none" w:sz="0" w:space="0" w:color="auto"/>
            <w:right w:val="none" w:sz="0" w:space="0" w:color="auto"/>
          </w:divBdr>
        </w:div>
        <w:div w:id="1016348686">
          <w:marLeft w:val="0"/>
          <w:marRight w:val="0"/>
          <w:marTop w:val="0"/>
          <w:marBottom w:val="0"/>
          <w:divBdr>
            <w:top w:val="none" w:sz="0" w:space="0" w:color="auto"/>
            <w:left w:val="none" w:sz="0" w:space="0" w:color="auto"/>
            <w:bottom w:val="none" w:sz="0" w:space="0" w:color="auto"/>
            <w:right w:val="none" w:sz="0" w:space="0" w:color="auto"/>
          </w:divBdr>
        </w:div>
        <w:div w:id="1261260491">
          <w:marLeft w:val="0"/>
          <w:marRight w:val="0"/>
          <w:marTop w:val="0"/>
          <w:marBottom w:val="0"/>
          <w:divBdr>
            <w:top w:val="none" w:sz="0" w:space="0" w:color="auto"/>
            <w:left w:val="none" w:sz="0" w:space="0" w:color="auto"/>
            <w:bottom w:val="none" w:sz="0" w:space="0" w:color="auto"/>
            <w:right w:val="none" w:sz="0" w:space="0" w:color="auto"/>
          </w:divBdr>
        </w:div>
        <w:div w:id="1338651158">
          <w:marLeft w:val="0"/>
          <w:marRight w:val="0"/>
          <w:marTop w:val="0"/>
          <w:marBottom w:val="0"/>
          <w:divBdr>
            <w:top w:val="none" w:sz="0" w:space="0" w:color="auto"/>
            <w:left w:val="none" w:sz="0" w:space="0" w:color="auto"/>
            <w:bottom w:val="none" w:sz="0" w:space="0" w:color="auto"/>
            <w:right w:val="none" w:sz="0" w:space="0" w:color="auto"/>
          </w:divBdr>
        </w:div>
        <w:div w:id="1545824654">
          <w:marLeft w:val="0"/>
          <w:marRight w:val="0"/>
          <w:marTop w:val="0"/>
          <w:marBottom w:val="0"/>
          <w:divBdr>
            <w:top w:val="none" w:sz="0" w:space="0" w:color="auto"/>
            <w:left w:val="none" w:sz="0" w:space="0" w:color="auto"/>
            <w:bottom w:val="none" w:sz="0" w:space="0" w:color="auto"/>
            <w:right w:val="none" w:sz="0" w:space="0" w:color="auto"/>
          </w:divBdr>
        </w:div>
        <w:div w:id="1582329106">
          <w:marLeft w:val="0"/>
          <w:marRight w:val="0"/>
          <w:marTop w:val="0"/>
          <w:marBottom w:val="0"/>
          <w:divBdr>
            <w:top w:val="none" w:sz="0" w:space="0" w:color="auto"/>
            <w:left w:val="none" w:sz="0" w:space="0" w:color="auto"/>
            <w:bottom w:val="none" w:sz="0" w:space="0" w:color="auto"/>
            <w:right w:val="none" w:sz="0" w:space="0" w:color="auto"/>
          </w:divBdr>
          <w:divsChild>
            <w:div w:id="727269890">
              <w:marLeft w:val="-75"/>
              <w:marRight w:val="0"/>
              <w:marTop w:val="30"/>
              <w:marBottom w:val="30"/>
              <w:divBdr>
                <w:top w:val="none" w:sz="0" w:space="0" w:color="auto"/>
                <w:left w:val="none" w:sz="0" w:space="0" w:color="auto"/>
                <w:bottom w:val="none" w:sz="0" w:space="0" w:color="auto"/>
                <w:right w:val="none" w:sz="0" w:space="0" w:color="auto"/>
              </w:divBdr>
              <w:divsChild>
                <w:div w:id="31151507">
                  <w:marLeft w:val="0"/>
                  <w:marRight w:val="0"/>
                  <w:marTop w:val="0"/>
                  <w:marBottom w:val="0"/>
                  <w:divBdr>
                    <w:top w:val="none" w:sz="0" w:space="0" w:color="auto"/>
                    <w:left w:val="none" w:sz="0" w:space="0" w:color="auto"/>
                    <w:bottom w:val="none" w:sz="0" w:space="0" w:color="auto"/>
                    <w:right w:val="none" w:sz="0" w:space="0" w:color="auto"/>
                  </w:divBdr>
                  <w:divsChild>
                    <w:div w:id="296572230">
                      <w:marLeft w:val="0"/>
                      <w:marRight w:val="0"/>
                      <w:marTop w:val="0"/>
                      <w:marBottom w:val="0"/>
                      <w:divBdr>
                        <w:top w:val="none" w:sz="0" w:space="0" w:color="auto"/>
                        <w:left w:val="none" w:sz="0" w:space="0" w:color="auto"/>
                        <w:bottom w:val="none" w:sz="0" w:space="0" w:color="auto"/>
                        <w:right w:val="none" w:sz="0" w:space="0" w:color="auto"/>
                      </w:divBdr>
                    </w:div>
                  </w:divsChild>
                </w:div>
                <w:div w:id="86970024">
                  <w:marLeft w:val="0"/>
                  <w:marRight w:val="0"/>
                  <w:marTop w:val="0"/>
                  <w:marBottom w:val="0"/>
                  <w:divBdr>
                    <w:top w:val="none" w:sz="0" w:space="0" w:color="auto"/>
                    <w:left w:val="none" w:sz="0" w:space="0" w:color="auto"/>
                    <w:bottom w:val="none" w:sz="0" w:space="0" w:color="auto"/>
                    <w:right w:val="none" w:sz="0" w:space="0" w:color="auto"/>
                  </w:divBdr>
                  <w:divsChild>
                    <w:div w:id="1464542084">
                      <w:marLeft w:val="0"/>
                      <w:marRight w:val="0"/>
                      <w:marTop w:val="0"/>
                      <w:marBottom w:val="0"/>
                      <w:divBdr>
                        <w:top w:val="none" w:sz="0" w:space="0" w:color="auto"/>
                        <w:left w:val="none" w:sz="0" w:space="0" w:color="auto"/>
                        <w:bottom w:val="none" w:sz="0" w:space="0" w:color="auto"/>
                        <w:right w:val="none" w:sz="0" w:space="0" w:color="auto"/>
                      </w:divBdr>
                    </w:div>
                  </w:divsChild>
                </w:div>
                <w:div w:id="203102603">
                  <w:marLeft w:val="0"/>
                  <w:marRight w:val="0"/>
                  <w:marTop w:val="0"/>
                  <w:marBottom w:val="0"/>
                  <w:divBdr>
                    <w:top w:val="none" w:sz="0" w:space="0" w:color="auto"/>
                    <w:left w:val="none" w:sz="0" w:space="0" w:color="auto"/>
                    <w:bottom w:val="none" w:sz="0" w:space="0" w:color="auto"/>
                    <w:right w:val="none" w:sz="0" w:space="0" w:color="auto"/>
                  </w:divBdr>
                  <w:divsChild>
                    <w:div w:id="803474707">
                      <w:marLeft w:val="0"/>
                      <w:marRight w:val="0"/>
                      <w:marTop w:val="0"/>
                      <w:marBottom w:val="0"/>
                      <w:divBdr>
                        <w:top w:val="none" w:sz="0" w:space="0" w:color="auto"/>
                        <w:left w:val="none" w:sz="0" w:space="0" w:color="auto"/>
                        <w:bottom w:val="none" w:sz="0" w:space="0" w:color="auto"/>
                        <w:right w:val="none" w:sz="0" w:space="0" w:color="auto"/>
                      </w:divBdr>
                    </w:div>
                  </w:divsChild>
                </w:div>
                <w:div w:id="315456054">
                  <w:marLeft w:val="0"/>
                  <w:marRight w:val="0"/>
                  <w:marTop w:val="0"/>
                  <w:marBottom w:val="0"/>
                  <w:divBdr>
                    <w:top w:val="none" w:sz="0" w:space="0" w:color="auto"/>
                    <w:left w:val="none" w:sz="0" w:space="0" w:color="auto"/>
                    <w:bottom w:val="none" w:sz="0" w:space="0" w:color="auto"/>
                    <w:right w:val="none" w:sz="0" w:space="0" w:color="auto"/>
                  </w:divBdr>
                  <w:divsChild>
                    <w:div w:id="951477993">
                      <w:marLeft w:val="0"/>
                      <w:marRight w:val="0"/>
                      <w:marTop w:val="0"/>
                      <w:marBottom w:val="0"/>
                      <w:divBdr>
                        <w:top w:val="none" w:sz="0" w:space="0" w:color="auto"/>
                        <w:left w:val="none" w:sz="0" w:space="0" w:color="auto"/>
                        <w:bottom w:val="none" w:sz="0" w:space="0" w:color="auto"/>
                        <w:right w:val="none" w:sz="0" w:space="0" w:color="auto"/>
                      </w:divBdr>
                    </w:div>
                  </w:divsChild>
                </w:div>
                <w:div w:id="397822208">
                  <w:marLeft w:val="0"/>
                  <w:marRight w:val="0"/>
                  <w:marTop w:val="0"/>
                  <w:marBottom w:val="0"/>
                  <w:divBdr>
                    <w:top w:val="none" w:sz="0" w:space="0" w:color="auto"/>
                    <w:left w:val="none" w:sz="0" w:space="0" w:color="auto"/>
                    <w:bottom w:val="none" w:sz="0" w:space="0" w:color="auto"/>
                    <w:right w:val="none" w:sz="0" w:space="0" w:color="auto"/>
                  </w:divBdr>
                  <w:divsChild>
                    <w:div w:id="758865093">
                      <w:marLeft w:val="0"/>
                      <w:marRight w:val="0"/>
                      <w:marTop w:val="0"/>
                      <w:marBottom w:val="0"/>
                      <w:divBdr>
                        <w:top w:val="none" w:sz="0" w:space="0" w:color="auto"/>
                        <w:left w:val="none" w:sz="0" w:space="0" w:color="auto"/>
                        <w:bottom w:val="none" w:sz="0" w:space="0" w:color="auto"/>
                        <w:right w:val="none" w:sz="0" w:space="0" w:color="auto"/>
                      </w:divBdr>
                    </w:div>
                  </w:divsChild>
                </w:div>
                <w:div w:id="430591218">
                  <w:marLeft w:val="0"/>
                  <w:marRight w:val="0"/>
                  <w:marTop w:val="0"/>
                  <w:marBottom w:val="0"/>
                  <w:divBdr>
                    <w:top w:val="none" w:sz="0" w:space="0" w:color="auto"/>
                    <w:left w:val="none" w:sz="0" w:space="0" w:color="auto"/>
                    <w:bottom w:val="none" w:sz="0" w:space="0" w:color="auto"/>
                    <w:right w:val="none" w:sz="0" w:space="0" w:color="auto"/>
                  </w:divBdr>
                  <w:divsChild>
                    <w:div w:id="1070225752">
                      <w:marLeft w:val="0"/>
                      <w:marRight w:val="0"/>
                      <w:marTop w:val="0"/>
                      <w:marBottom w:val="0"/>
                      <w:divBdr>
                        <w:top w:val="none" w:sz="0" w:space="0" w:color="auto"/>
                        <w:left w:val="none" w:sz="0" w:space="0" w:color="auto"/>
                        <w:bottom w:val="none" w:sz="0" w:space="0" w:color="auto"/>
                        <w:right w:val="none" w:sz="0" w:space="0" w:color="auto"/>
                      </w:divBdr>
                    </w:div>
                  </w:divsChild>
                </w:div>
                <w:div w:id="488327688">
                  <w:marLeft w:val="0"/>
                  <w:marRight w:val="0"/>
                  <w:marTop w:val="0"/>
                  <w:marBottom w:val="0"/>
                  <w:divBdr>
                    <w:top w:val="none" w:sz="0" w:space="0" w:color="auto"/>
                    <w:left w:val="none" w:sz="0" w:space="0" w:color="auto"/>
                    <w:bottom w:val="none" w:sz="0" w:space="0" w:color="auto"/>
                    <w:right w:val="none" w:sz="0" w:space="0" w:color="auto"/>
                  </w:divBdr>
                  <w:divsChild>
                    <w:div w:id="1143424299">
                      <w:marLeft w:val="0"/>
                      <w:marRight w:val="0"/>
                      <w:marTop w:val="0"/>
                      <w:marBottom w:val="0"/>
                      <w:divBdr>
                        <w:top w:val="none" w:sz="0" w:space="0" w:color="auto"/>
                        <w:left w:val="none" w:sz="0" w:space="0" w:color="auto"/>
                        <w:bottom w:val="none" w:sz="0" w:space="0" w:color="auto"/>
                        <w:right w:val="none" w:sz="0" w:space="0" w:color="auto"/>
                      </w:divBdr>
                    </w:div>
                  </w:divsChild>
                </w:div>
                <w:div w:id="613437071">
                  <w:marLeft w:val="0"/>
                  <w:marRight w:val="0"/>
                  <w:marTop w:val="0"/>
                  <w:marBottom w:val="0"/>
                  <w:divBdr>
                    <w:top w:val="none" w:sz="0" w:space="0" w:color="auto"/>
                    <w:left w:val="none" w:sz="0" w:space="0" w:color="auto"/>
                    <w:bottom w:val="none" w:sz="0" w:space="0" w:color="auto"/>
                    <w:right w:val="none" w:sz="0" w:space="0" w:color="auto"/>
                  </w:divBdr>
                  <w:divsChild>
                    <w:div w:id="706181660">
                      <w:marLeft w:val="0"/>
                      <w:marRight w:val="0"/>
                      <w:marTop w:val="0"/>
                      <w:marBottom w:val="0"/>
                      <w:divBdr>
                        <w:top w:val="none" w:sz="0" w:space="0" w:color="auto"/>
                        <w:left w:val="none" w:sz="0" w:space="0" w:color="auto"/>
                        <w:bottom w:val="none" w:sz="0" w:space="0" w:color="auto"/>
                        <w:right w:val="none" w:sz="0" w:space="0" w:color="auto"/>
                      </w:divBdr>
                    </w:div>
                  </w:divsChild>
                </w:div>
                <w:div w:id="682316650">
                  <w:marLeft w:val="0"/>
                  <w:marRight w:val="0"/>
                  <w:marTop w:val="0"/>
                  <w:marBottom w:val="0"/>
                  <w:divBdr>
                    <w:top w:val="none" w:sz="0" w:space="0" w:color="auto"/>
                    <w:left w:val="none" w:sz="0" w:space="0" w:color="auto"/>
                    <w:bottom w:val="none" w:sz="0" w:space="0" w:color="auto"/>
                    <w:right w:val="none" w:sz="0" w:space="0" w:color="auto"/>
                  </w:divBdr>
                  <w:divsChild>
                    <w:div w:id="1850675395">
                      <w:marLeft w:val="0"/>
                      <w:marRight w:val="0"/>
                      <w:marTop w:val="0"/>
                      <w:marBottom w:val="0"/>
                      <w:divBdr>
                        <w:top w:val="none" w:sz="0" w:space="0" w:color="auto"/>
                        <w:left w:val="none" w:sz="0" w:space="0" w:color="auto"/>
                        <w:bottom w:val="none" w:sz="0" w:space="0" w:color="auto"/>
                        <w:right w:val="none" w:sz="0" w:space="0" w:color="auto"/>
                      </w:divBdr>
                    </w:div>
                  </w:divsChild>
                </w:div>
                <w:div w:id="684209934">
                  <w:marLeft w:val="0"/>
                  <w:marRight w:val="0"/>
                  <w:marTop w:val="0"/>
                  <w:marBottom w:val="0"/>
                  <w:divBdr>
                    <w:top w:val="none" w:sz="0" w:space="0" w:color="auto"/>
                    <w:left w:val="none" w:sz="0" w:space="0" w:color="auto"/>
                    <w:bottom w:val="none" w:sz="0" w:space="0" w:color="auto"/>
                    <w:right w:val="none" w:sz="0" w:space="0" w:color="auto"/>
                  </w:divBdr>
                  <w:divsChild>
                    <w:div w:id="894463558">
                      <w:marLeft w:val="0"/>
                      <w:marRight w:val="0"/>
                      <w:marTop w:val="0"/>
                      <w:marBottom w:val="0"/>
                      <w:divBdr>
                        <w:top w:val="none" w:sz="0" w:space="0" w:color="auto"/>
                        <w:left w:val="none" w:sz="0" w:space="0" w:color="auto"/>
                        <w:bottom w:val="none" w:sz="0" w:space="0" w:color="auto"/>
                        <w:right w:val="none" w:sz="0" w:space="0" w:color="auto"/>
                      </w:divBdr>
                    </w:div>
                  </w:divsChild>
                </w:div>
                <w:div w:id="751780710">
                  <w:marLeft w:val="0"/>
                  <w:marRight w:val="0"/>
                  <w:marTop w:val="0"/>
                  <w:marBottom w:val="0"/>
                  <w:divBdr>
                    <w:top w:val="none" w:sz="0" w:space="0" w:color="auto"/>
                    <w:left w:val="none" w:sz="0" w:space="0" w:color="auto"/>
                    <w:bottom w:val="none" w:sz="0" w:space="0" w:color="auto"/>
                    <w:right w:val="none" w:sz="0" w:space="0" w:color="auto"/>
                  </w:divBdr>
                  <w:divsChild>
                    <w:div w:id="528838815">
                      <w:marLeft w:val="0"/>
                      <w:marRight w:val="0"/>
                      <w:marTop w:val="0"/>
                      <w:marBottom w:val="0"/>
                      <w:divBdr>
                        <w:top w:val="none" w:sz="0" w:space="0" w:color="auto"/>
                        <w:left w:val="none" w:sz="0" w:space="0" w:color="auto"/>
                        <w:bottom w:val="none" w:sz="0" w:space="0" w:color="auto"/>
                        <w:right w:val="none" w:sz="0" w:space="0" w:color="auto"/>
                      </w:divBdr>
                    </w:div>
                  </w:divsChild>
                </w:div>
                <w:div w:id="922026188">
                  <w:marLeft w:val="0"/>
                  <w:marRight w:val="0"/>
                  <w:marTop w:val="0"/>
                  <w:marBottom w:val="0"/>
                  <w:divBdr>
                    <w:top w:val="none" w:sz="0" w:space="0" w:color="auto"/>
                    <w:left w:val="none" w:sz="0" w:space="0" w:color="auto"/>
                    <w:bottom w:val="none" w:sz="0" w:space="0" w:color="auto"/>
                    <w:right w:val="none" w:sz="0" w:space="0" w:color="auto"/>
                  </w:divBdr>
                  <w:divsChild>
                    <w:div w:id="1193692347">
                      <w:marLeft w:val="0"/>
                      <w:marRight w:val="0"/>
                      <w:marTop w:val="0"/>
                      <w:marBottom w:val="0"/>
                      <w:divBdr>
                        <w:top w:val="none" w:sz="0" w:space="0" w:color="auto"/>
                        <w:left w:val="none" w:sz="0" w:space="0" w:color="auto"/>
                        <w:bottom w:val="none" w:sz="0" w:space="0" w:color="auto"/>
                        <w:right w:val="none" w:sz="0" w:space="0" w:color="auto"/>
                      </w:divBdr>
                    </w:div>
                  </w:divsChild>
                </w:div>
                <w:div w:id="961109982">
                  <w:marLeft w:val="0"/>
                  <w:marRight w:val="0"/>
                  <w:marTop w:val="0"/>
                  <w:marBottom w:val="0"/>
                  <w:divBdr>
                    <w:top w:val="none" w:sz="0" w:space="0" w:color="auto"/>
                    <w:left w:val="none" w:sz="0" w:space="0" w:color="auto"/>
                    <w:bottom w:val="none" w:sz="0" w:space="0" w:color="auto"/>
                    <w:right w:val="none" w:sz="0" w:space="0" w:color="auto"/>
                  </w:divBdr>
                  <w:divsChild>
                    <w:div w:id="1376852431">
                      <w:marLeft w:val="0"/>
                      <w:marRight w:val="0"/>
                      <w:marTop w:val="0"/>
                      <w:marBottom w:val="0"/>
                      <w:divBdr>
                        <w:top w:val="none" w:sz="0" w:space="0" w:color="auto"/>
                        <w:left w:val="none" w:sz="0" w:space="0" w:color="auto"/>
                        <w:bottom w:val="none" w:sz="0" w:space="0" w:color="auto"/>
                        <w:right w:val="none" w:sz="0" w:space="0" w:color="auto"/>
                      </w:divBdr>
                    </w:div>
                  </w:divsChild>
                </w:div>
                <w:div w:id="974605449">
                  <w:marLeft w:val="0"/>
                  <w:marRight w:val="0"/>
                  <w:marTop w:val="0"/>
                  <w:marBottom w:val="0"/>
                  <w:divBdr>
                    <w:top w:val="none" w:sz="0" w:space="0" w:color="auto"/>
                    <w:left w:val="none" w:sz="0" w:space="0" w:color="auto"/>
                    <w:bottom w:val="none" w:sz="0" w:space="0" w:color="auto"/>
                    <w:right w:val="none" w:sz="0" w:space="0" w:color="auto"/>
                  </w:divBdr>
                  <w:divsChild>
                    <w:div w:id="1513644317">
                      <w:marLeft w:val="0"/>
                      <w:marRight w:val="0"/>
                      <w:marTop w:val="0"/>
                      <w:marBottom w:val="0"/>
                      <w:divBdr>
                        <w:top w:val="none" w:sz="0" w:space="0" w:color="auto"/>
                        <w:left w:val="none" w:sz="0" w:space="0" w:color="auto"/>
                        <w:bottom w:val="none" w:sz="0" w:space="0" w:color="auto"/>
                        <w:right w:val="none" w:sz="0" w:space="0" w:color="auto"/>
                      </w:divBdr>
                    </w:div>
                  </w:divsChild>
                </w:div>
                <w:div w:id="979724874">
                  <w:marLeft w:val="0"/>
                  <w:marRight w:val="0"/>
                  <w:marTop w:val="0"/>
                  <w:marBottom w:val="0"/>
                  <w:divBdr>
                    <w:top w:val="none" w:sz="0" w:space="0" w:color="auto"/>
                    <w:left w:val="none" w:sz="0" w:space="0" w:color="auto"/>
                    <w:bottom w:val="none" w:sz="0" w:space="0" w:color="auto"/>
                    <w:right w:val="none" w:sz="0" w:space="0" w:color="auto"/>
                  </w:divBdr>
                  <w:divsChild>
                    <w:div w:id="1539969443">
                      <w:marLeft w:val="0"/>
                      <w:marRight w:val="0"/>
                      <w:marTop w:val="0"/>
                      <w:marBottom w:val="0"/>
                      <w:divBdr>
                        <w:top w:val="none" w:sz="0" w:space="0" w:color="auto"/>
                        <w:left w:val="none" w:sz="0" w:space="0" w:color="auto"/>
                        <w:bottom w:val="none" w:sz="0" w:space="0" w:color="auto"/>
                        <w:right w:val="none" w:sz="0" w:space="0" w:color="auto"/>
                      </w:divBdr>
                    </w:div>
                  </w:divsChild>
                </w:div>
                <w:div w:id="1085997445">
                  <w:marLeft w:val="0"/>
                  <w:marRight w:val="0"/>
                  <w:marTop w:val="0"/>
                  <w:marBottom w:val="0"/>
                  <w:divBdr>
                    <w:top w:val="none" w:sz="0" w:space="0" w:color="auto"/>
                    <w:left w:val="none" w:sz="0" w:space="0" w:color="auto"/>
                    <w:bottom w:val="none" w:sz="0" w:space="0" w:color="auto"/>
                    <w:right w:val="none" w:sz="0" w:space="0" w:color="auto"/>
                  </w:divBdr>
                  <w:divsChild>
                    <w:div w:id="445929350">
                      <w:marLeft w:val="0"/>
                      <w:marRight w:val="0"/>
                      <w:marTop w:val="0"/>
                      <w:marBottom w:val="0"/>
                      <w:divBdr>
                        <w:top w:val="none" w:sz="0" w:space="0" w:color="auto"/>
                        <w:left w:val="none" w:sz="0" w:space="0" w:color="auto"/>
                        <w:bottom w:val="none" w:sz="0" w:space="0" w:color="auto"/>
                        <w:right w:val="none" w:sz="0" w:space="0" w:color="auto"/>
                      </w:divBdr>
                    </w:div>
                  </w:divsChild>
                </w:div>
                <w:div w:id="1100222430">
                  <w:marLeft w:val="0"/>
                  <w:marRight w:val="0"/>
                  <w:marTop w:val="0"/>
                  <w:marBottom w:val="0"/>
                  <w:divBdr>
                    <w:top w:val="none" w:sz="0" w:space="0" w:color="auto"/>
                    <w:left w:val="none" w:sz="0" w:space="0" w:color="auto"/>
                    <w:bottom w:val="none" w:sz="0" w:space="0" w:color="auto"/>
                    <w:right w:val="none" w:sz="0" w:space="0" w:color="auto"/>
                  </w:divBdr>
                  <w:divsChild>
                    <w:div w:id="978608630">
                      <w:marLeft w:val="0"/>
                      <w:marRight w:val="0"/>
                      <w:marTop w:val="0"/>
                      <w:marBottom w:val="0"/>
                      <w:divBdr>
                        <w:top w:val="none" w:sz="0" w:space="0" w:color="auto"/>
                        <w:left w:val="none" w:sz="0" w:space="0" w:color="auto"/>
                        <w:bottom w:val="none" w:sz="0" w:space="0" w:color="auto"/>
                        <w:right w:val="none" w:sz="0" w:space="0" w:color="auto"/>
                      </w:divBdr>
                    </w:div>
                  </w:divsChild>
                </w:div>
                <w:div w:id="1112944419">
                  <w:marLeft w:val="0"/>
                  <w:marRight w:val="0"/>
                  <w:marTop w:val="0"/>
                  <w:marBottom w:val="0"/>
                  <w:divBdr>
                    <w:top w:val="none" w:sz="0" w:space="0" w:color="auto"/>
                    <w:left w:val="none" w:sz="0" w:space="0" w:color="auto"/>
                    <w:bottom w:val="none" w:sz="0" w:space="0" w:color="auto"/>
                    <w:right w:val="none" w:sz="0" w:space="0" w:color="auto"/>
                  </w:divBdr>
                  <w:divsChild>
                    <w:div w:id="1373070415">
                      <w:marLeft w:val="0"/>
                      <w:marRight w:val="0"/>
                      <w:marTop w:val="0"/>
                      <w:marBottom w:val="0"/>
                      <w:divBdr>
                        <w:top w:val="none" w:sz="0" w:space="0" w:color="auto"/>
                        <w:left w:val="none" w:sz="0" w:space="0" w:color="auto"/>
                        <w:bottom w:val="none" w:sz="0" w:space="0" w:color="auto"/>
                        <w:right w:val="none" w:sz="0" w:space="0" w:color="auto"/>
                      </w:divBdr>
                    </w:div>
                  </w:divsChild>
                </w:div>
                <w:div w:id="1170413167">
                  <w:marLeft w:val="0"/>
                  <w:marRight w:val="0"/>
                  <w:marTop w:val="0"/>
                  <w:marBottom w:val="0"/>
                  <w:divBdr>
                    <w:top w:val="none" w:sz="0" w:space="0" w:color="auto"/>
                    <w:left w:val="none" w:sz="0" w:space="0" w:color="auto"/>
                    <w:bottom w:val="none" w:sz="0" w:space="0" w:color="auto"/>
                    <w:right w:val="none" w:sz="0" w:space="0" w:color="auto"/>
                  </w:divBdr>
                  <w:divsChild>
                    <w:div w:id="1523936826">
                      <w:marLeft w:val="0"/>
                      <w:marRight w:val="0"/>
                      <w:marTop w:val="0"/>
                      <w:marBottom w:val="0"/>
                      <w:divBdr>
                        <w:top w:val="none" w:sz="0" w:space="0" w:color="auto"/>
                        <w:left w:val="none" w:sz="0" w:space="0" w:color="auto"/>
                        <w:bottom w:val="none" w:sz="0" w:space="0" w:color="auto"/>
                        <w:right w:val="none" w:sz="0" w:space="0" w:color="auto"/>
                      </w:divBdr>
                    </w:div>
                  </w:divsChild>
                </w:div>
                <w:div w:id="1199392852">
                  <w:marLeft w:val="0"/>
                  <w:marRight w:val="0"/>
                  <w:marTop w:val="0"/>
                  <w:marBottom w:val="0"/>
                  <w:divBdr>
                    <w:top w:val="none" w:sz="0" w:space="0" w:color="auto"/>
                    <w:left w:val="none" w:sz="0" w:space="0" w:color="auto"/>
                    <w:bottom w:val="none" w:sz="0" w:space="0" w:color="auto"/>
                    <w:right w:val="none" w:sz="0" w:space="0" w:color="auto"/>
                  </w:divBdr>
                  <w:divsChild>
                    <w:div w:id="1683320731">
                      <w:marLeft w:val="0"/>
                      <w:marRight w:val="0"/>
                      <w:marTop w:val="0"/>
                      <w:marBottom w:val="0"/>
                      <w:divBdr>
                        <w:top w:val="none" w:sz="0" w:space="0" w:color="auto"/>
                        <w:left w:val="none" w:sz="0" w:space="0" w:color="auto"/>
                        <w:bottom w:val="none" w:sz="0" w:space="0" w:color="auto"/>
                        <w:right w:val="none" w:sz="0" w:space="0" w:color="auto"/>
                      </w:divBdr>
                    </w:div>
                  </w:divsChild>
                </w:div>
                <w:div w:id="1267889141">
                  <w:marLeft w:val="0"/>
                  <w:marRight w:val="0"/>
                  <w:marTop w:val="0"/>
                  <w:marBottom w:val="0"/>
                  <w:divBdr>
                    <w:top w:val="none" w:sz="0" w:space="0" w:color="auto"/>
                    <w:left w:val="none" w:sz="0" w:space="0" w:color="auto"/>
                    <w:bottom w:val="none" w:sz="0" w:space="0" w:color="auto"/>
                    <w:right w:val="none" w:sz="0" w:space="0" w:color="auto"/>
                  </w:divBdr>
                  <w:divsChild>
                    <w:div w:id="2070642202">
                      <w:marLeft w:val="0"/>
                      <w:marRight w:val="0"/>
                      <w:marTop w:val="0"/>
                      <w:marBottom w:val="0"/>
                      <w:divBdr>
                        <w:top w:val="none" w:sz="0" w:space="0" w:color="auto"/>
                        <w:left w:val="none" w:sz="0" w:space="0" w:color="auto"/>
                        <w:bottom w:val="none" w:sz="0" w:space="0" w:color="auto"/>
                        <w:right w:val="none" w:sz="0" w:space="0" w:color="auto"/>
                      </w:divBdr>
                    </w:div>
                  </w:divsChild>
                </w:div>
                <w:div w:id="1477258028">
                  <w:marLeft w:val="0"/>
                  <w:marRight w:val="0"/>
                  <w:marTop w:val="0"/>
                  <w:marBottom w:val="0"/>
                  <w:divBdr>
                    <w:top w:val="none" w:sz="0" w:space="0" w:color="auto"/>
                    <w:left w:val="none" w:sz="0" w:space="0" w:color="auto"/>
                    <w:bottom w:val="none" w:sz="0" w:space="0" w:color="auto"/>
                    <w:right w:val="none" w:sz="0" w:space="0" w:color="auto"/>
                  </w:divBdr>
                  <w:divsChild>
                    <w:div w:id="714619957">
                      <w:marLeft w:val="0"/>
                      <w:marRight w:val="0"/>
                      <w:marTop w:val="0"/>
                      <w:marBottom w:val="0"/>
                      <w:divBdr>
                        <w:top w:val="none" w:sz="0" w:space="0" w:color="auto"/>
                        <w:left w:val="none" w:sz="0" w:space="0" w:color="auto"/>
                        <w:bottom w:val="none" w:sz="0" w:space="0" w:color="auto"/>
                        <w:right w:val="none" w:sz="0" w:space="0" w:color="auto"/>
                      </w:divBdr>
                    </w:div>
                  </w:divsChild>
                </w:div>
                <w:div w:id="1525513573">
                  <w:marLeft w:val="0"/>
                  <w:marRight w:val="0"/>
                  <w:marTop w:val="0"/>
                  <w:marBottom w:val="0"/>
                  <w:divBdr>
                    <w:top w:val="none" w:sz="0" w:space="0" w:color="auto"/>
                    <w:left w:val="none" w:sz="0" w:space="0" w:color="auto"/>
                    <w:bottom w:val="none" w:sz="0" w:space="0" w:color="auto"/>
                    <w:right w:val="none" w:sz="0" w:space="0" w:color="auto"/>
                  </w:divBdr>
                  <w:divsChild>
                    <w:div w:id="269900535">
                      <w:marLeft w:val="0"/>
                      <w:marRight w:val="0"/>
                      <w:marTop w:val="0"/>
                      <w:marBottom w:val="0"/>
                      <w:divBdr>
                        <w:top w:val="none" w:sz="0" w:space="0" w:color="auto"/>
                        <w:left w:val="none" w:sz="0" w:space="0" w:color="auto"/>
                        <w:bottom w:val="none" w:sz="0" w:space="0" w:color="auto"/>
                        <w:right w:val="none" w:sz="0" w:space="0" w:color="auto"/>
                      </w:divBdr>
                    </w:div>
                  </w:divsChild>
                </w:div>
                <w:div w:id="1630279280">
                  <w:marLeft w:val="0"/>
                  <w:marRight w:val="0"/>
                  <w:marTop w:val="0"/>
                  <w:marBottom w:val="0"/>
                  <w:divBdr>
                    <w:top w:val="none" w:sz="0" w:space="0" w:color="auto"/>
                    <w:left w:val="none" w:sz="0" w:space="0" w:color="auto"/>
                    <w:bottom w:val="none" w:sz="0" w:space="0" w:color="auto"/>
                    <w:right w:val="none" w:sz="0" w:space="0" w:color="auto"/>
                  </w:divBdr>
                  <w:divsChild>
                    <w:div w:id="1246525427">
                      <w:marLeft w:val="0"/>
                      <w:marRight w:val="0"/>
                      <w:marTop w:val="0"/>
                      <w:marBottom w:val="0"/>
                      <w:divBdr>
                        <w:top w:val="none" w:sz="0" w:space="0" w:color="auto"/>
                        <w:left w:val="none" w:sz="0" w:space="0" w:color="auto"/>
                        <w:bottom w:val="none" w:sz="0" w:space="0" w:color="auto"/>
                        <w:right w:val="none" w:sz="0" w:space="0" w:color="auto"/>
                      </w:divBdr>
                    </w:div>
                  </w:divsChild>
                </w:div>
                <w:div w:id="1630359506">
                  <w:marLeft w:val="0"/>
                  <w:marRight w:val="0"/>
                  <w:marTop w:val="0"/>
                  <w:marBottom w:val="0"/>
                  <w:divBdr>
                    <w:top w:val="none" w:sz="0" w:space="0" w:color="auto"/>
                    <w:left w:val="none" w:sz="0" w:space="0" w:color="auto"/>
                    <w:bottom w:val="none" w:sz="0" w:space="0" w:color="auto"/>
                    <w:right w:val="none" w:sz="0" w:space="0" w:color="auto"/>
                  </w:divBdr>
                  <w:divsChild>
                    <w:div w:id="642079302">
                      <w:marLeft w:val="0"/>
                      <w:marRight w:val="0"/>
                      <w:marTop w:val="0"/>
                      <w:marBottom w:val="0"/>
                      <w:divBdr>
                        <w:top w:val="none" w:sz="0" w:space="0" w:color="auto"/>
                        <w:left w:val="none" w:sz="0" w:space="0" w:color="auto"/>
                        <w:bottom w:val="none" w:sz="0" w:space="0" w:color="auto"/>
                        <w:right w:val="none" w:sz="0" w:space="0" w:color="auto"/>
                      </w:divBdr>
                    </w:div>
                  </w:divsChild>
                </w:div>
                <w:div w:id="1636835465">
                  <w:marLeft w:val="0"/>
                  <w:marRight w:val="0"/>
                  <w:marTop w:val="0"/>
                  <w:marBottom w:val="0"/>
                  <w:divBdr>
                    <w:top w:val="none" w:sz="0" w:space="0" w:color="auto"/>
                    <w:left w:val="none" w:sz="0" w:space="0" w:color="auto"/>
                    <w:bottom w:val="none" w:sz="0" w:space="0" w:color="auto"/>
                    <w:right w:val="none" w:sz="0" w:space="0" w:color="auto"/>
                  </w:divBdr>
                  <w:divsChild>
                    <w:div w:id="534083148">
                      <w:marLeft w:val="0"/>
                      <w:marRight w:val="0"/>
                      <w:marTop w:val="0"/>
                      <w:marBottom w:val="0"/>
                      <w:divBdr>
                        <w:top w:val="none" w:sz="0" w:space="0" w:color="auto"/>
                        <w:left w:val="none" w:sz="0" w:space="0" w:color="auto"/>
                        <w:bottom w:val="none" w:sz="0" w:space="0" w:color="auto"/>
                        <w:right w:val="none" w:sz="0" w:space="0" w:color="auto"/>
                      </w:divBdr>
                    </w:div>
                  </w:divsChild>
                </w:div>
                <w:div w:id="1663120682">
                  <w:marLeft w:val="0"/>
                  <w:marRight w:val="0"/>
                  <w:marTop w:val="0"/>
                  <w:marBottom w:val="0"/>
                  <w:divBdr>
                    <w:top w:val="none" w:sz="0" w:space="0" w:color="auto"/>
                    <w:left w:val="none" w:sz="0" w:space="0" w:color="auto"/>
                    <w:bottom w:val="none" w:sz="0" w:space="0" w:color="auto"/>
                    <w:right w:val="none" w:sz="0" w:space="0" w:color="auto"/>
                  </w:divBdr>
                  <w:divsChild>
                    <w:div w:id="1152254885">
                      <w:marLeft w:val="0"/>
                      <w:marRight w:val="0"/>
                      <w:marTop w:val="0"/>
                      <w:marBottom w:val="0"/>
                      <w:divBdr>
                        <w:top w:val="none" w:sz="0" w:space="0" w:color="auto"/>
                        <w:left w:val="none" w:sz="0" w:space="0" w:color="auto"/>
                        <w:bottom w:val="none" w:sz="0" w:space="0" w:color="auto"/>
                        <w:right w:val="none" w:sz="0" w:space="0" w:color="auto"/>
                      </w:divBdr>
                    </w:div>
                  </w:divsChild>
                </w:div>
                <w:div w:id="1859347801">
                  <w:marLeft w:val="0"/>
                  <w:marRight w:val="0"/>
                  <w:marTop w:val="0"/>
                  <w:marBottom w:val="0"/>
                  <w:divBdr>
                    <w:top w:val="none" w:sz="0" w:space="0" w:color="auto"/>
                    <w:left w:val="none" w:sz="0" w:space="0" w:color="auto"/>
                    <w:bottom w:val="none" w:sz="0" w:space="0" w:color="auto"/>
                    <w:right w:val="none" w:sz="0" w:space="0" w:color="auto"/>
                  </w:divBdr>
                  <w:divsChild>
                    <w:div w:id="2059085579">
                      <w:marLeft w:val="0"/>
                      <w:marRight w:val="0"/>
                      <w:marTop w:val="0"/>
                      <w:marBottom w:val="0"/>
                      <w:divBdr>
                        <w:top w:val="none" w:sz="0" w:space="0" w:color="auto"/>
                        <w:left w:val="none" w:sz="0" w:space="0" w:color="auto"/>
                        <w:bottom w:val="none" w:sz="0" w:space="0" w:color="auto"/>
                        <w:right w:val="none" w:sz="0" w:space="0" w:color="auto"/>
                      </w:divBdr>
                    </w:div>
                  </w:divsChild>
                </w:div>
                <w:div w:id="2016496540">
                  <w:marLeft w:val="0"/>
                  <w:marRight w:val="0"/>
                  <w:marTop w:val="0"/>
                  <w:marBottom w:val="0"/>
                  <w:divBdr>
                    <w:top w:val="none" w:sz="0" w:space="0" w:color="auto"/>
                    <w:left w:val="none" w:sz="0" w:space="0" w:color="auto"/>
                    <w:bottom w:val="none" w:sz="0" w:space="0" w:color="auto"/>
                    <w:right w:val="none" w:sz="0" w:space="0" w:color="auto"/>
                  </w:divBdr>
                  <w:divsChild>
                    <w:div w:id="1813129869">
                      <w:marLeft w:val="0"/>
                      <w:marRight w:val="0"/>
                      <w:marTop w:val="0"/>
                      <w:marBottom w:val="0"/>
                      <w:divBdr>
                        <w:top w:val="none" w:sz="0" w:space="0" w:color="auto"/>
                        <w:left w:val="none" w:sz="0" w:space="0" w:color="auto"/>
                        <w:bottom w:val="none" w:sz="0" w:space="0" w:color="auto"/>
                        <w:right w:val="none" w:sz="0" w:space="0" w:color="auto"/>
                      </w:divBdr>
                    </w:div>
                  </w:divsChild>
                </w:div>
                <w:div w:id="2101638547">
                  <w:marLeft w:val="0"/>
                  <w:marRight w:val="0"/>
                  <w:marTop w:val="0"/>
                  <w:marBottom w:val="0"/>
                  <w:divBdr>
                    <w:top w:val="none" w:sz="0" w:space="0" w:color="auto"/>
                    <w:left w:val="none" w:sz="0" w:space="0" w:color="auto"/>
                    <w:bottom w:val="none" w:sz="0" w:space="0" w:color="auto"/>
                    <w:right w:val="none" w:sz="0" w:space="0" w:color="auto"/>
                  </w:divBdr>
                  <w:divsChild>
                    <w:div w:id="2221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624634">
          <w:marLeft w:val="0"/>
          <w:marRight w:val="0"/>
          <w:marTop w:val="0"/>
          <w:marBottom w:val="0"/>
          <w:divBdr>
            <w:top w:val="none" w:sz="0" w:space="0" w:color="auto"/>
            <w:left w:val="none" w:sz="0" w:space="0" w:color="auto"/>
            <w:bottom w:val="none" w:sz="0" w:space="0" w:color="auto"/>
            <w:right w:val="none" w:sz="0" w:space="0" w:color="auto"/>
          </w:divBdr>
          <w:divsChild>
            <w:div w:id="2057394024">
              <w:marLeft w:val="0"/>
              <w:marRight w:val="0"/>
              <w:marTop w:val="0"/>
              <w:marBottom w:val="0"/>
              <w:divBdr>
                <w:top w:val="none" w:sz="0" w:space="0" w:color="auto"/>
                <w:left w:val="none" w:sz="0" w:space="0" w:color="auto"/>
                <w:bottom w:val="none" w:sz="0" w:space="0" w:color="auto"/>
                <w:right w:val="none" w:sz="0" w:space="0" w:color="auto"/>
              </w:divBdr>
            </w:div>
          </w:divsChild>
        </w:div>
        <w:div w:id="1797021317">
          <w:marLeft w:val="0"/>
          <w:marRight w:val="0"/>
          <w:marTop w:val="0"/>
          <w:marBottom w:val="0"/>
          <w:divBdr>
            <w:top w:val="none" w:sz="0" w:space="0" w:color="auto"/>
            <w:left w:val="none" w:sz="0" w:space="0" w:color="auto"/>
            <w:bottom w:val="none" w:sz="0" w:space="0" w:color="auto"/>
            <w:right w:val="none" w:sz="0" w:space="0" w:color="auto"/>
          </w:divBdr>
          <w:divsChild>
            <w:div w:id="479083760">
              <w:marLeft w:val="0"/>
              <w:marRight w:val="0"/>
              <w:marTop w:val="0"/>
              <w:marBottom w:val="0"/>
              <w:divBdr>
                <w:top w:val="none" w:sz="0" w:space="0" w:color="auto"/>
                <w:left w:val="none" w:sz="0" w:space="0" w:color="auto"/>
                <w:bottom w:val="none" w:sz="0" w:space="0" w:color="auto"/>
                <w:right w:val="none" w:sz="0" w:space="0" w:color="auto"/>
              </w:divBdr>
            </w:div>
            <w:div w:id="655032601">
              <w:marLeft w:val="0"/>
              <w:marRight w:val="0"/>
              <w:marTop w:val="0"/>
              <w:marBottom w:val="0"/>
              <w:divBdr>
                <w:top w:val="none" w:sz="0" w:space="0" w:color="auto"/>
                <w:left w:val="none" w:sz="0" w:space="0" w:color="auto"/>
                <w:bottom w:val="none" w:sz="0" w:space="0" w:color="auto"/>
                <w:right w:val="none" w:sz="0" w:space="0" w:color="auto"/>
              </w:divBdr>
            </w:div>
            <w:div w:id="870538002">
              <w:marLeft w:val="0"/>
              <w:marRight w:val="0"/>
              <w:marTop w:val="0"/>
              <w:marBottom w:val="0"/>
              <w:divBdr>
                <w:top w:val="none" w:sz="0" w:space="0" w:color="auto"/>
                <w:left w:val="none" w:sz="0" w:space="0" w:color="auto"/>
                <w:bottom w:val="none" w:sz="0" w:space="0" w:color="auto"/>
                <w:right w:val="none" w:sz="0" w:space="0" w:color="auto"/>
              </w:divBdr>
            </w:div>
            <w:div w:id="1608542933">
              <w:marLeft w:val="0"/>
              <w:marRight w:val="0"/>
              <w:marTop w:val="0"/>
              <w:marBottom w:val="0"/>
              <w:divBdr>
                <w:top w:val="none" w:sz="0" w:space="0" w:color="auto"/>
                <w:left w:val="none" w:sz="0" w:space="0" w:color="auto"/>
                <w:bottom w:val="none" w:sz="0" w:space="0" w:color="auto"/>
                <w:right w:val="none" w:sz="0" w:space="0" w:color="auto"/>
              </w:divBdr>
            </w:div>
          </w:divsChild>
        </w:div>
        <w:div w:id="1800684793">
          <w:marLeft w:val="0"/>
          <w:marRight w:val="0"/>
          <w:marTop w:val="0"/>
          <w:marBottom w:val="0"/>
          <w:divBdr>
            <w:top w:val="none" w:sz="0" w:space="0" w:color="auto"/>
            <w:left w:val="none" w:sz="0" w:space="0" w:color="auto"/>
            <w:bottom w:val="none" w:sz="0" w:space="0" w:color="auto"/>
            <w:right w:val="none" w:sz="0" w:space="0" w:color="auto"/>
          </w:divBdr>
          <w:divsChild>
            <w:div w:id="355810512">
              <w:marLeft w:val="0"/>
              <w:marRight w:val="0"/>
              <w:marTop w:val="0"/>
              <w:marBottom w:val="0"/>
              <w:divBdr>
                <w:top w:val="none" w:sz="0" w:space="0" w:color="auto"/>
                <w:left w:val="none" w:sz="0" w:space="0" w:color="auto"/>
                <w:bottom w:val="none" w:sz="0" w:space="0" w:color="auto"/>
                <w:right w:val="none" w:sz="0" w:space="0" w:color="auto"/>
              </w:divBdr>
            </w:div>
            <w:div w:id="502937755">
              <w:marLeft w:val="0"/>
              <w:marRight w:val="0"/>
              <w:marTop w:val="0"/>
              <w:marBottom w:val="0"/>
              <w:divBdr>
                <w:top w:val="none" w:sz="0" w:space="0" w:color="auto"/>
                <w:left w:val="none" w:sz="0" w:space="0" w:color="auto"/>
                <w:bottom w:val="none" w:sz="0" w:space="0" w:color="auto"/>
                <w:right w:val="none" w:sz="0" w:space="0" w:color="auto"/>
              </w:divBdr>
            </w:div>
            <w:div w:id="669328786">
              <w:marLeft w:val="0"/>
              <w:marRight w:val="0"/>
              <w:marTop w:val="0"/>
              <w:marBottom w:val="0"/>
              <w:divBdr>
                <w:top w:val="none" w:sz="0" w:space="0" w:color="auto"/>
                <w:left w:val="none" w:sz="0" w:space="0" w:color="auto"/>
                <w:bottom w:val="none" w:sz="0" w:space="0" w:color="auto"/>
                <w:right w:val="none" w:sz="0" w:space="0" w:color="auto"/>
              </w:divBdr>
            </w:div>
            <w:div w:id="989216303">
              <w:marLeft w:val="0"/>
              <w:marRight w:val="0"/>
              <w:marTop w:val="0"/>
              <w:marBottom w:val="0"/>
              <w:divBdr>
                <w:top w:val="none" w:sz="0" w:space="0" w:color="auto"/>
                <w:left w:val="none" w:sz="0" w:space="0" w:color="auto"/>
                <w:bottom w:val="none" w:sz="0" w:space="0" w:color="auto"/>
                <w:right w:val="none" w:sz="0" w:space="0" w:color="auto"/>
              </w:divBdr>
            </w:div>
          </w:divsChild>
        </w:div>
        <w:div w:id="1805657892">
          <w:marLeft w:val="0"/>
          <w:marRight w:val="0"/>
          <w:marTop w:val="0"/>
          <w:marBottom w:val="0"/>
          <w:divBdr>
            <w:top w:val="none" w:sz="0" w:space="0" w:color="auto"/>
            <w:left w:val="none" w:sz="0" w:space="0" w:color="auto"/>
            <w:bottom w:val="none" w:sz="0" w:space="0" w:color="auto"/>
            <w:right w:val="none" w:sz="0" w:space="0" w:color="auto"/>
          </w:divBdr>
        </w:div>
        <w:div w:id="1875799673">
          <w:marLeft w:val="0"/>
          <w:marRight w:val="0"/>
          <w:marTop w:val="0"/>
          <w:marBottom w:val="0"/>
          <w:divBdr>
            <w:top w:val="none" w:sz="0" w:space="0" w:color="auto"/>
            <w:left w:val="none" w:sz="0" w:space="0" w:color="auto"/>
            <w:bottom w:val="none" w:sz="0" w:space="0" w:color="auto"/>
            <w:right w:val="none" w:sz="0" w:space="0" w:color="auto"/>
          </w:divBdr>
        </w:div>
        <w:div w:id="1948342378">
          <w:marLeft w:val="0"/>
          <w:marRight w:val="0"/>
          <w:marTop w:val="0"/>
          <w:marBottom w:val="0"/>
          <w:divBdr>
            <w:top w:val="none" w:sz="0" w:space="0" w:color="auto"/>
            <w:left w:val="none" w:sz="0" w:space="0" w:color="auto"/>
            <w:bottom w:val="none" w:sz="0" w:space="0" w:color="auto"/>
            <w:right w:val="none" w:sz="0" w:space="0" w:color="auto"/>
          </w:divBdr>
        </w:div>
        <w:div w:id="2059084896">
          <w:marLeft w:val="0"/>
          <w:marRight w:val="0"/>
          <w:marTop w:val="0"/>
          <w:marBottom w:val="0"/>
          <w:divBdr>
            <w:top w:val="none" w:sz="0" w:space="0" w:color="auto"/>
            <w:left w:val="none" w:sz="0" w:space="0" w:color="auto"/>
            <w:bottom w:val="none" w:sz="0" w:space="0" w:color="auto"/>
            <w:right w:val="none" w:sz="0" w:space="0" w:color="auto"/>
          </w:divBdr>
          <w:divsChild>
            <w:div w:id="483204568">
              <w:marLeft w:val="0"/>
              <w:marRight w:val="0"/>
              <w:marTop w:val="0"/>
              <w:marBottom w:val="0"/>
              <w:divBdr>
                <w:top w:val="none" w:sz="0" w:space="0" w:color="auto"/>
                <w:left w:val="none" w:sz="0" w:space="0" w:color="auto"/>
                <w:bottom w:val="none" w:sz="0" w:space="0" w:color="auto"/>
                <w:right w:val="none" w:sz="0" w:space="0" w:color="auto"/>
              </w:divBdr>
            </w:div>
            <w:div w:id="963853282">
              <w:marLeft w:val="0"/>
              <w:marRight w:val="0"/>
              <w:marTop w:val="0"/>
              <w:marBottom w:val="0"/>
              <w:divBdr>
                <w:top w:val="none" w:sz="0" w:space="0" w:color="auto"/>
                <w:left w:val="none" w:sz="0" w:space="0" w:color="auto"/>
                <w:bottom w:val="none" w:sz="0" w:space="0" w:color="auto"/>
                <w:right w:val="none" w:sz="0" w:space="0" w:color="auto"/>
              </w:divBdr>
            </w:div>
            <w:div w:id="1516529863">
              <w:marLeft w:val="0"/>
              <w:marRight w:val="0"/>
              <w:marTop w:val="0"/>
              <w:marBottom w:val="0"/>
              <w:divBdr>
                <w:top w:val="none" w:sz="0" w:space="0" w:color="auto"/>
                <w:left w:val="none" w:sz="0" w:space="0" w:color="auto"/>
                <w:bottom w:val="none" w:sz="0" w:space="0" w:color="auto"/>
                <w:right w:val="none" w:sz="0" w:space="0" w:color="auto"/>
              </w:divBdr>
            </w:div>
            <w:div w:id="1702129165">
              <w:marLeft w:val="0"/>
              <w:marRight w:val="0"/>
              <w:marTop w:val="0"/>
              <w:marBottom w:val="0"/>
              <w:divBdr>
                <w:top w:val="none" w:sz="0" w:space="0" w:color="auto"/>
                <w:left w:val="none" w:sz="0" w:space="0" w:color="auto"/>
                <w:bottom w:val="none" w:sz="0" w:space="0" w:color="auto"/>
                <w:right w:val="none" w:sz="0" w:space="0" w:color="auto"/>
              </w:divBdr>
            </w:div>
          </w:divsChild>
        </w:div>
        <w:div w:id="2096320839">
          <w:marLeft w:val="0"/>
          <w:marRight w:val="0"/>
          <w:marTop w:val="0"/>
          <w:marBottom w:val="0"/>
          <w:divBdr>
            <w:top w:val="none" w:sz="0" w:space="0" w:color="auto"/>
            <w:left w:val="none" w:sz="0" w:space="0" w:color="auto"/>
            <w:bottom w:val="none" w:sz="0" w:space="0" w:color="auto"/>
            <w:right w:val="none" w:sz="0" w:space="0" w:color="auto"/>
          </w:divBdr>
        </w:div>
      </w:divsChild>
    </w:div>
    <w:div w:id="1052390863">
      <w:bodyDiv w:val="1"/>
      <w:marLeft w:val="0"/>
      <w:marRight w:val="0"/>
      <w:marTop w:val="0"/>
      <w:marBottom w:val="0"/>
      <w:divBdr>
        <w:top w:val="none" w:sz="0" w:space="0" w:color="auto"/>
        <w:left w:val="none" w:sz="0" w:space="0" w:color="auto"/>
        <w:bottom w:val="none" w:sz="0" w:space="0" w:color="auto"/>
        <w:right w:val="none" w:sz="0" w:space="0" w:color="auto"/>
      </w:divBdr>
      <w:divsChild>
        <w:div w:id="65692802">
          <w:marLeft w:val="0"/>
          <w:marRight w:val="0"/>
          <w:marTop w:val="0"/>
          <w:marBottom w:val="0"/>
          <w:divBdr>
            <w:top w:val="none" w:sz="0" w:space="0" w:color="auto"/>
            <w:left w:val="none" w:sz="0" w:space="0" w:color="auto"/>
            <w:bottom w:val="none" w:sz="0" w:space="0" w:color="auto"/>
            <w:right w:val="none" w:sz="0" w:space="0" w:color="auto"/>
          </w:divBdr>
          <w:divsChild>
            <w:div w:id="1830826165">
              <w:marLeft w:val="0"/>
              <w:marRight w:val="0"/>
              <w:marTop w:val="0"/>
              <w:marBottom w:val="0"/>
              <w:divBdr>
                <w:top w:val="none" w:sz="0" w:space="0" w:color="auto"/>
                <w:left w:val="none" w:sz="0" w:space="0" w:color="auto"/>
                <w:bottom w:val="none" w:sz="0" w:space="0" w:color="auto"/>
                <w:right w:val="none" w:sz="0" w:space="0" w:color="auto"/>
              </w:divBdr>
            </w:div>
          </w:divsChild>
        </w:div>
        <w:div w:id="198667061">
          <w:marLeft w:val="0"/>
          <w:marRight w:val="0"/>
          <w:marTop w:val="0"/>
          <w:marBottom w:val="0"/>
          <w:divBdr>
            <w:top w:val="none" w:sz="0" w:space="0" w:color="auto"/>
            <w:left w:val="none" w:sz="0" w:space="0" w:color="auto"/>
            <w:bottom w:val="none" w:sz="0" w:space="0" w:color="auto"/>
            <w:right w:val="none" w:sz="0" w:space="0" w:color="auto"/>
          </w:divBdr>
          <w:divsChild>
            <w:div w:id="53164226">
              <w:marLeft w:val="0"/>
              <w:marRight w:val="0"/>
              <w:marTop w:val="0"/>
              <w:marBottom w:val="0"/>
              <w:divBdr>
                <w:top w:val="none" w:sz="0" w:space="0" w:color="auto"/>
                <w:left w:val="none" w:sz="0" w:space="0" w:color="auto"/>
                <w:bottom w:val="none" w:sz="0" w:space="0" w:color="auto"/>
                <w:right w:val="none" w:sz="0" w:space="0" w:color="auto"/>
              </w:divBdr>
            </w:div>
          </w:divsChild>
        </w:div>
        <w:div w:id="512111198">
          <w:marLeft w:val="0"/>
          <w:marRight w:val="0"/>
          <w:marTop w:val="0"/>
          <w:marBottom w:val="0"/>
          <w:divBdr>
            <w:top w:val="none" w:sz="0" w:space="0" w:color="auto"/>
            <w:left w:val="none" w:sz="0" w:space="0" w:color="auto"/>
            <w:bottom w:val="none" w:sz="0" w:space="0" w:color="auto"/>
            <w:right w:val="none" w:sz="0" w:space="0" w:color="auto"/>
          </w:divBdr>
          <w:divsChild>
            <w:div w:id="52851086">
              <w:marLeft w:val="0"/>
              <w:marRight w:val="0"/>
              <w:marTop w:val="0"/>
              <w:marBottom w:val="0"/>
              <w:divBdr>
                <w:top w:val="none" w:sz="0" w:space="0" w:color="auto"/>
                <w:left w:val="none" w:sz="0" w:space="0" w:color="auto"/>
                <w:bottom w:val="none" w:sz="0" w:space="0" w:color="auto"/>
                <w:right w:val="none" w:sz="0" w:space="0" w:color="auto"/>
              </w:divBdr>
            </w:div>
          </w:divsChild>
        </w:div>
        <w:div w:id="648946793">
          <w:marLeft w:val="0"/>
          <w:marRight w:val="0"/>
          <w:marTop w:val="0"/>
          <w:marBottom w:val="0"/>
          <w:divBdr>
            <w:top w:val="none" w:sz="0" w:space="0" w:color="auto"/>
            <w:left w:val="none" w:sz="0" w:space="0" w:color="auto"/>
            <w:bottom w:val="none" w:sz="0" w:space="0" w:color="auto"/>
            <w:right w:val="none" w:sz="0" w:space="0" w:color="auto"/>
          </w:divBdr>
          <w:divsChild>
            <w:div w:id="502476552">
              <w:marLeft w:val="0"/>
              <w:marRight w:val="0"/>
              <w:marTop w:val="0"/>
              <w:marBottom w:val="0"/>
              <w:divBdr>
                <w:top w:val="none" w:sz="0" w:space="0" w:color="auto"/>
                <w:left w:val="none" w:sz="0" w:space="0" w:color="auto"/>
                <w:bottom w:val="none" w:sz="0" w:space="0" w:color="auto"/>
                <w:right w:val="none" w:sz="0" w:space="0" w:color="auto"/>
              </w:divBdr>
            </w:div>
          </w:divsChild>
        </w:div>
        <w:div w:id="1043553800">
          <w:marLeft w:val="0"/>
          <w:marRight w:val="0"/>
          <w:marTop w:val="0"/>
          <w:marBottom w:val="0"/>
          <w:divBdr>
            <w:top w:val="none" w:sz="0" w:space="0" w:color="auto"/>
            <w:left w:val="none" w:sz="0" w:space="0" w:color="auto"/>
            <w:bottom w:val="none" w:sz="0" w:space="0" w:color="auto"/>
            <w:right w:val="none" w:sz="0" w:space="0" w:color="auto"/>
          </w:divBdr>
          <w:divsChild>
            <w:div w:id="1724014567">
              <w:marLeft w:val="0"/>
              <w:marRight w:val="0"/>
              <w:marTop w:val="0"/>
              <w:marBottom w:val="0"/>
              <w:divBdr>
                <w:top w:val="none" w:sz="0" w:space="0" w:color="auto"/>
                <w:left w:val="none" w:sz="0" w:space="0" w:color="auto"/>
                <w:bottom w:val="none" w:sz="0" w:space="0" w:color="auto"/>
                <w:right w:val="none" w:sz="0" w:space="0" w:color="auto"/>
              </w:divBdr>
            </w:div>
          </w:divsChild>
        </w:div>
        <w:div w:id="1811946378">
          <w:marLeft w:val="0"/>
          <w:marRight w:val="0"/>
          <w:marTop w:val="0"/>
          <w:marBottom w:val="0"/>
          <w:divBdr>
            <w:top w:val="none" w:sz="0" w:space="0" w:color="auto"/>
            <w:left w:val="none" w:sz="0" w:space="0" w:color="auto"/>
            <w:bottom w:val="none" w:sz="0" w:space="0" w:color="auto"/>
            <w:right w:val="none" w:sz="0" w:space="0" w:color="auto"/>
          </w:divBdr>
          <w:divsChild>
            <w:div w:id="1943102965">
              <w:marLeft w:val="0"/>
              <w:marRight w:val="0"/>
              <w:marTop w:val="0"/>
              <w:marBottom w:val="0"/>
              <w:divBdr>
                <w:top w:val="none" w:sz="0" w:space="0" w:color="auto"/>
                <w:left w:val="none" w:sz="0" w:space="0" w:color="auto"/>
                <w:bottom w:val="none" w:sz="0" w:space="0" w:color="auto"/>
                <w:right w:val="none" w:sz="0" w:space="0" w:color="auto"/>
              </w:divBdr>
            </w:div>
          </w:divsChild>
        </w:div>
        <w:div w:id="1977369804">
          <w:marLeft w:val="0"/>
          <w:marRight w:val="0"/>
          <w:marTop w:val="0"/>
          <w:marBottom w:val="0"/>
          <w:divBdr>
            <w:top w:val="none" w:sz="0" w:space="0" w:color="auto"/>
            <w:left w:val="none" w:sz="0" w:space="0" w:color="auto"/>
            <w:bottom w:val="none" w:sz="0" w:space="0" w:color="auto"/>
            <w:right w:val="none" w:sz="0" w:space="0" w:color="auto"/>
          </w:divBdr>
          <w:divsChild>
            <w:div w:id="197939202">
              <w:marLeft w:val="0"/>
              <w:marRight w:val="0"/>
              <w:marTop w:val="0"/>
              <w:marBottom w:val="0"/>
              <w:divBdr>
                <w:top w:val="none" w:sz="0" w:space="0" w:color="auto"/>
                <w:left w:val="none" w:sz="0" w:space="0" w:color="auto"/>
                <w:bottom w:val="none" w:sz="0" w:space="0" w:color="auto"/>
                <w:right w:val="none" w:sz="0" w:space="0" w:color="auto"/>
              </w:divBdr>
            </w:div>
          </w:divsChild>
        </w:div>
        <w:div w:id="2098861934">
          <w:marLeft w:val="0"/>
          <w:marRight w:val="0"/>
          <w:marTop w:val="0"/>
          <w:marBottom w:val="0"/>
          <w:divBdr>
            <w:top w:val="none" w:sz="0" w:space="0" w:color="auto"/>
            <w:left w:val="none" w:sz="0" w:space="0" w:color="auto"/>
            <w:bottom w:val="none" w:sz="0" w:space="0" w:color="auto"/>
            <w:right w:val="none" w:sz="0" w:space="0" w:color="auto"/>
          </w:divBdr>
          <w:divsChild>
            <w:div w:id="133642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7866">
      <w:bodyDiv w:val="1"/>
      <w:marLeft w:val="0"/>
      <w:marRight w:val="0"/>
      <w:marTop w:val="0"/>
      <w:marBottom w:val="0"/>
      <w:divBdr>
        <w:top w:val="none" w:sz="0" w:space="0" w:color="auto"/>
        <w:left w:val="none" w:sz="0" w:space="0" w:color="auto"/>
        <w:bottom w:val="none" w:sz="0" w:space="0" w:color="auto"/>
        <w:right w:val="none" w:sz="0" w:space="0" w:color="auto"/>
      </w:divBdr>
    </w:div>
    <w:div w:id="1148204287">
      <w:bodyDiv w:val="1"/>
      <w:marLeft w:val="0"/>
      <w:marRight w:val="0"/>
      <w:marTop w:val="0"/>
      <w:marBottom w:val="0"/>
      <w:divBdr>
        <w:top w:val="none" w:sz="0" w:space="0" w:color="auto"/>
        <w:left w:val="none" w:sz="0" w:space="0" w:color="auto"/>
        <w:bottom w:val="none" w:sz="0" w:space="0" w:color="auto"/>
        <w:right w:val="none" w:sz="0" w:space="0" w:color="auto"/>
      </w:divBdr>
    </w:div>
    <w:div w:id="1318413366">
      <w:bodyDiv w:val="1"/>
      <w:marLeft w:val="0"/>
      <w:marRight w:val="0"/>
      <w:marTop w:val="0"/>
      <w:marBottom w:val="0"/>
      <w:divBdr>
        <w:top w:val="none" w:sz="0" w:space="0" w:color="auto"/>
        <w:left w:val="none" w:sz="0" w:space="0" w:color="auto"/>
        <w:bottom w:val="none" w:sz="0" w:space="0" w:color="auto"/>
        <w:right w:val="none" w:sz="0" w:space="0" w:color="auto"/>
      </w:divBdr>
      <w:divsChild>
        <w:div w:id="2436454">
          <w:marLeft w:val="0"/>
          <w:marRight w:val="0"/>
          <w:marTop w:val="0"/>
          <w:marBottom w:val="0"/>
          <w:divBdr>
            <w:top w:val="none" w:sz="0" w:space="0" w:color="auto"/>
            <w:left w:val="none" w:sz="0" w:space="0" w:color="auto"/>
            <w:bottom w:val="none" w:sz="0" w:space="0" w:color="auto"/>
            <w:right w:val="none" w:sz="0" w:space="0" w:color="auto"/>
          </w:divBdr>
          <w:divsChild>
            <w:div w:id="770710346">
              <w:marLeft w:val="0"/>
              <w:marRight w:val="0"/>
              <w:marTop w:val="0"/>
              <w:marBottom w:val="0"/>
              <w:divBdr>
                <w:top w:val="none" w:sz="0" w:space="0" w:color="auto"/>
                <w:left w:val="none" w:sz="0" w:space="0" w:color="auto"/>
                <w:bottom w:val="none" w:sz="0" w:space="0" w:color="auto"/>
                <w:right w:val="none" w:sz="0" w:space="0" w:color="auto"/>
              </w:divBdr>
            </w:div>
            <w:div w:id="1321815153">
              <w:marLeft w:val="0"/>
              <w:marRight w:val="0"/>
              <w:marTop w:val="0"/>
              <w:marBottom w:val="0"/>
              <w:divBdr>
                <w:top w:val="none" w:sz="0" w:space="0" w:color="auto"/>
                <w:left w:val="none" w:sz="0" w:space="0" w:color="auto"/>
                <w:bottom w:val="none" w:sz="0" w:space="0" w:color="auto"/>
                <w:right w:val="none" w:sz="0" w:space="0" w:color="auto"/>
              </w:divBdr>
            </w:div>
          </w:divsChild>
        </w:div>
        <w:div w:id="215557325">
          <w:marLeft w:val="0"/>
          <w:marRight w:val="0"/>
          <w:marTop w:val="0"/>
          <w:marBottom w:val="0"/>
          <w:divBdr>
            <w:top w:val="none" w:sz="0" w:space="0" w:color="auto"/>
            <w:left w:val="none" w:sz="0" w:space="0" w:color="auto"/>
            <w:bottom w:val="none" w:sz="0" w:space="0" w:color="auto"/>
            <w:right w:val="none" w:sz="0" w:space="0" w:color="auto"/>
          </w:divBdr>
        </w:div>
        <w:div w:id="261766791">
          <w:marLeft w:val="0"/>
          <w:marRight w:val="0"/>
          <w:marTop w:val="0"/>
          <w:marBottom w:val="0"/>
          <w:divBdr>
            <w:top w:val="none" w:sz="0" w:space="0" w:color="auto"/>
            <w:left w:val="none" w:sz="0" w:space="0" w:color="auto"/>
            <w:bottom w:val="none" w:sz="0" w:space="0" w:color="auto"/>
            <w:right w:val="none" w:sz="0" w:space="0" w:color="auto"/>
          </w:divBdr>
        </w:div>
        <w:div w:id="286277538">
          <w:marLeft w:val="0"/>
          <w:marRight w:val="0"/>
          <w:marTop w:val="0"/>
          <w:marBottom w:val="0"/>
          <w:divBdr>
            <w:top w:val="none" w:sz="0" w:space="0" w:color="auto"/>
            <w:left w:val="none" w:sz="0" w:space="0" w:color="auto"/>
            <w:bottom w:val="none" w:sz="0" w:space="0" w:color="auto"/>
            <w:right w:val="none" w:sz="0" w:space="0" w:color="auto"/>
          </w:divBdr>
        </w:div>
        <w:div w:id="548885154">
          <w:marLeft w:val="0"/>
          <w:marRight w:val="0"/>
          <w:marTop w:val="0"/>
          <w:marBottom w:val="0"/>
          <w:divBdr>
            <w:top w:val="none" w:sz="0" w:space="0" w:color="auto"/>
            <w:left w:val="none" w:sz="0" w:space="0" w:color="auto"/>
            <w:bottom w:val="none" w:sz="0" w:space="0" w:color="auto"/>
            <w:right w:val="none" w:sz="0" w:space="0" w:color="auto"/>
          </w:divBdr>
        </w:div>
        <w:div w:id="663826676">
          <w:marLeft w:val="0"/>
          <w:marRight w:val="0"/>
          <w:marTop w:val="0"/>
          <w:marBottom w:val="0"/>
          <w:divBdr>
            <w:top w:val="none" w:sz="0" w:space="0" w:color="auto"/>
            <w:left w:val="none" w:sz="0" w:space="0" w:color="auto"/>
            <w:bottom w:val="none" w:sz="0" w:space="0" w:color="auto"/>
            <w:right w:val="none" w:sz="0" w:space="0" w:color="auto"/>
          </w:divBdr>
        </w:div>
        <w:div w:id="685445319">
          <w:marLeft w:val="0"/>
          <w:marRight w:val="0"/>
          <w:marTop w:val="0"/>
          <w:marBottom w:val="0"/>
          <w:divBdr>
            <w:top w:val="none" w:sz="0" w:space="0" w:color="auto"/>
            <w:left w:val="none" w:sz="0" w:space="0" w:color="auto"/>
            <w:bottom w:val="none" w:sz="0" w:space="0" w:color="auto"/>
            <w:right w:val="none" w:sz="0" w:space="0" w:color="auto"/>
          </w:divBdr>
        </w:div>
        <w:div w:id="737822943">
          <w:marLeft w:val="0"/>
          <w:marRight w:val="0"/>
          <w:marTop w:val="0"/>
          <w:marBottom w:val="0"/>
          <w:divBdr>
            <w:top w:val="none" w:sz="0" w:space="0" w:color="auto"/>
            <w:left w:val="none" w:sz="0" w:space="0" w:color="auto"/>
            <w:bottom w:val="none" w:sz="0" w:space="0" w:color="auto"/>
            <w:right w:val="none" w:sz="0" w:space="0" w:color="auto"/>
          </w:divBdr>
          <w:divsChild>
            <w:div w:id="441995352">
              <w:marLeft w:val="0"/>
              <w:marRight w:val="0"/>
              <w:marTop w:val="0"/>
              <w:marBottom w:val="0"/>
              <w:divBdr>
                <w:top w:val="none" w:sz="0" w:space="0" w:color="auto"/>
                <w:left w:val="none" w:sz="0" w:space="0" w:color="auto"/>
                <w:bottom w:val="none" w:sz="0" w:space="0" w:color="auto"/>
                <w:right w:val="none" w:sz="0" w:space="0" w:color="auto"/>
              </w:divBdr>
            </w:div>
            <w:div w:id="1428387689">
              <w:marLeft w:val="0"/>
              <w:marRight w:val="0"/>
              <w:marTop w:val="0"/>
              <w:marBottom w:val="0"/>
              <w:divBdr>
                <w:top w:val="none" w:sz="0" w:space="0" w:color="auto"/>
                <w:left w:val="none" w:sz="0" w:space="0" w:color="auto"/>
                <w:bottom w:val="none" w:sz="0" w:space="0" w:color="auto"/>
                <w:right w:val="none" w:sz="0" w:space="0" w:color="auto"/>
              </w:divBdr>
            </w:div>
            <w:div w:id="1692755569">
              <w:marLeft w:val="0"/>
              <w:marRight w:val="0"/>
              <w:marTop w:val="0"/>
              <w:marBottom w:val="0"/>
              <w:divBdr>
                <w:top w:val="none" w:sz="0" w:space="0" w:color="auto"/>
                <w:left w:val="none" w:sz="0" w:space="0" w:color="auto"/>
                <w:bottom w:val="none" w:sz="0" w:space="0" w:color="auto"/>
                <w:right w:val="none" w:sz="0" w:space="0" w:color="auto"/>
              </w:divBdr>
            </w:div>
          </w:divsChild>
        </w:div>
        <w:div w:id="764687911">
          <w:marLeft w:val="0"/>
          <w:marRight w:val="0"/>
          <w:marTop w:val="0"/>
          <w:marBottom w:val="0"/>
          <w:divBdr>
            <w:top w:val="none" w:sz="0" w:space="0" w:color="auto"/>
            <w:left w:val="none" w:sz="0" w:space="0" w:color="auto"/>
            <w:bottom w:val="none" w:sz="0" w:space="0" w:color="auto"/>
            <w:right w:val="none" w:sz="0" w:space="0" w:color="auto"/>
          </w:divBdr>
        </w:div>
        <w:div w:id="925766319">
          <w:marLeft w:val="0"/>
          <w:marRight w:val="0"/>
          <w:marTop w:val="0"/>
          <w:marBottom w:val="0"/>
          <w:divBdr>
            <w:top w:val="none" w:sz="0" w:space="0" w:color="auto"/>
            <w:left w:val="none" w:sz="0" w:space="0" w:color="auto"/>
            <w:bottom w:val="none" w:sz="0" w:space="0" w:color="auto"/>
            <w:right w:val="none" w:sz="0" w:space="0" w:color="auto"/>
          </w:divBdr>
        </w:div>
        <w:div w:id="947128496">
          <w:marLeft w:val="0"/>
          <w:marRight w:val="0"/>
          <w:marTop w:val="0"/>
          <w:marBottom w:val="0"/>
          <w:divBdr>
            <w:top w:val="none" w:sz="0" w:space="0" w:color="auto"/>
            <w:left w:val="none" w:sz="0" w:space="0" w:color="auto"/>
            <w:bottom w:val="none" w:sz="0" w:space="0" w:color="auto"/>
            <w:right w:val="none" w:sz="0" w:space="0" w:color="auto"/>
          </w:divBdr>
        </w:div>
        <w:div w:id="1045061618">
          <w:marLeft w:val="0"/>
          <w:marRight w:val="0"/>
          <w:marTop w:val="0"/>
          <w:marBottom w:val="0"/>
          <w:divBdr>
            <w:top w:val="none" w:sz="0" w:space="0" w:color="auto"/>
            <w:left w:val="none" w:sz="0" w:space="0" w:color="auto"/>
            <w:bottom w:val="none" w:sz="0" w:space="0" w:color="auto"/>
            <w:right w:val="none" w:sz="0" w:space="0" w:color="auto"/>
          </w:divBdr>
        </w:div>
        <w:div w:id="1060982400">
          <w:marLeft w:val="0"/>
          <w:marRight w:val="0"/>
          <w:marTop w:val="0"/>
          <w:marBottom w:val="0"/>
          <w:divBdr>
            <w:top w:val="none" w:sz="0" w:space="0" w:color="auto"/>
            <w:left w:val="none" w:sz="0" w:space="0" w:color="auto"/>
            <w:bottom w:val="none" w:sz="0" w:space="0" w:color="auto"/>
            <w:right w:val="none" w:sz="0" w:space="0" w:color="auto"/>
          </w:divBdr>
        </w:div>
        <w:div w:id="1208562845">
          <w:marLeft w:val="0"/>
          <w:marRight w:val="0"/>
          <w:marTop w:val="0"/>
          <w:marBottom w:val="0"/>
          <w:divBdr>
            <w:top w:val="none" w:sz="0" w:space="0" w:color="auto"/>
            <w:left w:val="none" w:sz="0" w:space="0" w:color="auto"/>
            <w:bottom w:val="none" w:sz="0" w:space="0" w:color="auto"/>
            <w:right w:val="none" w:sz="0" w:space="0" w:color="auto"/>
          </w:divBdr>
          <w:divsChild>
            <w:div w:id="404109121">
              <w:marLeft w:val="0"/>
              <w:marRight w:val="0"/>
              <w:marTop w:val="0"/>
              <w:marBottom w:val="0"/>
              <w:divBdr>
                <w:top w:val="none" w:sz="0" w:space="0" w:color="auto"/>
                <w:left w:val="none" w:sz="0" w:space="0" w:color="auto"/>
                <w:bottom w:val="none" w:sz="0" w:space="0" w:color="auto"/>
                <w:right w:val="none" w:sz="0" w:space="0" w:color="auto"/>
              </w:divBdr>
            </w:div>
            <w:div w:id="1363508136">
              <w:marLeft w:val="0"/>
              <w:marRight w:val="0"/>
              <w:marTop w:val="0"/>
              <w:marBottom w:val="0"/>
              <w:divBdr>
                <w:top w:val="none" w:sz="0" w:space="0" w:color="auto"/>
                <w:left w:val="none" w:sz="0" w:space="0" w:color="auto"/>
                <w:bottom w:val="none" w:sz="0" w:space="0" w:color="auto"/>
                <w:right w:val="none" w:sz="0" w:space="0" w:color="auto"/>
              </w:divBdr>
            </w:div>
            <w:div w:id="1600210857">
              <w:marLeft w:val="0"/>
              <w:marRight w:val="0"/>
              <w:marTop w:val="0"/>
              <w:marBottom w:val="0"/>
              <w:divBdr>
                <w:top w:val="none" w:sz="0" w:space="0" w:color="auto"/>
                <w:left w:val="none" w:sz="0" w:space="0" w:color="auto"/>
                <w:bottom w:val="none" w:sz="0" w:space="0" w:color="auto"/>
                <w:right w:val="none" w:sz="0" w:space="0" w:color="auto"/>
              </w:divBdr>
            </w:div>
            <w:div w:id="1622034953">
              <w:marLeft w:val="0"/>
              <w:marRight w:val="0"/>
              <w:marTop w:val="0"/>
              <w:marBottom w:val="0"/>
              <w:divBdr>
                <w:top w:val="none" w:sz="0" w:space="0" w:color="auto"/>
                <w:left w:val="none" w:sz="0" w:space="0" w:color="auto"/>
                <w:bottom w:val="none" w:sz="0" w:space="0" w:color="auto"/>
                <w:right w:val="none" w:sz="0" w:space="0" w:color="auto"/>
              </w:divBdr>
            </w:div>
          </w:divsChild>
        </w:div>
        <w:div w:id="1383216873">
          <w:marLeft w:val="0"/>
          <w:marRight w:val="0"/>
          <w:marTop w:val="0"/>
          <w:marBottom w:val="0"/>
          <w:divBdr>
            <w:top w:val="none" w:sz="0" w:space="0" w:color="auto"/>
            <w:left w:val="none" w:sz="0" w:space="0" w:color="auto"/>
            <w:bottom w:val="none" w:sz="0" w:space="0" w:color="auto"/>
            <w:right w:val="none" w:sz="0" w:space="0" w:color="auto"/>
          </w:divBdr>
        </w:div>
        <w:div w:id="1491753360">
          <w:marLeft w:val="0"/>
          <w:marRight w:val="0"/>
          <w:marTop w:val="0"/>
          <w:marBottom w:val="0"/>
          <w:divBdr>
            <w:top w:val="none" w:sz="0" w:space="0" w:color="auto"/>
            <w:left w:val="none" w:sz="0" w:space="0" w:color="auto"/>
            <w:bottom w:val="none" w:sz="0" w:space="0" w:color="auto"/>
            <w:right w:val="none" w:sz="0" w:space="0" w:color="auto"/>
          </w:divBdr>
        </w:div>
        <w:div w:id="1561088153">
          <w:marLeft w:val="0"/>
          <w:marRight w:val="0"/>
          <w:marTop w:val="0"/>
          <w:marBottom w:val="0"/>
          <w:divBdr>
            <w:top w:val="none" w:sz="0" w:space="0" w:color="auto"/>
            <w:left w:val="none" w:sz="0" w:space="0" w:color="auto"/>
            <w:bottom w:val="none" w:sz="0" w:space="0" w:color="auto"/>
            <w:right w:val="none" w:sz="0" w:space="0" w:color="auto"/>
          </w:divBdr>
        </w:div>
        <w:div w:id="1616331537">
          <w:marLeft w:val="0"/>
          <w:marRight w:val="0"/>
          <w:marTop w:val="0"/>
          <w:marBottom w:val="0"/>
          <w:divBdr>
            <w:top w:val="none" w:sz="0" w:space="0" w:color="auto"/>
            <w:left w:val="none" w:sz="0" w:space="0" w:color="auto"/>
            <w:bottom w:val="none" w:sz="0" w:space="0" w:color="auto"/>
            <w:right w:val="none" w:sz="0" w:space="0" w:color="auto"/>
          </w:divBdr>
        </w:div>
        <w:div w:id="1640962693">
          <w:marLeft w:val="0"/>
          <w:marRight w:val="0"/>
          <w:marTop w:val="0"/>
          <w:marBottom w:val="0"/>
          <w:divBdr>
            <w:top w:val="none" w:sz="0" w:space="0" w:color="auto"/>
            <w:left w:val="none" w:sz="0" w:space="0" w:color="auto"/>
            <w:bottom w:val="none" w:sz="0" w:space="0" w:color="auto"/>
            <w:right w:val="none" w:sz="0" w:space="0" w:color="auto"/>
          </w:divBdr>
          <w:divsChild>
            <w:div w:id="670528087">
              <w:marLeft w:val="0"/>
              <w:marRight w:val="0"/>
              <w:marTop w:val="0"/>
              <w:marBottom w:val="0"/>
              <w:divBdr>
                <w:top w:val="none" w:sz="0" w:space="0" w:color="auto"/>
                <w:left w:val="none" w:sz="0" w:space="0" w:color="auto"/>
                <w:bottom w:val="none" w:sz="0" w:space="0" w:color="auto"/>
                <w:right w:val="none" w:sz="0" w:space="0" w:color="auto"/>
              </w:divBdr>
            </w:div>
            <w:div w:id="791635163">
              <w:marLeft w:val="0"/>
              <w:marRight w:val="0"/>
              <w:marTop w:val="0"/>
              <w:marBottom w:val="0"/>
              <w:divBdr>
                <w:top w:val="none" w:sz="0" w:space="0" w:color="auto"/>
                <w:left w:val="none" w:sz="0" w:space="0" w:color="auto"/>
                <w:bottom w:val="none" w:sz="0" w:space="0" w:color="auto"/>
                <w:right w:val="none" w:sz="0" w:space="0" w:color="auto"/>
              </w:divBdr>
            </w:div>
            <w:div w:id="1024745534">
              <w:marLeft w:val="0"/>
              <w:marRight w:val="0"/>
              <w:marTop w:val="0"/>
              <w:marBottom w:val="0"/>
              <w:divBdr>
                <w:top w:val="none" w:sz="0" w:space="0" w:color="auto"/>
                <w:left w:val="none" w:sz="0" w:space="0" w:color="auto"/>
                <w:bottom w:val="none" w:sz="0" w:space="0" w:color="auto"/>
                <w:right w:val="none" w:sz="0" w:space="0" w:color="auto"/>
              </w:divBdr>
            </w:div>
            <w:div w:id="1797749152">
              <w:marLeft w:val="0"/>
              <w:marRight w:val="0"/>
              <w:marTop w:val="0"/>
              <w:marBottom w:val="0"/>
              <w:divBdr>
                <w:top w:val="none" w:sz="0" w:space="0" w:color="auto"/>
                <w:left w:val="none" w:sz="0" w:space="0" w:color="auto"/>
                <w:bottom w:val="none" w:sz="0" w:space="0" w:color="auto"/>
                <w:right w:val="none" w:sz="0" w:space="0" w:color="auto"/>
              </w:divBdr>
            </w:div>
          </w:divsChild>
        </w:div>
        <w:div w:id="1711953193">
          <w:marLeft w:val="0"/>
          <w:marRight w:val="0"/>
          <w:marTop w:val="0"/>
          <w:marBottom w:val="0"/>
          <w:divBdr>
            <w:top w:val="none" w:sz="0" w:space="0" w:color="auto"/>
            <w:left w:val="none" w:sz="0" w:space="0" w:color="auto"/>
            <w:bottom w:val="none" w:sz="0" w:space="0" w:color="auto"/>
            <w:right w:val="none" w:sz="0" w:space="0" w:color="auto"/>
          </w:divBdr>
          <w:divsChild>
            <w:div w:id="1578788719">
              <w:marLeft w:val="0"/>
              <w:marRight w:val="0"/>
              <w:marTop w:val="0"/>
              <w:marBottom w:val="0"/>
              <w:divBdr>
                <w:top w:val="none" w:sz="0" w:space="0" w:color="auto"/>
                <w:left w:val="none" w:sz="0" w:space="0" w:color="auto"/>
                <w:bottom w:val="none" w:sz="0" w:space="0" w:color="auto"/>
                <w:right w:val="none" w:sz="0" w:space="0" w:color="auto"/>
              </w:divBdr>
            </w:div>
            <w:div w:id="2024621253">
              <w:marLeft w:val="0"/>
              <w:marRight w:val="0"/>
              <w:marTop w:val="0"/>
              <w:marBottom w:val="0"/>
              <w:divBdr>
                <w:top w:val="none" w:sz="0" w:space="0" w:color="auto"/>
                <w:left w:val="none" w:sz="0" w:space="0" w:color="auto"/>
                <w:bottom w:val="none" w:sz="0" w:space="0" w:color="auto"/>
                <w:right w:val="none" w:sz="0" w:space="0" w:color="auto"/>
              </w:divBdr>
            </w:div>
            <w:div w:id="2043968744">
              <w:marLeft w:val="0"/>
              <w:marRight w:val="0"/>
              <w:marTop w:val="0"/>
              <w:marBottom w:val="0"/>
              <w:divBdr>
                <w:top w:val="none" w:sz="0" w:space="0" w:color="auto"/>
                <w:left w:val="none" w:sz="0" w:space="0" w:color="auto"/>
                <w:bottom w:val="none" w:sz="0" w:space="0" w:color="auto"/>
                <w:right w:val="none" w:sz="0" w:space="0" w:color="auto"/>
              </w:divBdr>
            </w:div>
          </w:divsChild>
        </w:div>
        <w:div w:id="1847284041">
          <w:marLeft w:val="0"/>
          <w:marRight w:val="0"/>
          <w:marTop w:val="0"/>
          <w:marBottom w:val="0"/>
          <w:divBdr>
            <w:top w:val="none" w:sz="0" w:space="0" w:color="auto"/>
            <w:left w:val="none" w:sz="0" w:space="0" w:color="auto"/>
            <w:bottom w:val="none" w:sz="0" w:space="0" w:color="auto"/>
            <w:right w:val="none" w:sz="0" w:space="0" w:color="auto"/>
          </w:divBdr>
          <w:divsChild>
            <w:div w:id="581137309">
              <w:marLeft w:val="-75"/>
              <w:marRight w:val="0"/>
              <w:marTop w:val="30"/>
              <w:marBottom w:val="30"/>
              <w:divBdr>
                <w:top w:val="none" w:sz="0" w:space="0" w:color="auto"/>
                <w:left w:val="none" w:sz="0" w:space="0" w:color="auto"/>
                <w:bottom w:val="none" w:sz="0" w:space="0" w:color="auto"/>
                <w:right w:val="none" w:sz="0" w:space="0" w:color="auto"/>
              </w:divBdr>
              <w:divsChild>
                <w:div w:id="37510710">
                  <w:marLeft w:val="0"/>
                  <w:marRight w:val="0"/>
                  <w:marTop w:val="0"/>
                  <w:marBottom w:val="0"/>
                  <w:divBdr>
                    <w:top w:val="none" w:sz="0" w:space="0" w:color="auto"/>
                    <w:left w:val="none" w:sz="0" w:space="0" w:color="auto"/>
                    <w:bottom w:val="none" w:sz="0" w:space="0" w:color="auto"/>
                    <w:right w:val="none" w:sz="0" w:space="0" w:color="auto"/>
                  </w:divBdr>
                  <w:divsChild>
                    <w:div w:id="1476145162">
                      <w:marLeft w:val="0"/>
                      <w:marRight w:val="0"/>
                      <w:marTop w:val="0"/>
                      <w:marBottom w:val="0"/>
                      <w:divBdr>
                        <w:top w:val="none" w:sz="0" w:space="0" w:color="auto"/>
                        <w:left w:val="none" w:sz="0" w:space="0" w:color="auto"/>
                        <w:bottom w:val="none" w:sz="0" w:space="0" w:color="auto"/>
                        <w:right w:val="none" w:sz="0" w:space="0" w:color="auto"/>
                      </w:divBdr>
                    </w:div>
                  </w:divsChild>
                </w:div>
                <w:div w:id="48841853">
                  <w:marLeft w:val="0"/>
                  <w:marRight w:val="0"/>
                  <w:marTop w:val="0"/>
                  <w:marBottom w:val="0"/>
                  <w:divBdr>
                    <w:top w:val="none" w:sz="0" w:space="0" w:color="auto"/>
                    <w:left w:val="none" w:sz="0" w:space="0" w:color="auto"/>
                    <w:bottom w:val="none" w:sz="0" w:space="0" w:color="auto"/>
                    <w:right w:val="none" w:sz="0" w:space="0" w:color="auto"/>
                  </w:divBdr>
                  <w:divsChild>
                    <w:div w:id="504250179">
                      <w:marLeft w:val="0"/>
                      <w:marRight w:val="0"/>
                      <w:marTop w:val="0"/>
                      <w:marBottom w:val="0"/>
                      <w:divBdr>
                        <w:top w:val="none" w:sz="0" w:space="0" w:color="auto"/>
                        <w:left w:val="none" w:sz="0" w:space="0" w:color="auto"/>
                        <w:bottom w:val="none" w:sz="0" w:space="0" w:color="auto"/>
                        <w:right w:val="none" w:sz="0" w:space="0" w:color="auto"/>
                      </w:divBdr>
                    </w:div>
                  </w:divsChild>
                </w:div>
                <w:div w:id="190534188">
                  <w:marLeft w:val="0"/>
                  <w:marRight w:val="0"/>
                  <w:marTop w:val="0"/>
                  <w:marBottom w:val="0"/>
                  <w:divBdr>
                    <w:top w:val="none" w:sz="0" w:space="0" w:color="auto"/>
                    <w:left w:val="none" w:sz="0" w:space="0" w:color="auto"/>
                    <w:bottom w:val="none" w:sz="0" w:space="0" w:color="auto"/>
                    <w:right w:val="none" w:sz="0" w:space="0" w:color="auto"/>
                  </w:divBdr>
                  <w:divsChild>
                    <w:div w:id="1851949028">
                      <w:marLeft w:val="0"/>
                      <w:marRight w:val="0"/>
                      <w:marTop w:val="0"/>
                      <w:marBottom w:val="0"/>
                      <w:divBdr>
                        <w:top w:val="none" w:sz="0" w:space="0" w:color="auto"/>
                        <w:left w:val="none" w:sz="0" w:space="0" w:color="auto"/>
                        <w:bottom w:val="none" w:sz="0" w:space="0" w:color="auto"/>
                        <w:right w:val="none" w:sz="0" w:space="0" w:color="auto"/>
                      </w:divBdr>
                    </w:div>
                  </w:divsChild>
                </w:div>
                <w:div w:id="289171831">
                  <w:marLeft w:val="0"/>
                  <w:marRight w:val="0"/>
                  <w:marTop w:val="0"/>
                  <w:marBottom w:val="0"/>
                  <w:divBdr>
                    <w:top w:val="none" w:sz="0" w:space="0" w:color="auto"/>
                    <w:left w:val="none" w:sz="0" w:space="0" w:color="auto"/>
                    <w:bottom w:val="none" w:sz="0" w:space="0" w:color="auto"/>
                    <w:right w:val="none" w:sz="0" w:space="0" w:color="auto"/>
                  </w:divBdr>
                  <w:divsChild>
                    <w:div w:id="1365247183">
                      <w:marLeft w:val="0"/>
                      <w:marRight w:val="0"/>
                      <w:marTop w:val="0"/>
                      <w:marBottom w:val="0"/>
                      <w:divBdr>
                        <w:top w:val="none" w:sz="0" w:space="0" w:color="auto"/>
                        <w:left w:val="none" w:sz="0" w:space="0" w:color="auto"/>
                        <w:bottom w:val="none" w:sz="0" w:space="0" w:color="auto"/>
                        <w:right w:val="none" w:sz="0" w:space="0" w:color="auto"/>
                      </w:divBdr>
                    </w:div>
                  </w:divsChild>
                </w:div>
                <w:div w:id="395855366">
                  <w:marLeft w:val="0"/>
                  <w:marRight w:val="0"/>
                  <w:marTop w:val="0"/>
                  <w:marBottom w:val="0"/>
                  <w:divBdr>
                    <w:top w:val="none" w:sz="0" w:space="0" w:color="auto"/>
                    <w:left w:val="none" w:sz="0" w:space="0" w:color="auto"/>
                    <w:bottom w:val="none" w:sz="0" w:space="0" w:color="auto"/>
                    <w:right w:val="none" w:sz="0" w:space="0" w:color="auto"/>
                  </w:divBdr>
                  <w:divsChild>
                    <w:div w:id="1204557009">
                      <w:marLeft w:val="0"/>
                      <w:marRight w:val="0"/>
                      <w:marTop w:val="0"/>
                      <w:marBottom w:val="0"/>
                      <w:divBdr>
                        <w:top w:val="none" w:sz="0" w:space="0" w:color="auto"/>
                        <w:left w:val="none" w:sz="0" w:space="0" w:color="auto"/>
                        <w:bottom w:val="none" w:sz="0" w:space="0" w:color="auto"/>
                        <w:right w:val="none" w:sz="0" w:space="0" w:color="auto"/>
                      </w:divBdr>
                    </w:div>
                  </w:divsChild>
                </w:div>
                <w:div w:id="448814696">
                  <w:marLeft w:val="0"/>
                  <w:marRight w:val="0"/>
                  <w:marTop w:val="0"/>
                  <w:marBottom w:val="0"/>
                  <w:divBdr>
                    <w:top w:val="none" w:sz="0" w:space="0" w:color="auto"/>
                    <w:left w:val="none" w:sz="0" w:space="0" w:color="auto"/>
                    <w:bottom w:val="none" w:sz="0" w:space="0" w:color="auto"/>
                    <w:right w:val="none" w:sz="0" w:space="0" w:color="auto"/>
                  </w:divBdr>
                  <w:divsChild>
                    <w:div w:id="291837464">
                      <w:marLeft w:val="0"/>
                      <w:marRight w:val="0"/>
                      <w:marTop w:val="0"/>
                      <w:marBottom w:val="0"/>
                      <w:divBdr>
                        <w:top w:val="none" w:sz="0" w:space="0" w:color="auto"/>
                        <w:left w:val="none" w:sz="0" w:space="0" w:color="auto"/>
                        <w:bottom w:val="none" w:sz="0" w:space="0" w:color="auto"/>
                        <w:right w:val="none" w:sz="0" w:space="0" w:color="auto"/>
                      </w:divBdr>
                    </w:div>
                  </w:divsChild>
                </w:div>
                <w:div w:id="505218301">
                  <w:marLeft w:val="0"/>
                  <w:marRight w:val="0"/>
                  <w:marTop w:val="0"/>
                  <w:marBottom w:val="0"/>
                  <w:divBdr>
                    <w:top w:val="none" w:sz="0" w:space="0" w:color="auto"/>
                    <w:left w:val="none" w:sz="0" w:space="0" w:color="auto"/>
                    <w:bottom w:val="none" w:sz="0" w:space="0" w:color="auto"/>
                    <w:right w:val="none" w:sz="0" w:space="0" w:color="auto"/>
                  </w:divBdr>
                  <w:divsChild>
                    <w:div w:id="1976253461">
                      <w:marLeft w:val="0"/>
                      <w:marRight w:val="0"/>
                      <w:marTop w:val="0"/>
                      <w:marBottom w:val="0"/>
                      <w:divBdr>
                        <w:top w:val="none" w:sz="0" w:space="0" w:color="auto"/>
                        <w:left w:val="none" w:sz="0" w:space="0" w:color="auto"/>
                        <w:bottom w:val="none" w:sz="0" w:space="0" w:color="auto"/>
                        <w:right w:val="none" w:sz="0" w:space="0" w:color="auto"/>
                      </w:divBdr>
                    </w:div>
                  </w:divsChild>
                </w:div>
                <w:div w:id="547302187">
                  <w:marLeft w:val="0"/>
                  <w:marRight w:val="0"/>
                  <w:marTop w:val="0"/>
                  <w:marBottom w:val="0"/>
                  <w:divBdr>
                    <w:top w:val="none" w:sz="0" w:space="0" w:color="auto"/>
                    <w:left w:val="none" w:sz="0" w:space="0" w:color="auto"/>
                    <w:bottom w:val="none" w:sz="0" w:space="0" w:color="auto"/>
                    <w:right w:val="none" w:sz="0" w:space="0" w:color="auto"/>
                  </w:divBdr>
                  <w:divsChild>
                    <w:div w:id="549346475">
                      <w:marLeft w:val="0"/>
                      <w:marRight w:val="0"/>
                      <w:marTop w:val="0"/>
                      <w:marBottom w:val="0"/>
                      <w:divBdr>
                        <w:top w:val="none" w:sz="0" w:space="0" w:color="auto"/>
                        <w:left w:val="none" w:sz="0" w:space="0" w:color="auto"/>
                        <w:bottom w:val="none" w:sz="0" w:space="0" w:color="auto"/>
                        <w:right w:val="none" w:sz="0" w:space="0" w:color="auto"/>
                      </w:divBdr>
                    </w:div>
                  </w:divsChild>
                </w:div>
                <w:div w:id="589510506">
                  <w:marLeft w:val="0"/>
                  <w:marRight w:val="0"/>
                  <w:marTop w:val="0"/>
                  <w:marBottom w:val="0"/>
                  <w:divBdr>
                    <w:top w:val="none" w:sz="0" w:space="0" w:color="auto"/>
                    <w:left w:val="none" w:sz="0" w:space="0" w:color="auto"/>
                    <w:bottom w:val="none" w:sz="0" w:space="0" w:color="auto"/>
                    <w:right w:val="none" w:sz="0" w:space="0" w:color="auto"/>
                  </w:divBdr>
                  <w:divsChild>
                    <w:div w:id="797263464">
                      <w:marLeft w:val="0"/>
                      <w:marRight w:val="0"/>
                      <w:marTop w:val="0"/>
                      <w:marBottom w:val="0"/>
                      <w:divBdr>
                        <w:top w:val="none" w:sz="0" w:space="0" w:color="auto"/>
                        <w:left w:val="none" w:sz="0" w:space="0" w:color="auto"/>
                        <w:bottom w:val="none" w:sz="0" w:space="0" w:color="auto"/>
                        <w:right w:val="none" w:sz="0" w:space="0" w:color="auto"/>
                      </w:divBdr>
                    </w:div>
                  </w:divsChild>
                </w:div>
                <w:div w:id="721442500">
                  <w:marLeft w:val="0"/>
                  <w:marRight w:val="0"/>
                  <w:marTop w:val="0"/>
                  <w:marBottom w:val="0"/>
                  <w:divBdr>
                    <w:top w:val="none" w:sz="0" w:space="0" w:color="auto"/>
                    <w:left w:val="none" w:sz="0" w:space="0" w:color="auto"/>
                    <w:bottom w:val="none" w:sz="0" w:space="0" w:color="auto"/>
                    <w:right w:val="none" w:sz="0" w:space="0" w:color="auto"/>
                  </w:divBdr>
                  <w:divsChild>
                    <w:div w:id="832263926">
                      <w:marLeft w:val="0"/>
                      <w:marRight w:val="0"/>
                      <w:marTop w:val="0"/>
                      <w:marBottom w:val="0"/>
                      <w:divBdr>
                        <w:top w:val="none" w:sz="0" w:space="0" w:color="auto"/>
                        <w:left w:val="none" w:sz="0" w:space="0" w:color="auto"/>
                        <w:bottom w:val="none" w:sz="0" w:space="0" w:color="auto"/>
                        <w:right w:val="none" w:sz="0" w:space="0" w:color="auto"/>
                      </w:divBdr>
                    </w:div>
                  </w:divsChild>
                </w:div>
                <w:div w:id="721443589">
                  <w:marLeft w:val="0"/>
                  <w:marRight w:val="0"/>
                  <w:marTop w:val="0"/>
                  <w:marBottom w:val="0"/>
                  <w:divBdr>
                    <w:top w:val="none" w:sz="0" w:space="0" w:color="auto"/>
                    <w:left w:val="none" w:sz="0" w:space="0" w:color="auto"/>
                    <w:bottom w:val="none" w:sz="0" w:space="0" w:color="auto"/>
                    <w:right w:val="none" w:sz="0" w:space="0" w:color="auto"/>
                  </w:divBdr>
                  <w:divsChild>
                    <w:div w:id="1372849937">
                      <w:marLeft w:val="0"/>
                      <w:marRight w:val="0"/>
                      <w:marTop w:val="0"/>
                      <w:marBottom w:val="0"/>
                      <w:divBdr>
                        <w:top w:val="none" w:sz="0" w:space="0" w:color="auto"/>
                        <w:left w:val="none" w:sz="0" w:space="0" w:color="auto"/>
                        <w:bottom w:val="none" w:sz="0" w:space="0" w:color="auto"/>
                        <w:right w:val="none" w:sz="0" w:space="0" w:color="auto"/>
                      </w:divBdr>
                    </w:div>
                  </w:divsChild>
                </w:div>
                <w:div w:id="738819681">
                  <w:marLeft w:val="0"/>
                  <w:marRight w:val="0"/>
                  <w:marTop w:val="0"/>
                  <w:marBottom w:val="0"/>
                  <w:divBdr>
                    <w:top w:val="none" w:sz="0" w:space="0" w:color="auto"/>
                    <w:left w:val="none" w:sz="0" w:space="0" w:color="auto"/>
                    <w:bottom w:val="none" w:sz="0" w:space="0" w:color="auto"/>
                    <w:right w:val="none" w:sz="0" w:space="0" w:color="auto"/>
                  </w:divBdr>
                  <w:divsChild>
                    <w:div w:id="1844390576">
                      <w:marLeft w:val="0"/>
                      <w:marRight w:val="0"/>
                      <w:marTop w:val="0"/>
                      <w:marBottom w:val="0"/>
                      <w:divBdr>
                        <w:top w:val="none" w:sz="0" w:space="0" w:color="auto"/>
                        <w:left w:val="none" w:sz="0" w:space="0" w:color="auto"/>
                        <w:bottom w:val="none" w:sz="0" w:space="0" w:color="auto"/>
                        <w:right w:val="none" w:sz="0" w:space="0" w:color="auto"/>
                      </w:divBdr>
                    </w:div>
                  </w:divsChild>
                </w:div>
                <w:div w:id="774521705">
                  <w:marLeft w:val="0"/>
                  <w:marRight w:val="0"/>
                  <w:marTop w:val="0"/>
                  <w:marBottom w:val="0"/>
                  <w:divBdr>
                    <w:top w:val="none" w:sz="0" w:space="0" w:color="auto"/>
                    <w:left w:val="none" w:sz="0" w:space="0" w:color="auto"/>
                    <w:bottom w:val="none" w:sz="0" w:space="0" w:color="auto"/>
                    <w:right w:val="none" w:sz="0" w:space="0" w:color="auto"/>
                  </w:divBdr>
                  <w:divsChild>
                    <w:div w:id="1918438355">
                      <w:marLeft w:val="0"/>
                      <w:marRight w:val="0"/>
                      <w:marTop w:val="0"/>
                      <w:marBottom w:val="0"/>
                      <w:divBdr>
                        <w:top w:val="none" w:sz="0" w:space="0" w:color="auto"/>
                        <w:left w:val="none" w:sz="0" w:space="0" w:color="auto"/>
                        <w:bottom w:val="none" w:sz="0" w:space="0" w:color="auto"/>
                        <w:right w:val="none" w:sz="0" w:space="0" w:color="auto"/>
                      </w:divBdr>
                    </w:div>
                  </w:divsChild>
                </w:div>
                <w:div w:id="795371017">
                  <w:marLeft w:val="0"/>
                  <w:marRight w:val="0"/>
                  <w:marTop w:val="0"/>
                  <w:marBottom w:val="0"/>
                  <w:divBdr>
                    <w:top w:val="none" w:sz="0" w:space="0" w:color="auto"/>
                    <w:left w:val="none" w:sz="0" w:space="0" w:color="auto"/>
                    <w:bottom w:val="none" w:sz="0" w:space="0" w:color="auto"/>
                    <w:right w:val="none" w:sz="0" w:space="0" w:color="auto"/>
                  </w:divBdr>
                  <w:divsChild>
                    <w:div w:id="1299805043">
                      <w:marLeft w:val="0"/>
                      <w:marRight w:val="0"/>
                      <w:marTop w:val="0"/>
                      <w:marBottom w:val="0"/>
                      <w:divBdr>
                        <w:top w:val="none" w:sz="0" w:space="0" w:color="auto"/>
                        <w:left w:val="none" w:sz="0" w:space="0" w:color="auto"/>
                        <w:bottom w:val="none" w:sz="0" w:space="0" w:color="auto"/>
                        <w:right w:val="none" w:sz="0" w:space="0" w:color="auto"/>
                      </w:divBdr>
                    </w:div>
                  </w:divsChild>
                </w:div>
                <w:div w:id="890535003">
                  <w:marLeft w:val="0"/>
                  <w:marRight w:val="0"/>
                  <w:marTop w:val="0"/>
                  <w:marBottom w:val="0"/>
                  <w:divBdr>
                    <w:top w:val="none" w:sz="0" w:space="0" w:color="auto"/>
                    <w:left w:val="none" w:sz="0" w:space="0" w:color="auto"/>
                    <w:bottom w:val="none" w:sz="0" w:space="0" w:color="auto"/>
                    <w:right w:val="none" w:sz="0" w:space="0" w:color="auto"/>
                  </w:divBdr>
                  <w:divsChild>
                    <w:div w:id="1757282769">
                      <w:marLeft w:val="0"/>
                      <w:marRight w:val="0"/>
                      <w:marTop w:val="0"/>
                      <w:marBottom w:val="0"/>
                      <w:divBdr>
                        <w:top w:val="none" w:sz="0" w:space="0" w:color="auto"/>
                        <w:left w:val="none" w:sz="0" w:space="0" w:color="auto"/>
                        <w:bottom w:val="none" w:sz="0" w:space="0" w:color="auto"/>
                        <w:right w:val="none" w:sz="0" w:space="0" w:color="auto"/>
                      </w:divBdr>
                    </w:div>
                  </w:divsChild>
                </w:div>
                <w:div w:id="901208933">
                  <w:marLeft w:val="0"/>
                  <w:marRight w:val="0"/>
                  <w:marTop w:val="0"/>
                  <w:marBottom w:val="0"/>
                  <w:divBdr>
                    <w:top w:val="none" w:sz="0" w:space="0" w:color="auto"/>
                    <w:left w:val="none" w:sz="0" w:space="0" w:color="auto"/>
                    <w:bottom w:val="none" w:sz="0" w:space="0" w:color="auto"/>
                    <w:right w:val="none" w:sz="0" w:space="0" w:color="auto"/>
                  </w:divBdr>
                  <w:divsChild>
                    <w:div w:id="1998655387">
                      <w:marLeft w:val="0"/>
                      <w:marRight w:val="0"/>
                      <w:marTop w:val="0"/>
                      <w:marBottom w:val="0"/>
                      <w:divBdr>
                        <w:top w:val="none" w:sz="0" w:space="0" w:color="auto"/>
                        <w:left w:val="none" w:sz="0" w:space="0" w:color="auto"/>
                        <w:bottom w:val="none" w:sz="0" w:space="0" w:color="auto"/>
                        <w:right w:val="none" w:sz="0" w:space="0" w:color="auto"/>
                      </w:divBdr>
                    </w:div>
                  </w:divsChild>
                </w:div>
                <w:div w:id="943268043">
                  <w:marLeft w:val="0"/>
                  <w:marRight w:val="0"/>
                  <w:marTop w:val="0"/>
                  <w:marBottom w:val="0"/>
                  <w:divBdr>
                    <w:top w:val="none" w:sz="0" w:space="0" w:color="auto"/>
                    <w:left w:val="none" w:sz="0" w:space="0" w:color="auto"/>
                    <w:bottom w:val="none" w:sz="0" w:space="0" w:color="auto"/>
                    <w:right w:val="none" w:sz="0" w:space="0" w:color="auto"/>
                  </w:divBdr>
                  <w:divsChild>
                    <w:div w:id="978463939">
                      <w:marLeft w:val="0"/>
                      <w:marRight w:val="0"/>
                      <w:marTop w:val="0"/>
                      <w:marBottom w:val="0"/>
                      <w:divBdr>
                        <w:top w:val="none" w:sz="0" w:space="0" w:color="auto"/>
                        <w:left w:val="none" w:sz="0" w:space="0" w:color="auto"/>
                        <w:bottom w:val="none" w:sz="0" w:space="0" w:color="auto"/>
                        <w:right w:val="none" w:sz="0" w:space="0" w:color="auto"/>
                      </w:divBdr>
                    </w:div>
                  </w:divsChild>
                </w:div>
                <w:div w:id="1030103442">
                  <w:marLeft w:val="0"/>
                  <w:marRight w:val="0"/>
                  <w:marTop w:val="0"/>
                  <w:marBottom w:val="0"/>
                  <w:divBdr>
                    <w:top w:val="none" w:sz="0" w:space="0" w:color="auto"/>
                    <w:left w:val="none" w:sz="0" w:space="0" w:color="auto"/>
                    <w:bottom w:val="none" w:sz="0" w:space="0" w:color="auto"/>
                    <w:right w:val="none" w:sz="0" w:space="0" w:color="auto"/>
                  </w:divBdr>
                  <w:divsChild>
                    <w:div w:id="1896159786">
                      <w:marLeft w:val="0"/>
                      <w:marRight w:val="0"/>
                      <w:marTop w:val="0"/>
                      <w:marBottom w:val="0"/>
                      <w:divBdr>
                        <w:top w:val="none" w:sz="0" w:space="0" w:color="auto"/>
                        <w:left w:val="none" w:sz="0" w:space="0" w:color="auto"/>
                        <w:bottom w:val="none" w:sz="0" w:space="0" w:color="auto"/>
                        <w:right w:val="none" w:sz="0" w:space="0" w:color="auto"/>
                      </w:divBdr>
                    </w:div>
                  </w:divsChild>
                </w:div>
                <w:div w:id="1143736800">
                  <w:marLeft w:val="0"/>
                  <w:marRight w:val="0"/>
                  <w:marTop w:val="0"/>
                  <w:marBottom w:val="0"/>
                  <w:divBdr>
                    <w:top w:val="none" w:sz="0" w:space="0" w:color="auto"/>
                    <w:left w:val="none" w:sz="0" w:space="0" w:color="auto"/>
                    <w:bottom w:val="none" w:sz="0" w:space="0" w:color="auto"/>
                    <w:right w:val="none" w:sz="0" w:space="0" w:color="auto"/>
                  </w:divBdr>
                  <w:divsChild>
                    <w:div w:id="1561987688">
                      <w:marLeft w:val="0"/>
                      <w:marRight w:val="0"/>
                      <w:marTop w:val="0"/>
                      <w:marBottom w:val="0"/>
                      <w:divBdr>
                        <w:top w:val="none" w:sz="0" w:space="0" w:color="auto"/>
                        <w:left w:val="none" w:sz="0" w:space="0" w:color="auto"/>
                        <w:bottom w:val="none" w:sz="0" w:space="0" w:color="auto"/>
                        <w:right w:val="none" w:sz="0" w:space="0" w:color="auto"/>
                      </w:divBdr>
                    </w:div>
                  </w:divsChild>
                </w:div>
                <w:div w:id="1266378733">
                  <w:marLeft w:val="0"/>
                  <w:marRight w:val="0"/>
                  <w:marTop w:val="0"/>
                  <w:marBottom w:val="0"/>
                  <w:divBdr>
                    <w:top w:val="none" w:sz="0" w:space="0" w:color="auto"/>
                    <w:left w:val="none" w:sz="0" w:space="0" w:color="auto"/>
                    <w:bottom w:val="none" w:sz="0" w:space="0" w:color="auto"/>
                    <w:right w:val="none" w:sz="0" w:space="0" w:color="auto"/>
                  </w:divBdr>
                  <w:divsChild>
                    <w:div w:id="945816234">
                      <w:marLeft w:val="0"/>
                      <w:marRight w:val="0"/>
                      <w:marTop w:val="0"/>
                      <w:marBottom w:val="0"/>
                      <w:divBdr>
                        <w:top w:val="none" w:sz="0" w:space="0" w:color="auto"/>
                        <w:left w:val="none" w:sz="0" w:space="0" w:color="auto"/>
                        <w:bottom w:val="none" w:sz="0" w:space="0" w:color="auto"/>
                        <w:right w:val="none" w:sz="0" w:space="0" w:color="auto"/>
                      </w:divBdr>
                    </w:div>
                  </w:divsChild>
                </w:div>
                <w:div w:id="1344935552">
                  <w:marLeft w:val="0"/>
                  <w:marRight w:val="0"/>
                  <w:marTop w:val="0"/>
                  <w:marBottom w:val="0"/>
                  <w:divBdr>
                    <w:top w:val="none" w:sz="0" w:space="0" w:color="auto"/>
                    <w:left w:val="none" w:sz="0" w:space="0" w:color="auto"/>
                    <w:bottom w:val="none" w:sz="0" w:space="0" w:color="auto"/>
                    <w:right w:val="none" w:sz="0" w:space="0" w:color="auto"/>
                  </w:divBdr>
                  <w:divsChild>
                    <w:div w:id="1794053207">
                      <w:marLeft w:val="0"/>
                      <w:marRight w:val="0"/>
                      <w:marTop w:val="0"/>
                      <w:marBottom w:val="0"/>
                      <w:divBdr>
                        <w:top w:val="none" w:sz="0" w:space="0" w:color="auto"/>
                        <w:left w:val="none" w:sz="0" w:space="0" w:color="auto"/>
                        <w:bottom w:val="none" w:sz="0" w:space="0" w:color="auto"/>
                        <w:right w:val="none" w:sz="0" w:space="0" w:color="auto"/>
                      </w:divBdr>
                    </w:div>
                  </w:divsChild>
                </w:div>
                <w:div w:id="1425178039">
                  <w:marLeft w:val="0"/>
                  <w:marRight w:val="0"/>
                  <w:marTop w:val="0"/>
                  <w:marBottom w:val="0"/>
                  <w:divBdr>
                    <w:top w:val="none" w:sz="0" w:space="0" w:color="auto"/>
                    <w:left w:val="none" w:sz="0" w:space="0" w:color="auto"/>
                    <w:bottom w:val="none" w:sz="0" w:space="0" w:color="auto"/>
                    <w:right w:val="none" w:sz="0" w:space="0" w:color="auto"/>
                  </w:divBdr>
                  <w:divsChild>
                    <w:div w:id="1158152758">
                      <w:marLeft w:val="0"/>
                      <w:marRight w:val="0"/>
                      <w:marTop w:val="0"/>
                      <w:marBottom w:val="0"/>
                      <w:divBdr>
                        <w:top w:val="none" w:sz="0" w:space="0" w:color="auto"/>
                        <w:left w:val="none" w:sz="0" w:space="0" w:color="auto"/>
                        <w:bottom w:val="none" w:sz="0" w:space="0" w:color="auto"/>
                        <w:right w:val="none" w:sz="0" w:space="0" w:color="auto"/>
                      </w:divBdr>
                    </w:div>
                  </w:divsChild>
                </w:div>
                <w:div w:id="1588538054">
                  <w:marLeft w:val="0"/>
                  <w:marRight w:val="0"/>
                  <w:marTop w:val="0"/>
                  <w:marBottom w:val="0"/>
                  <w:divBdr>
                    <w:top w:val="none" w:sz="0" w:space="0" w:color="auto"/>
                    <w:left w:val="none" w:sz="0" w:space="0" w:color="auto"/>
                    <w:bottom w:val="none" w:sz="0" w:space="0" w:color="auto"/>
                    <w:right w:val="none" w:sz="0" w:space="0" w:color="auto"/>
                  </w:divBdr>
                  <w:divsChild>
                    <w:div w:id="145173336">
                      <w:marLeft w:val="0"/>
                      <w:marRight w:val="0"/>
                      <w:marTop w:val="0"/>
                      <w:marBottom w:val="0"/>
                      <w:divBdr>
                        <w:top w:val="none" w:sz="0" w:space="0" w:color="auto"/>
                        <w:left w:val="none" w:sz="0" w:space="0" w:color="auto"/>
                        <w:bottom w:val="none" w:sz="0" w:space="0" w:color="auto"/>
                        <w:right w:val="none" w:sz="0" w:space="0" w:color="auto"/>
                      </w:divBdr>
                    </w:div>
                  </w:divsChild>
                </w:div>
                <w:div w:id="1666740287">
                  <w:marLeft w:val="0"/>
                  <w:marRight w:val="0"/>
                  <w:marTop w:val="0"/>
                  <w:marBottom w:val="0"/>
                  <w:divBdr>
                    <w:top w:val="none" w:sz="0" w:space="0" w:color="auto"/>
                    <w:left w:val="none" w:sz="0" w:space="0" w:color="auto"/>
                    <w:bottom w:val="none" w:sz="0" w:space="0" w:color="auto"/>
                    <w:right w:val="none" w:sz="0" w:space="0" w:color="auto"/>
                  </w:divBdr>
                  <w:divsChild>
                    <w:div w:id="5256578">
                      <w:marLeft w:val="0"/>
                      <w:marRight w:val="0"/>
                      <w:marTop w:val="0"/>
                      <w:marBottom w:val="0"/>
                      <w:divBdr>
                        <w:top w:val="none" w:sz="0" w:space="0" w:color="auto"/>
                        <w:left w:val="none" w:sz="0" w:space="0" w:color="auto"/>
                        <w:bottom w:val="none" w:sz="0" w:space="0" w:color="auto"/>
                        <w:right w:val="none" w:sz="0" w:space="0" w:color="auto"/>
                      </w:divBdr>
                    </w:div>
                  </w:divsChild>
                </w:div>
                <w:div w:id="1685016920">
                  <w:marLeft w:val="0"/>
                  <w:marRight w:val="0"/>
                  <w:marTop w:val="0"/>
                  <w:marBottom w:val="0"/>
                  <w:divBdr>
                    <w:top w:val="none" w:sz="0" w:space="0" w:color="auto"/>
                    <w:left w:val="none" w:sz="0" w:space="0" w:color="auto"/>
                    <w:bottom w:val="none" w:sz="0" w:space="0" w:color="auto"/>
                    <w:right w:val="none" w:sz="0" w:space="0" w:color="auto"/>
                  </w:divBdr>
                  <w:divsChild>
                    <w:div w:id="316225009">
                      <w:marLeft w:val="0"/>
                      <w:marRight w:val="0"/>
                      <w:marTop w:val="0"/>
                      <w:marBottom w:val="0"/>
                      <w:divBdr>
                        <w:top w:val="none" w:sz="0" w:space="0" w:color="auto"/>
                        <w:left w:val="none" w:sz="0" w:space="0" w:color="auto"/>
                        <w:bottom w:val="none" w:sz="0" w:space="0" w:color="auto"/>
                        <w:right w:val="none" w:sz="0" w:space="0" w:color="auto"/>
                      </w:divBdr>
                    </w:div>
                  </w:divsChild>
                </w:div>
                <w:div w:id="1728609204">
                  <w:marLeft w:val="0"/>
                  <w:marRight w:val="0"/>
                  <w:marTop w:val="0"/>
                  <w:marBottom w:val="0"/>
                  <w:divBdr>
                    <w:top w:val="none" w:sz="0" w:space="0" w:color="auto"/>
                    <w:left w:val="none" w:sz="0" w:space="0" w:color="auto"/>
                    <w:bottom w:val="none" w:sz="0" w:space="0" w:color="auto"/>
                    <w:right w:val="none" w:sz="0" w:space="0" w:color="auto"/>
                  </w:divBdr>
                  <w:divsChild>
                    <w:div w:id="19673247">
                      <w:marLeft w:val="0"/>
                      <w:marRight w:val="0"/>
                      <w:marTop w:val="0"/>
                      <w:marBottom w:val="0"/>
                      <w:divBdr>
                        <w:top w:val="none" w:sz="0" w:space="0" w:color="auto"/>
                        <w:left w:val="none" w:sz="0" w:space="0" w:color="auto"/>
                        <w:bottom w:val="none" w:sz="0" w:space="0" w:color="auto"/>
                        <w:right w:val="none" w:sz="0" w:space="0" w:color="auto"/>
                      </w:divBdr>
                    </w:div>
                  </w:divsChild>
                </w:div>
                <w:div w:id="1884948206">
                  <w:marLeft w:val="0"/>
                  <w:marRight w:val="0"/>
                  <w:marTop w:val="0"/>
                  <w:marBottom w:val="0"/>
                  <w:divBdr>
                    <w:top w:val="none" w:sz="0" w:space="0" w:color="auto"/>
                    <w:left w:val="none" w:sz="0" w:space="0" w:color="auto"/>
                    <w:bottom w:val="none" w:sz="0" w:space="0" w:color="auto"/>
                    <w:right w:val="none" w:sz="0" w:space="0" w:color="auto"/>
                  </w:divBdr>
                  <w:divsChild>
                    <w:div w:id="2018341308">
                      <w:marLeft w:val="0"/>
                      <w:marRight w:val="0"/>
                      <w:marTop w:val="0"/>
                      <w:marBottom w:val="0"/>
                      <w:divBdr>
                        <w:top w:val="none" w:sz="0" w:space="0" w:color="auto"/>
                        <w:left w:val="none" w:sz="0" w:space="0" w:color="auto"/>
                        <w:bottom w:val="none" w:sz="0" w:space="0" w:color="auto"/>
                        <w:right w:val="none" w:sz="0" w:space="0" w:color="auto"/>
                      </w:divBdr>
                    </w:div>
                  </w:divsChild>
                </w:div>
                <w:div w:id="1953703214">
                  <w:marLeft w:val="0"/>
                  <w:marRight w:val="0"/>
                  <w:marTop w:val="0"/>
                  <w:marBottom w:val="0"/>
                  <w:divBdr>
                    <w:top w:val="none" w:sz="0" w:space="0" w:color="auto"/>
                    <w:left w:val="none" w:sz="0" w:space="0" w:color="auto"/>
                    <w:bottom w:val="none" w:sz="0" w:space="0" w:color="auto"/>
                    <w:right w:val="none" w:sz="0" w:space="0" w:color="auto"/>
                  </w:divBdr>
                  <w:divsChild>
                    <w:div w:id="1687748781">
                      <w:marLeft w:val="0"/>
                      <w:marRight w:val="0"/>
                      <w:marTop w:val="0"/>
                      <w:marBottom w:val="0"/>
                      <w:divBdr>
                        <w:top w:val="none" w:sz="0" w:space="0" w:color="auto"/>
                        <w:left w:val="none" w:sz="0" w:space="0" w:color="auto"/>
                        <w:bottom w:val="none" w:sz="0" w:space="0" w:color="auto"/>
                        <w:right w:val="none" w:sz="0" w:space="0" w:color="auto"/>
                      </w:divBdr>
                    </w:div>
                  </w:divsChild>
                </w:div>
                <w:div w:id="1968244439">
                  <w:marLeft w:val="0"/>
                  <w:marRight w:val="0"/>
                  <w:marTop w:val="0"/>
                  <w:marBottom w:val="0"/>
                  <w:divBdr>
                    <w:top w:val="none" w:sz="0" w:space="0" w:color="auto"/>
                    <w:left w:val="none" w:sz="0" w:space="0" w:color="auto"/>
                    <w:bottom w:val="none" w:sz="0" w:space="0" w:color="auto"/>
                    <w:right w:val="none" w:sz="0" w:space="0" w:color="auto"/>
                  </w:divBdr>
                  <w:divsChild>
                    <w:div w:id="657732941">
                      <w:marLeft w:val="0"/>
                      <w:marRight w:val="0"/>
                      <w:marTop w:val="0"/>
                      <w:marBottom w:val="0"/>
                      <w:divBdr>
                        <w:top w:val="none" w:sz="0" w:space="0" w:color="auto"/>
                        <w:left w:val="none" w:sz="0" w:space="0" w:color="auto"/>
                        <w:bottom w:val="none" w:sz="0" w:space="0" w:color="auto"/>
                        <w:right w:val="none" w:sz="0" w:space="0" w:color="auto"/>
                      </w:divBdr>
                    </w:div>
                  </w:divsChild>
                </w:div>
                <w:div w:id="2079671830">
                  <w:marLeft w:val="0"/>
                  <w:marRight w:val="0"/>
                  <w:marTop w:val="0"/>
                  <w:marBottom w:val="0"/>
                  <w:divBdr>
                    <w:top w:val="none" w:sz="0" w:space="0" w:color="auto"/>
                    <w:left w:val="none" w:sz="0" w:space="0" w:color="auto"/>
                    <w:bottom w:val="none" w:sz="0" w:space="0" w:color="auto"/>
                    <w:right w:val="none" w:sz="0" w:space="0" w:color="auto"/>
                  </w:divBdr>
                  <w:divsChild>
                    <w:div w:id="67450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189332">
          <w:marLeft w:val="0"/>
          <w:marRight w:val="0"/>
          <w:marTop w:val="0"/>
          <w:marBottom w:val="0"/>
          <w:divBdr>
            <w:top w:val="none" w:sz="0" w:space="0" w:color="auto"/>
            <w:left w:val="none" w:sz="0" w:space="0" w:color="auto"/>
            <w:bottom w:val="none" w:sz="0" w:space="0" w:color="auto"/>
            <w:right w:val="none" w:sz="0" w:space="0" w:color="auto"/>
          </w:divBdr>
        </w:div>
        <w:div w:id="1906985103">
          <w:marLeft w:val="0"/>
          <w:marRight w:val="0"/>
          <w:marTop w:val="0"/>
          <w:marBottom w:val="0"/>
          <w:divBdr>
            <w:top w:val="none" w:sz="0" w:space="0" w:color="auto"/>
            <w:left w:val="none" w:sz="0" w:space="0" w:color="auto"/>
            <w:bottom w:val="none" w:sz="0" w:space="0" w:color="auto"/>
            <w:right w:val="none" w:sz="0" w:space="0" w:color="auto"/>
          </w:divBdr>
          <w:divsChild>
            <w:div w:id="1013723142">
              <w:marLeft w:val="0"/>
              <w:marRight w:val="0"/>
              <w:marTop w:val="0"/>
              <w:marBottom w:val="0"/>
              <w:divBdr>
                <w:top w:val="none" w:sz="0" w:space="0" w:color="auto"/>
                <w:left w:val="none" w:sz="0" w:space="0" w:color="auto"/>
                <w:bottom w:val="none" w:sz="0" w:space="0" w:color="auto"/>
                <w:right w:val="none" w:sz="0" w:space="0" w:color="auto"/>
              </w:divBdr>
            </w:div>
          </w:divsChild>
        </w:div>
        <w:div w:id="2015105084">
          <w:marLeft w:val="0"/>
          <w:marRight w:val="0"/>
          <w:marTop w:val="0"/>
          <w:marBottom w:val="0"/>
          <w:divBdr>
            <w:top w:val="none" w:sz="0" w:space="0" w:color="auto"/>
            <w:left w:val="none" w:sz="0" w:space="0" w:color="auto"/>
            <w:bottom w:val="none" w:sz="0" w:space="0" w:color="auto"/>
            <w:right w:val="none" w:sz="0" w:space="0" w:color="auto"/>
          </w:divBdr>
          <w:divsChild>
            <w:div w:id="179393885">
              <w:marLeft w:val="0"/>
              <w:marRight w:val="0"/>
              <w:marTop w:val="0"/>
              <w:marBottom w:val="0"/>
              <w:divBdr>
                <w:top w:val="none" w:sz="0" w:space="0" w:color="auto"/>
                <w:left w:val="none" w:sz="0" w:space="0" w:color="auto"/>
                <w:bottom w:val="none" w:sz="0" w:space="0" w:color="auto"/>
                <w:right w:val="none" w:sz="0" w:space="0" w:color="auto"/>
              </w:divBdr>
            </w:div>
          </w:divsChild>
        </w:div>
        <w:div w:id="2060587736">
          <w:marLeft w:val="0"/>
          <w:marRight w:val="0"/>
          <w:marTop w:val="0"/>
          <w:marBottom w:val="0"/>
          <w:divBdr>
            <w:top w:val="none" w:sz="0" w:space="0" w:color="auto"/>
            <w:left w:val="none" w:sz="0" w:space="0" w:color="auto"/>
            <w:bottom w:val="none" w:sz="0" w:space="0" w:color="auto"/>
            <w:right w:val="none" w:sz="0" w:space="0" w:color="auto"/>
          </w:divBdr>
          <w:divsChild>
            <w:div w:id="186986582">
              <w:marLeft w:val="0"/>
              <w:marRight w:val="0"/>
              <w:marTop w:val="0"/>
              <w:marBottom w:val="0"/>
              <w:divBdr>
                <w:top w:val="none" w:sz="0" w:space="0" w:color="auto"/>
                <w:left w:val="none" w:sz="0" w:space="0" w:color="auto"/>
                <w:bottom w:val="none" w:sz="0" w:space="0" w:color="auto"/>
                <w:right w:val="none" w:sz="0" w:space="0" w:color="auto"/>
              </w:divBdr>
            </w:div>
            <w:div w:id="763496470">
              <w:marLeft w:val="0"/>
              <w:marRight w:val="0"/>
              <w:marTop w:val="0"/>
              <w:marBottom w:val="0"/>
              <w:divBdr>
                <w:top w:val="none" w:sz="0" w:space="0" w:color="auto"/>
                <w:left w:val="none" w:sz="0" w:space="0" w:color="auto"/>
                <w:bottom w:val="none" w:sz="0" w:space="0" w:color="auto"/>
                <w:right w:val="none" w:sz="0" w:space="0" w:color="auto"/>
              </w:divBdr>
            </w:div>
            <w:div w:id="1188715753">
              <w:marLeft w:val="0"/>
              <w:marRight w:val="0"/>
              <w:marTop w:val="0"/>
              <w:marBottom w:val="0"/>
              <w:divBdr>
                <w:top w:val="none" w:sz="0" w:space="0" w:color="auto"/>
                <w:left w:val="none" w:sz="0" w:space="0" w:color="auto"/>
                <w:bottom w:val="none" w:sz="0" w:space="0" w:color="auto"/>
                <w:right w:val="none" w:sz="0" w:space="0" w:color="auto"/>
              </w:divBdr>
            </w:div>
            <w:div w:id="2033260879">
              <w:marLeft w:val="0"/>
              <w:marRight w:val="0"/>
              <w:marTop w:val="0"/>
              <w:marBottom w:val="0"/>
              <w:divBdr>
                <w:top w:val="none" w:sz="0" w:space="0" w:color="auto"/>
                <w:left w:val="none" w:sz="0" w:space="0" w:color="auto"/>
                <w:bottom w:val="none" w:sz="0" w:space="0" w:color="auto"/>
                <w:right w:val="none" w:sz="0" w:space="0" w:color="auto"/>
              </w:divBdr>
            </w:div>
          </w:divsChild>
        </w:div>
        <w:div w:id="2090350173">
          <w:marLeft w:val="0"/>
          <w:marRight w:val="0"/>
          <w:marTop w:val="0"/>
          <w:marBottom w:val="0"/>
          <w:divBdr>
            <w:top w:val="none" w:sz="0" w:space="0" w:color="auto"/>
            <w:left w:val="none" w:sz="0" w:space="0" w:color="auto"/>
            <w:bottom w:val="none" w:sz="0" w:space="0" w:color="auto"/>
            <w:right w:val="none" w:sz="0" w:space="0" w:color="auto"/>
          </w:divBdr>
        </w:div>
      </w:divsChild>
    </w:div>
    <w:div w:id="1361005613">
      <w:bodyDiv w:val="1"/>
      <w:marLeft w:val="0"/>
      <w:marRight w:val="0"/>
      <w:marTop w:val="0"/>
      <w:marBottom w:val="0"/>
      <w:divBdr>
        <w:top w:val="none" w:sz="0" w:space="0" w:color="auto"/>
        <w:left w:val="none" w:sz="0" w:space="0" w:color="auto"/>
        <w:bottom w:val="none" w:sz="0" w:space="0" w:color="auto"/>
        <w:right w:val="none" w:sz="0" w:space="0" w:color="auto"/>
      </w:divBdr>
      <w:divsChild>
        <w:div w:id="1832142238">
          <w:marLeft w:val="0"/>
          <w:marRight w:val="0"/>
          <w:marTop w:val="0"/>
          <w:marBottom w:val="0"/>
          <w:divBdr>
            <w:top w:val="none" w:sz="0" w:space="0" w:color="auto"/>
            <w:left w:val="none" w:sz="0" w:space="0" w:color="auto"/>
            <w:bottom w:val="none" w:sz="0" w:space="0" w:color="auto"/>
            <w:right w:val="none" w:sz="0" w:space="0" w:color="auto"/>
          </w:divBdr>
        </w:div>
      </w:divsChild>
    </w:div>
    <w:div w:id="1394353804">
      <w:bodyDiv w:val="1"/>
      <w:marLeft w:val="0"/>
      <w:marRight w:val="0"/>
      <w:marTop w:val="0"/>
      <w:marBottom w:val="0"/>
      <w:divBdr>
        <w:top w:val="none" w:sz="0" w:space="0" w:color="auto"/>
        <w:left w:val="none" w:sz="0" w:space="0" w:color="auto"/>
        <w:bottom w:val="none" w:sz="0" w:space="0" w:color="auto"/>
        <w:right w:val="none" w:sz="0" w:space="0" w:color="auto"/>
      </w:divBdr>
      <w:divsChild>
        <w:div w:id="70659071">
          <w:marLeft w:val="0"/>
          <w:marRight w:val="0"/>
          <w:marTop w:val="0"/>
          <w:marBottom w:val="0"/>
          <w:divBdr>
            <w:top w:val="none" w:sz="0" w:space="0" w:color="auto"/>
            <w:left w:val="none" w:sz="0" w:space="0" w:color="auto"/>
            <w:bottom w:val="none" w:sz="0" w:space="0" w:color="auto"/>
            <w:right w:val="none" w:sz="0" w:space="0" w:color="auto"/>
          </w:divBdr>
        </w:div>
        <w:div w:id="676225820">
          <w:marLeft w:val="0"/>
          <w:marRight w:val="0"/>
          <w:marTop w:val="0"/>
          <w:marBottom w:val="0"/>
          <w:divBdr>
            <w:top w:val="none" w:sz="0" w:space="0" w:color="auto"/>
            <w:left w:val="none" w:sz="0" w:space="0" w:color="auto"/>
            <w:bottom w:val="none" w:sz="0" w:space="0" w:color="auto"/>
            <w:right w:val="none" w:sz="0" w:space="0" w:color="auto"/>
          </w:divBdr>
        </w:div>
        <w:div w:id="703481805">
          <w:marLeft w:val="0"/>
          <w:marRight w:val="0"/>
          <w:marTop w:val="0"/>
          <w:marBottom w:val="0"/>
          <w:divBdr>
            <w:top w:val="none" w:sz="0" w:space="0" w:color="auto"/>
            <w:left w:val="none" w:sz="0" w:space="0" w:color="auto"/>
            <w:bottom w:val="none" w:sz="0" w:space="0" w:color="auto"/>
            <w:right w:val="none" w:sz="0" w:space="0" w:color="auto"/>
          </w:divBdr>
        </w:div>
      </w:divsChild>
    </w:div>
    <w:div w:id="1401247695">
      <w:bodyDiv w:val="1"/>
      <w:marLeft w:val="0"/>
      <w:marRight w:val="0"/>
      <w:marTop w:val="0"/>
      <w:marBottom w:val="0"/>
      <w:divBdr>
        <w:top w:val="none" w:sz="0" w:space="0" w:color="auto"/>
        <w:left w:val="none" w:sz="0" w:space="0" w:color="auto"/>
        <w:bottom w:val="none" w:sz="0" w:space="0" w:color="auto"/>
        <w:right w:val="none" w:sz="0" w:space="0" w:color="auto"/>
      </w:divBdr>
    </w:div>
    <w:div w:id="1595280533">
      <w:bodyDiv w:val="1"/>
      <w:marLeft w:val="0"/>
      <w:marRight w:val="0"/>
      <w:marTop w:val="0"/>
      <w:marBottom w:val="0"/>
      <w:divBdr>
        <w:top w:val="none" w:sz="0" w:space="0" w:color="auto"/>
        <w:left w:val="none" w:sz="0" w:space="0" w:color="auto"/>
        <w:bottom w:val="none" w:sz="0" w:space="0" w:color="auto"/>
        <w:right w:val="none" w:sz="0" w:space="0" w:color="auto"/>
      </w:divBdr>
    </w:div>
    <w:div w:id="1680548632">
      <w:bodyDiv w:val="1"/>
      <w:marLeft w:val="0"/>
      <w:marRight w:val="0"/>
      <w:marTop w:val="0"/>
      <w:marBottom w:val="0"/>
      <w:divBdr>
        <w:top w:val="none" w:sz="0" w:space="0" w:color="auto"/>
        <w:left w:val="none" w:sz="0" w:space="0" w:color="auto"/>
        <w:bottom w:val="none" w:sz="0" w:space="0" w:color="auto"/>
        <w:right w:val="none" w:sz="0" w:space="0" w:color="auto"/>
      </w:divBdr>
    </w:div>
    <w:div w:id="1808234593">
      <w:bodyDiv w:val="1"/>
      <w:marLeft w:val="0"/>
      <w:marRight w:val="0"/>
      <w:marTop w:val="0"/>
      <w:marBottom w:val="0"/>
      <w:divBdr>
        <w:top w:val="none" w:sz="0" w:space="0" w:color="auto"/>
        <w:left w:val="none" w:sz="0" w:space="0" w:color="auto"/>
        <w:bottom w:val="none" w:sz="0" w:space="0" w:color="auto"/>
        <w:right w:val="none" w:sz="0" w:space="0" w:color="auto"/>
      </w:divBdr>
    </w:div>
    <w:div w:id="1823039374">
      <w:bodyDiv w:val="1"/>
      <w:marLeft w:val="0"/>
      <w:marRight w:val="0"/>
      <w:marTop w:val="0"/>
      <w:marBottom w:val="0"/>
      <w:divBdr>
        <w:top w:val="none" w:sz="0" w:space="0" w:color="auto"/>
        <w:left w:val="none" w:sz="0" w:space="0" w:color="auto"/>
        <w:bottom w:val="none" w:sz="0" w:space="0" w:color="auto"/>
        <w:right w:val="none" w:sz="0" w:space="0" w:color="auto"/>
      </w:divBdr>
    </w:div>
    <w:div w:id="1926957414">
      <w:bodyDiv w:val="1"/>
      <w:marLeft w:val="0"/>
      <w:marRight w:val="0"/>
      <w:marTop w:val="0"/>
      <w:marBottom w:val="0"/>
      <w:divBdr>
        <w:top w:val="none" w:sz="0" w:space="0" w:color="auto"/>
        <w:left w:val="none" w:sz="0" w:space="0" w:color="auto"/>
        <w:bottom w:val="none" w:sz="0" w:space="0" w:color="auto"/>
        <w:right w:val="none" w:sz="0" w:space="0" w:color="auto"/>
      </w:divBdr>
      <w:divsChild>
        <w:div w:id="34280492">
          <w:marLeft w:val="0"/>
          <w:marRight w:val="0"/>
          <w:marTop w:val="0"/>
          <w:marBottom w:val="0"/>
          <w:divBdr>
            <w:top w:val="none" w:sz="0" w:space="0" w:color="auto"/>
            <w:left w:val="none" w:sz="0" w:space="0" w:color="auto"/>
            <w:bottom w:val="none" w:sz="0" w:space="0" w:color="auto"/>
            <w:right w:val="none" w:sz="0" w:space="0" w:color="auto"/>
          </w:divBdr>
        </w:div>
        <w:div w:id="498468547">
          <w:marLeft w:val="0"/>
          <w:marRight w:val="0"/>
          <w:marTop w:val="0"/>
          <w:marBottom w:val="0"/>
          <w:divBdr>
            <w:top w:val="none" w:sz="0" w:space="0" w:color="auto"/>
            <w:left w:val="none" w:sz="0" w:space="0" w:color="auto"/>
            <w:bottom w:val="none" w:sz="0" w:space="0" w:color="auto"/>
            <w:right w:val="none" w:sz="0" w:space="0" w:color="auto"/>
          </w:divBdr>
        </w:div>
        <w:div w:id="1719013767">
          <w:marLeft w:val="0"/>
          <w:marRight w:val="0"/>
          <w:marTop w:val="0"/>
          <w:marBottom w:val="0"/>
          <w:divBdr>
            <w:top w:val="none" w:sz="0" w:space="0" w:color="auto"/>
            <w:left w:val="none" w:sz="0" w:space="0" w:color="auto"/>
            <w:bottom w:val="none" w:sz="0" w:space="0" w:color="auto"/>
            <w:right w:val="none" w:sz="0" w:space="0" w:color="auto"/>
          </w:divBdr>
        </w:div>
      </w:divsChild>
    </w:div>
    <w:div w:id="2046708755">
      <w:bodyDiv w:val="1"/>
      <w:marLeft w:val="0"/>
      <w:marRight w:val="0"/>
      <w:marTop w:val="0"/>
      <w:marBottom w:val="0"/>
      <w:divBdr>
        <w:top w:val="none" w:sz="0" w:space="0" w:color="auto"/>
        <w:left w:val="none" w:sz="0" w:space="0" w:color="auto"/>
        <w:bottom w:val="none" w:sz="0" w:space="0" w:color="auto"/>
        <w:right w:val="none" w:sz="0" w:space="0" w:color="auto"/>
      </w:divBdr>
    </w:div>
    <w:div w:id="2119059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1" ma:contentTypeDescription="Izveidot jaunu dokumentu." ma:contentTypeScope="" ma:versionID="d7b9bcc39a565b812a37dcec971b929b">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61a0dd4d63c09295f715facab2998e56"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D23A37-D2C1-4966-8354-5456DE0D19CB}"/>
</file>

<file path=customXml/itemProps2.xml><?xml version="1.0" encoding="utf-8"?>
<ds:datastoreItem xmlns:ds="http://schemas.openxmlformats.org/officeDocument/2006/customXml" ds:itemID="{BEA36F72-203E-4971-B63C-23C70976A00F}">
  <ds:schemaRefs>
    <ds:schemaRef ds:uri="http://schemas.openxmlformats.org/officeDocument/2006/bibliography"/>
  </ds:schemaRefs>
</ds:datastoreItem>
</file>

<file path=customXml/itemProps3.xml><?xml version="1.0" encoding="utf-8"?>
<ds:datastoreItem xmlns:ds="http://schemas.openxmlformats.org/officeDocument/2006/customXml" ds:itemID="{1AAA0E68-1377-4805-A714-C08308F71EF8}">
  <ds:schemaRefs>
    <ds:schemaRef ds:uri="http://schemas.microsoft.com/sharepoint/v3/contenttype/forms"/>
  </ds:schemaRefs>
</ds:datastoreItem>
</file>

<file path=customXml/itemProps4.xml><?xml version="1.0" encoding="utf-8"?>
<ds:datastoreItem xmlns:ds="http://schemas.openxmlformats.org/officeDocument/2006/customXml" ds:itemID="{3E957BE6-D373-4AEA-8AC0-C8A0F1FFCB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52072</Words>
  <Characters>29682</Characters>
  <Application>Microsoft Office Word</Application>
  <DocSecurity>0</DocSecurity>
  <Lines>247</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81591</CharactersWithSpaces>
  <SharedDoc>false</SharedDoc>
  <HLinks>
    <vt:vector size="114" baseType="variant">
      <vt:variant>
        <vt:i4>1900605</vt:i4>
      </vt:variant>
      <vt:variant>
        <vt:i4>110</vt:i4>
      </vt:variant>
      <vt:variant>
        <vt:i4>0</vt:i4>
      </vt:variant>
      <vt:variant>
        <vt:i4>5</vt:i4>
      </vt:variant>
      <vt:variant>
        <vt:lpwstr/>
      </vt:variant>
      <vt:variant>
        <vt:lpwstr>_Toc67072298</vt:lpwstr>
      </vt:variant>
      <vt:variant>
        <vt:i4>1179709</vt:i4>
      </vt:variant>
      <vt:variant>
        <vt:i4>104</vt:i4>
      </vt:variant>
      <vt:variant>
        <vt:i4>0</vt:i4>
      </vt:variant>
      <vt:variant>
        <vt:i4>5</vt:i4>
      </vt:variant>
      <vt:variant>
        <vt:lpwstr/>
      </vt:variant>
      <vt:variant>
        <vt:lpwstr>_Toc67072297</vt:lpwstr>
      </vt:variant>
      <vt:variant>
        <vt:i4>1507389</vt:i4>
      </vt:variant>
      <vt:variant>
        <vt:i4>98</vt:i4>
      </vt:variant>
      <vt:variant>
        <vt:i4>0</vt:i4>
      </vt:variant>
      <vt:variant>
        <vt:i4>5</vt:i4>
      </vt:variant>
      <vt:variant>
        <vt:lpwstr/>
      </vt:variant>
      <vt:variant>
        <vt:lpwstr>_Toc67072292</vt:lpwstr>
      </vt:variant>
      <vt:variant>
        <vt:i4>1310781</vt:i4>
      </vt:variant>
      <vt:variant>
        <vt:i4>92</vt:i4>
      </vt:variant>
      <vt:variant>
        <vt:i4>0</vt:i4>
      </vt:variant>
      <vt:variant>
        <vt:i4>5</vt:i4>
      </vt:variant>
      <vt:variant>
        <vt:lpwstr/>
      </vt:variant>
      <vt:variant>
        <vt:lpwstr>_Toc67072291</vt:lpwstr>
      </vt:variant>
      <vt:variant>
        <vt:i4>1376317</vt:i4>
      </vt:variant>
      <vt:variant>
        <vt:i4>86</vt:i4>
      </vt:variant>
      <vt:variant>
        <vt:i4>0</vt:i4>
      </vt:variant>
      <vt:variant>
        <vt:i4>5</vt:i4>
      </vt:variant>
      <vt:variant>
        <vt:lpwstr/>
      </vt:variant>
      <vt:variant>
        <vt:lpwstr>_Toc67072290</vt:lpwstr>
      </vt:variant>
      <vt:variant>
        <vt:i4>1835068</vt:i4>
      </vt:variant>
      <vt:variant>
        <vt:i4>80</vt:i4>
      </vt:variant>
      <vt:variant>
        <vt:i4>0</vt:i4>
      </vt:variant>
      <vt:variant>
        <vt:i4>5</vt:i4>
      </vt:variant>
      <vt:variant>
        <vt:lpwstr/>
      </vt:variant>
      <vt:variant>
        <vt:lpwstr>_Toc67072289</vt:lpwstr>
      </vt:variant>
      <vt:variant>
        <vt:i4>1900604</vt:i4>
      </vt:variant>
      <vt:variant>
        <vt:i4>74</vt:i4>
      </vt:variant>
      <vt:variant>
        <vt:i4>0</vt:i4>
      </vt:variant>
      <vt:variant>
        <vt:i4>5</vt:i4>
      </vt:variant>
      <vt:variant>
        <vt:lpwstr/>
      </vt:variant>
      <vt:variant>
        <vt:lpwstr>_Toc67072288</vt:lpwstr>
      </vt:variant>
      <vt:variant>
        <vt:i4>1179708</vt:i4>
      </vt:variant>
      <vt:variant>
        <vt:i4>68</vt:i4>
      </vt:variant>
      <vt:variant>
        <vt:i4>0</vt:i4>
      </vt:variant>
      <vt:variant>
        <vt:i4>5</vt:i4>
      </vt:variant>
      <vt:variant>
        <vt:lpwstr/>
      </vt:variant>
      <vt:variant>
        <vt:lpwstr>_Toc67072287</vt:lpwstr>
      </vt:variant>
      <vt:variant>
        <vt:i4>1245244</vt:i4>
      </vt:variant>
      <vt:variant>
        <vt:i4>62</vt:i4>
      </vt:variant>
      <vt:variant>
        <vt:i4>0</vt:i4>
      </vt:variant>
      <vt:variant>
        <vt:i4>5</vt:i4>
      </vt:variant>
      <vt:variant>
        <vt:lpwstr/>
      </vt:variant>
      <vt:variant>
        <vt:lpwstr>_Toc67072286</vt:lpwstr>
      </vt:variant>
      <vt:variant>
        <vt:i4>1048636</vt:i4>
      </vt:variant>
      <vt:variant>
        <vt:i4>56</vt:i4>
      </vt:variant>
      <vt:variant>
        <vt:i4>0</vt:i4>
      </vt:variant>
      <vt:variant>
        <vt:i4>5</vt:i4>
      </vt:variant>
      <vt:variant>
        <vt:lpwstr/>
      </vt:variant>
      <vt:variant>
        <vt:lpwstr>_Toc67072285</vt:lpwstr>
      </vt:variant>
      <vt:variant>
        <vt:i4>1114172</vt:i4>
      </vt:variant>
      <vt:variant>
        <vt:i4>50</vt:i4>
      </vt:variant>
      <vt:variant>
        <vt:i4>0</vt:i4>
      </vt:variant>
      <vt:variant>
        <vt:i4>5</vt:i4>
      </vt:variant>
      <vt:variant>
        <vt:lpwstr/>
      </vt:variant>
      <vt:variant>
        <vt:lpwstr>_Toc67072284</vt:lpwstr>
      </vt:variant>
      <vt:variant>
        <vt:i4>1441852</vt:i4>
      </vt:variant>
      <vt:variant>
        <vt:i4>44</vt:i4>
      </vt:variant>
      <vt:variant>
        <vt:i4>0</vt:i4>
      </vt:variant>
      <vt:variant>
        <vt:i4>5</vt:i4>
      </vt:variant>
      <vt:variant>
        <vt:lpwstr/>
      </vt:variant>
      <vt:variant>
        <vt:lpwstr>_Toc67072283</vt:lpwstr>
      </vt:variant>
      <vt:variant>
        <vt:i4>1507388</vt:i4>
      </vt:variant>
      <vt:variant>
        <vt:i4>38</vt:i4>
      </vt:variant>
      <vt:variant>
        <vt:i4>0</vt:i4>
      </vt:variant>
      <vt:variant>
        <vt:i4>5</vt:i4>
      </vt:variant>
      <vt:variant>
        <vt:lpwstr/>
      </vt:variant>
      <vt:variant>
        <vt:lpwstr>_Toc67072282</vt:lpwstr>
      </vt:variant>
      <vt:variant>
        <vt:i4>1310780</vt:i4>
      </vt:variant>
      <vt:variant>
        <vt:i4>32</vt:i4>
      </vt:variant>
      <vt:variant>
        <vt:i4>0</vt:i4>
      </vt:variant>
      <vt:variant>
        <vt:i4>5</vt:i4>
      </vt:variant>
      <vt:variant>
        <vt:lpwstr/>
      </vt:variant>
      <vt:variant>
        <vt:lpwstr>_Toc67072281</vt:lpwstr>
      </vt:variant>
      <vt:variant>
        <vt:i4>1376316</vt:i4>
      </vt:variant>
      <vt:variant>
        <vt:i4>26</vt:i4>
      </vt:variant>
      <vt:variant>
        <vt:i4>0</vt:i4>
      </vt:variant>
      <vt:variant>
        <vt:i4>5</vt:i4>
      </vt:variant>
      <vt:variant>
        <vt:lpwstr/>
      </vt:variant>
      <vt:variant>
        <vt:lpwstr>_Toc67072280</vt:lpwstr>
      </vt:variant>
      <vt:variant>
        <vt:i4>1835059</vt:i4>
      </vt:variant>
      <vt:variant>
        <vt:i4>20</vt:i4>
      </vt:variant>
      <vt:variant>
        <vt:i4>0</vt:i4>
      </vt:variant>
      <vt:variant>
        <vt:i4>5</vt:i4>
      </vt:variant>
      <vt:variant>
        <vt:lpwstr/>
      </vt:variant>
      <vt:variant>
        <vt:lpwstr>_Toc67072279</vt:lpwstr>
      </vt:variant>
      <vt:variant>
        <vt:i4>1900595</vt:i4>
      </vt:variant>
      <vt:variant>
        <vt:i4>14</vt:i4>
      </vt:variant>
      <vt:variant>
        <vt:i4>0</vt:i4>
      </vt:variant>
      <vt:variant>
        <vt:i4>5</vt:i4>
      </vt:variant>
      <vt:variant>
        <vt:lpwstr/>
      </vt:variant>
      <vt:variant>
        <vt:lpwstr>_Toc67072278</vt:lpwstr>
      </vt:variant>
      <vt:variant>
        <vt:i4>1179699</vt:i4>
      </vt:variant>
      <vt:variant>
        <vt:i4>8</vt:i4>
      </vt:variant>
      <vt:variant>
        <vt:i4>0</vt:i4>
      </vt:variant>
      <vt:variant>
        <vt:i4>5</vt:i4>
      </vt:variant>
      <vt:variant>
        <vt:lpwstr/>
      </vt:variant>
      <vt:variant>
        <vt:lpwstr>_Toc67072277</vt:lpwstr>
      </vt:variant>
      <vt:variant>
        <vt:i4>1245235</vt:i4>
      </vt:variant>
      <vt:variant>
        <vt:i4>2</vt:i4>
      </vt:variant>
      <vt:variant>
        <vt:i4>0</vt:i4>
      </vt:variant>
      <vt:variant>
        <vt:i4>5</vt:i4>
      </vt:variant>
      <vt:variant>
        <vt:lpwstr/>
      </vt:variant>
      <vt:variant>
        <vt:lpwstr>_Toc67072276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Dmitrijs Pribilovs;Michel Daurenjou</dc:creator>
  <cp:keywords/>
  <dc:description/>
  <cp:lastModifiedBy>Dmitrijs Pribilovs</cp:lastModifiedBy>
  <cp:revision>4</cp:revision>
  <cp:lastPrinted>2019-11-08T10:35:00Z</cp:lastPrinted>
  <dcterms:created xsi:type="dcterms:W3CDTF">2021-03-25T10:07:00Z</dcterms:created>
  <dcterms:modified xsi:type="dcterms:W3CDTF">2021-03-25T10:51:00Z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0x010100F7613BE71AB5D84D85907E89B00562EB</vt:lpwstr>
  </property>
  <property fmtid="{D5CDD505-2E9C-101B-9397-08002B2CF9AE}" pid="3" name="MSIP_Label_cfcb905c-755b-4fd4-bd20-0d682d4f1d27_Enabled">
    <vt:lpwstr>true</vt:lpwstr>
  </property>
  <property fmtid="{D5CDD505-2E9C-101B-9397-08002B2CF9AE}" pid="4" name="MSIP_Label_cfcb905c-755b-4fd4-bd20-0d682d4f1d27_SetDate">
    <vt:lpwstr>2021-03-25T08:29:54Z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ca90af10-f843-48ea-ad3b-65491ac7f009</vt:lpwstr>
  </property>
  <property fmtid="{D5CDD505-2E9C-101B-9397-08002B2CF9AE}" pid="9" name="MSIP_Label_cfcb905c-755b-4fd4-bd20-0d682d4f1d27_ContentBits">
    <vt:lpwstr>0</vt:lpwstr>
  </property>
</Properties>
</file>